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6805E" w14:textId="77777777" w:rsidR="008A2114" w:rsidRDefault="008A2114" w:rsidP="008A2114">
      <w:pPr>
        <w:pStyle w:val="Titolo7"/>
        <w:jc w:val="right"/>
        <w:rPr>
          <w:rFonts w:ascii="Arial" w:hAnsi="Arial" w:cs="Arial"/>
          <w:b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i/>
          <w:sz w:val="18"/>
          <w:szCs w:val="18"/>
        </w:rPr>
        <w:t xml:space="preserve">Modello per candidatura SA </w:t>
      </w:r>
    </w:p>
    <w:p w14:paraId="09977576" w14:textId="77777777" w:rsidR="008A2114" w:rsidRDefault="008A2114" w:rsidP="008A2114">
      <w:pPr>
        <w:pStyle w:val="Titolo1"/>
        <w:jc w:val="both"/>
        <w:rPr>
          <w:rFonts w:ascii="Arial" w:hAnsi="Arial" w:cs="Arial"/>
          <w:sz w:val="20"/>
          <w:szCs w:val="20"/>
          <w:u w:val="single"/>
        </w:rPr>
      </w:pPr>
    </w:p>
    <w:p w14:paraId="1281E525" w14:textId="6E9E84D4" w:rsidR="008A2114" w:rsidRDefault="008A2114" w:rsidP="00DF6EBA">
      <w:pPr>
        <w:pStyle w:val="Titolo1"/>
        <w:rPr>
          <w:rFonts w:ascii="Arial" w:hAnsi="Arial" w:cs="Arial"/>
          <w:color w:val="auto"/>
          <w:sz w:val="20"/>
          <w:szCs w:val="20"/>
          <w:u w:val="single"/>
        </w:rPr>
      </w:pPr>
      <w:r>
        <w:rPr>
          <w:rFonts w:ascii="Arial" w:hAnsi="Arial" w:cs="Arial"/>
          <w:color w:val="auto"/>
          <w:sz w:val="20"/>
          <w:szCs w:val="20"/>
          <w:u w:val="single"/>
        </w:rPr>
        <w:t>PRESENTAZIONE DELLA CANDIDATURA A COMPONENTE DEL SENATO ACCADEMICO PER IL TRIENNIO ACCADEMICO 2021/20</w:t>
      </w:r>
      <w:r w:rsidR="00957C64">
        <w:rPr>
          <w:rFonts w:ascii="Arial" w:hAnsi="Arial" w:cs="Arial"/>
          <w:color w:val="auto"/>
          <w:sz w:val="20"/>
          <w:szCs w:val="20"/>
          <w:u w:val="single"/>
        </w:rPr>
        <w:t>2</w:t>
      </w:r>
      <w:r>
        <w:rPr>
          <w:rFonts w:ascii="Arial" w:hAnsi="Arial" w:cs="Arial"/>
          <w:color w:val="auto"/>
          <w:sz w:val="20"/>
          <w:szCs w:val="20"/>
          <w:u w:val="single"/>
        </w:rPr>
        <w:t>4</w:t>
      </w:r>
    </w:p>
    <w:p w14:paraId="1C40758A" w14:textId="77777777" w:rsidR="008A2114" w:rsidRDefault="008A2114" w:rsidP="008A2114">
      <w:pPr>
        <w:rPr>
          <w:rFonts w:ascii="Arial" w:hAnsi="Arial" w:cs="Arial"/>
          <w:sz w:val="20"/>
          <w:szCs w:val="20"/>
        </w:rPr>
      </w:pPr>
    </w:p>
    <w:p w14:paraId="6FE9F257" w14:textId="77777777" w:rsidR="008A2114" w:rsidRDefault="008A2114" w:rsidP="008A2114">
      <w:pPr>
        <w:rPr>
          <w:rFonts w:ascii="Arial" w:hAnsi="Arial" w:cs="Arial"/>
          <w:sz w:val="20"/>
        </w:rPr>
      </w:pPr>
    </w:p>
    <w:p w14:paraId="7D02F12F" w14:textId="77777777" w:rsidR="008A2114" w:rsidRDefault="008A2114" w:rsidP="008A2114">
      <w:pPr>
        <w:rPr>
          <w:rFonts w:ascii="Arial" w:hAnsi="Arial" w:cs="Arial"/>
          <w:sz w:val="20"/>
        </w:rPr>
      </w:pPr>
    </w:p>
    <w:p w14:paraId="74EB8265" w14:textId="77777777" w:rsidR="008A2114" w:rsidRPr="00472608" w:rsidRDefault="008A2114" w:rsidP="00DF6EBA">
      <w:pPr>
        <w:ind w:left="5670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>Al Rettore</w:t>
      </w:r>
    </w:p>
    <w:p w14:paraId="09F6534E" w14:textId="77777777" w:rsidR="008A2114" w:rsidRPr="00472608" w:rsidRDefault="008A2114" w:rsidP="00DF6EBA">
      <w:pPr>
        <w:ind w:left="5670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>dell’Università degli Studi di Bergamo</w:t>
      </w:r>
    </w:p>
    <w:p w14:paraId="49E69F7E" w14:textId="43522D8B" w:rsidR="008A2114" w:rsidRPr="00472608" w:rsidRDefault="008A2114" w:rsidP="00DF6EBA">
      <w:pPr>
        <w:ind w:left="5670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>c/o Ufficio supporto organi e protoco</w:t>
      </w:r>
      <w:r w:rsidR="00DF6EBA">
        <w:rPr>
          <w:rFonts w:ascii="Rubik" w:hAnsi="Rubik" w:cs="Rubik"/>
          <w:sz w:val="20"/>
          <w:szCs w:val="20"/>
        </w:rPr>
        <w:t>l</w:t>
      </w:r>
      <w:r w:rsidRPr="00472608">
        <w:rPr>
          <w:rFonts w:ascii="Rubik" w:hAnsi="Rubik" w:cs="Rubik"/>
          <w:sz w:val="20"/>
          <w:szCs w:val="20"/>
        </w:rPr>
        <w:t>lo</w:t>
      </w:r>
    </w:p>
    <w:p w14:paraId="1BD6E9A1" w14:textId="77777777" w:rsidR="008A2114" w:rsidRPr="00472608" w:rsidRDefault="008A2114" w:rsidP="008A2114">
      <w:pPr>
        <w:rPr>
          <w:rFonts w:ascii="Rubik" w:hAnsi="Rubik" w:cs="Rubik"/>
          <w:sz w:val="20"/>
          <w:szCs w:val="20"/>
        </w:rPr>
      </w:pPr>
    </w:p>
    <w:p w14:paraId="1ECD845B" w14:textId="77777777" w:rsidR="008A2114" w:rsidRPr="00472608" w:rsidRDefault="008A2114" w:rsidP="008A2114">
      <w:pPr>
        <w:rPr>
          <w:rFonts w:ascii="Rubik" w:hAnsi="Rubik" w:cs="Rubik"/>
          <w:sz w:val="20"/>
          <w:szCs w:val="20"/>
        </w:rPr>
      </w:pPr>
    </w:p>
    <w:p w14:paraId="4D5B59BF" w14:textId="27E08A65" w:rsidR="008A2114" w:rsidRPr="00472608" w:rsidRDefault="008A2114" w:rsidP="008A2114">
      <w:pPr>
        <w:jc w:val="both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 xml:space="preserve">La/Il sottoscritta/o </w:t>
      </w:r>
      <w:sdt>
        <w:sdtPr>
          <w:rPr>
            <w:rFonts w:ascii="Rubik" w:hAnsi="Rubik" w:cs="Rubik"/>
            <w:sz w:val="20"/>
            <w:szCs w:val="20"/>
          </w:rPr>
          <w:id w:val="732589721"/>
          <w:placeholder>
            <w:docPart w:val="DefaultPlaceholder_1081868574"/>
          </w:placeholder>
          <w:showingPlcHdr/>
          <w:text/>
        </w:sdtPr>
        <w:sdtEndPr/>
        <w:sdtContent>
          <w:r w:rsidR="00854DBB" w:rsidRPr="000650DB">
            <w:rPr>
              <w:rStyle w:val="Testosegnaposto"/>
            </w:rPr>
            <w:t>Fare clic qui per immettere testo.</w:t>
          </w:r>
        </w:sdtContent>
      </w:sdt>
    </w:p>
    <w:p w14:paraId="448EC130" w14:textId="77777777" w:rsidR="008A2114" w:rsidRPr="00472608" w:rsidRDefault="008A2114" w:rsidP="008A2114">
      <w:pPr>
        <w:jc w:val="both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 xml:space="preserve">in qualità di: </w:t>
      </w:r>
    </w:p>
    <w:p w14:paraId="33962F3F" w14:textId="2DD1F8DE" w:rsidR="008A2114" w:rsidRPr="00472608" w:rsidRDefault="00BE6983" w:rsidP="00F77432">
      <w:pPr>
        <w:pStyle w:val="Paragrafoelenco"/>
        <w:spacing w:after="160" w:line="256" w:lineRule="auto"/>
        <w:ind w:hanging="720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-71079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32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F77432">
        <w:rPr>
          <w:rFonts w:ascii="Rubik" w:hAnsi="Rubik" w:cs="Rubik"/>
          <w:sz w:val="20"/>
          <w:szCs w:val="20"/>
        </w:rPr>
        <w:t xml:space="preserve">   </w:t>
      </w:r>
      <w:r w:rsidR="008A2114" w:rsidRPr="00472608">
        <w:rPr>
          <w:rFonts w:ascii="Rubik" w:hAnsi="Rubik" w:cs="Rubik"/>
          <w:sz w:val="20"/>
          <w:szCs w:val="20"/>
        </w:rPr>
        <w:t xml:space="preserve">Direttore di Dipartimento di </w:t>
      </w:r>
      <w:sdt>
        <w:sdtPr>
          <w:rPr>
            <w:rFonts w:ascii="Rubik" w:hAnsi="Rubik" w:cs="Rubik"/>
            <w:sz w:val="20"/>
            <w:szCs w:val="20"/>
          </w:rPr>
          <w:id w:val="294186249"/>
          <w:placeholder>
            <w:docPart w:val="DefaultPlaceholder_1081868574"/>
          </w:placeholder>
          <w:showingPlcHdr/>
          <w:text/>
        </w:sdtPr>
        <w:sdtEndPr/>
        <w:sdtContent>
          <w:r w:rsidR="00854DBB" w:rsidRPr="000650DB">
            <w:rPr>
              <w:rStyle w:val="Testosegnaposto"/>
            </w:rPr>
            <w:t>Fare clic qui per immettere testo.</w:t>
          </w:r>
        </w:sdtContent>
      </w:sdt>
    </w:p>
    <w:p w14:paraId="239F5171" w14:textId="63240608" w:rsidR="008A2114" w:rsidRPr="00472608" w:rsidRDefault="00BE6983" w:rsidP="00F77432">
      <w:pPr>
        <w:pStyle w:val="Paragrafoelenco"/>
        <w:spacing w:after="160" w:line="256" w:lineRule="auto"/>
        <w:ind w:hanging="720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200839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DE9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F77432">
        <w:rPr>
          <w:rFonts w:ascii="Rubik" w:hAnsi="Rubik" w:cs="Rubik"/>
          <w:sz w:val="20"/>
          <w:szCs w:val="20"/>
        </w:rPr>
        <w:t xml:space="preserve">   </w:t>
      </w:r>
      <w:r w:rsidR="008A2114" w:rsidRPr="00472608">
        <w:rPr>
          <w:rFonts w:ascii="Rubik" w:hAnsi="Rubik" w:cs="Rubik"/>
          <w:sz w:val="20"/>
          <w:szCs w:val="20"/>
        </w:rPr>
        <w:t>professore di prima fascia</w:t>
      </w:r>
    </w:p>
    <w:p w14:paraId="32040F74" w14:textId="3D4438DD" w:rsidR="008A2114" w:rsidRPr="00472608" w:rsidRDefault="00BE6983" w:rsidP="00F77432">
      <w:pPr>
        <w:pStyle w:val="Paragrafoelenco"/>
        <w:spacing w:after="160" w:line="256" w:lineRule="auto"/>
        <w:ind w:hanging="720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197803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DE9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F77432">
        <w:rPr>
          <w:rFonts w:ascii="Rubik" w:hAnsi="Rubik" w:cs="Rubik"/>
          <w:sz w:val="20"/>
          <w:szCs w:val="20"/>
        </w:rPr>
        <w:t xml:space="preserve">   </w:t>
      </w:r>
      <w:r w:rsidR="008A2114" w:rsidRPr="00472608">
        <w:rPr>
          <w:rFonts w:ascii="Rubik" w:hAnsi="Rubik" w:cs="Rubik"/>
          <w:sz w:val="20"/>
          <w:szCs w:val="20"/>
        </w:rPr>
        <w:t>professore di seconda fascia</w:t>
      </w:r>
    </w:p>
    <w:p w14:paraId="60D19FD8" w14:textId="23E406D9" w:rsidR="008A2114" w:rsidRPr="00472608" w:rsidRDefault="00BE6983" w:rsidP="00F77432">
      <w:pPr>
        <w:pStyle w:val="Paragrafoelenco"/>
        <w:spacing w:after="160" w:line="256" w:lineRule="auto"/>
        <w:ind w:hanging="720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90981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32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F77432">
        <w:rPr>
          <w:rFonts w:ascii="Rubik" w:hAnsi="Rubik" w:cs="Rubik"/>
          <w:sz w:val="20"/>
          <w:szCs w:val="20"/>
        </w:rPr>
        <w:t xml:space="preserve">   </w:t>
      </w:r>
      <w:r w:rsidR="008A2114" w:rsidRPr="00472608">
        <w:rPr>
          <w:rFonts w:ascii="Rubik" w:hAnsi="Rubik" w:cs="Rubik"/>
          <w:sz w:val="20"/>
          <w:szCs w:val="20"/>
        </w:rPr>
        <w:t xml:space="preserve">ricercatore </w:t>
      </w:r>
    </w:p>
    <w:p w14:paraId="64EDFEFA" w14:textId="7DE780E7" w:rsidR="008A2114" w:rsidRPr="00472608" w:rsidRDefault="00BE6983" w:rsidP="00F77432">
      <w:pPr>
        <w:pStyle w:val="Paragrafoelenco"/>
        <w:spacing w:after="160" w:line="256" w:lineRule="auto"/>
        <w:ind w:hanging="720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-89781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32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F77432">
        <w:rPr>
          <w:rFonts w:ascii="Rubik" w:hAnsi="Rubik" w:cs="Rubik"/>
          <w:sz w:val="20"/>
          <w:szCs w:val="20"/>
        </w:rPr>
        <w:t xml:space="preserve">   </w:t>
      </w:r>
      <w:r w:rsidR="008A2114" w:rsidRPr="00472608">
        <w:rPr>
          <w:rFonts w:ascii="Rubik" w:hAnsi="Rubik" w:cs="Rubik"/>
          <w:sz w:val="20"/>
          <w:szCs w:val="20"/>
        </w:rPr>
        <w:t xml:space="preserve">personale tecnico amministrativo </w:t>
      </w:r>
    </w:p>
    <w:p w14:paraId="195BB109" w14:textId="77777777" w:rsidR="008A2114" w:rsidRPr="00472608" w:rsidRDefault="008A2114" w:rsidP="008A2114">
      <w:pPr>
        <w:jc w:val="center"/>
        <w:rPr>
          <w:rFonts w:ascii="Rubik" w:hAnsi="Rubik" w:cs="Rubik"/>
          <w:b/>
          <w:sz w:val="20"/>
          <w:szCs w:val="20"/>
        </w:rPr>
      </w:pPr>
      <w:r w:rsidRPr="00472608">
        <w:rPr>
          <w:rFonts w:ascii="Rubik" w:hAnsi="Rubik" w:cs="Rubik"/>
          <w:b/>
          <w:sz w:val="20"/>
          <w:szCs w:val="20"/>
        </w:rPr>
        <w:t>VISTI</w:t>
      </w:r>
    </w:p>
    <w:p w14:paraId="6DA3758B" w14:textId="77777777" w:rsidR="008A2114" w:rsidRPr="00472608" w:rsidRDefault="008A2114" w:rsidP="008A2114">
      <w:pPr>
        <w:jc w:val="center"/>
        <w:rPr>
          <w:rFonts w:ascii="Rubik" w:hAnsi="Rubik" w:cs="Rubik"/>
          <w:b/>
          <w:sz w:val="20"/>
          <w:szCs w:val="20"/>
        </w:rPr>
      </w:pPr>
    </w:p>
    <w:p w14:paraId="32E13614" w14:textId="77777777" w:rsidR="008A2114" w:rsidRPr="00472608" w:rsidRDefault="008A2114" w:rsidP="008A2114">
      <w:pPr>
        <w:pStyle w:val="Paragrafoelenco"/>
        <w:numPr>
          <w:ilvl w:val="0"/>
          <w:numId w:val="3"/>
        </w:numPr>
        <w:spacing w:after="160" w:line="256" w:lineRule="auto"/>
        <w:ind w:left="284" w:hanging="284"/>
        <w:jc w:val="both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>lo Statuto e il Regolamento Generale dell’Università degli Studi di Bergamo;</w:t>
      </w:r>
    </w:p>
    <w:p w14:paraId="04E47C5B" w14:textId="439E6186" w:rsidR="008A2114" w:rsidRPr="00472608" w:rsidRDefault="008A2114" w:rsidP="008A2114">
      <w:pPr>
        <w:pStyle w:val="Paragrafoelenco"/>
        <w:numPr>
          <w:ilvl w:val="0"/>
          <w:numId w:val="3"/>
        </w:numPr>
        <w:spacing w:after="160" w:line="256" w:lineRule="auto"/>
        <w:ind w:left="284" w:hanging="284"/>
        <w:jc w:val="both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>il Decreto del Rettore di indizione dell’elezione dei componenti elettivi del Senato Accademico per il triennio accademico 2021/2024;</w:t>
      </w:r>
    </w:p>
    <w:p w14:paraId="4C834F6D" w14:textId="77777777" w:rsidR="008A2114" w:rsidRPr="00472608" w:rsidRDefault="008A2114" w:rsidP="008A2114">
      <w:pPr>
        <w:pStyle w:val="Paragrafoelenco"/>
        <w:ind w:left="0"/>
        <w:jc w:val="center"/>
        <w:rPr>
          <w:rFonts w:ascii="Rubik" w:hAnsi="Rubik" w:cs="Rubik"/>
          <w:b/>
          <w:sz w:val="20"/>
          <w:szCs w:val="20"/>
        </w:rPr>
      </w:pPr>
    </w:p>
    <w:p w14:paraId="648AF46B" w14:textId="77777777" w:rsidR="008A2114" w:rsidRPr="00472608" w:rsidRDefault="008A2114" w:rsidP="008A2114">
      <w:pPr>
        <w:pStyle w:val="Paragrafoelenco"/>
        <w:ind w:left="0"/>
        <w:jc w:val="center"/>
        <w:rPr>
          <w:rFonts w:ascii="Rubik" w:hAnsi="Rubik" w:cs="Rubik"/>
          <w:b/>
          <w:sz w:val="20"/>
          <w:szCs w:val="20"/>
        </w:rPr>
      </w:pPr>
      <w:r w:rsidRPr="00472608">
        <w:rPr>
          <w:rFonts w:ascii="Rubik" w:hAnsi="Rubik" w:cs="Rubik"/>
          <w:b/>
          <w:sz w:val="20"/>
          <w:szCs w:val="20"/>
        </w:rPr>
        <w:t>PRESENTA</w:t>
      </w:r>
    </w:p>
    <w:p w14:paraId="41CF9552" w14:textId="77777777" w:rsidR="008A2114" w:rsidRPr="00472608" w:rsidRDefault="008A2114" w:rsidP="008A2114">
      <w:pPr>
        <w:pStyle w:val="Paragrafoelenco"/>
        <w:ind w:left="0"/>
        <w:jc w:val="center"/>
        <w:rPr>
          <w:rFonts w:ascii="Rubik" w:hAnsi="Rubik" w:cs="Rubik"/>
          <w:b/>
          <w:sz w:val="20"/>
          <w:szCs w:val="20"/>
        </w:rPr>
      </w:pPr>
    </w:p>
    <w:p w14:paraId="53A04C92" w14:textId="77777777" w:rsidR="008A2114" w:rsidRPr="00472608" w:rsidRDefault="008A2114" w:rsidP="008A2114">
      <w:pPr>
        <w:pStyle w:val="Paragrafoelenco"/>
        <w:ind w:left="0"/>
        <w:jc w:val="both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>La propria candidatura per l’elezione a componente del Senato Accademico in rappresentanza:</w:t>
      </w:r>
    </w:p>
    <w:p w14:paraId="47A65874" w14:textId="77777777" w:rsidR="008A2114" w:rsidRPr="00472608" w:rsidRDefault="008A2114" w:rsidP="008A2114">
      <w:pPr>
        <w:pStyle w:val="Paragrafoelenco"/>
        <w:ind w:left="0"/>
        <w:jc w:val="both"/>
        <w:rPr>
          <w:rFonts w:ascii="Rubik" w:hAnsi="Rubik" w:cs="Rubik"/>
          <w:sz w:val="20"/>
          <w:szCs w:val="20"/>
        </w:rPr>
      </w:pPr>
    </w:p>
    <w:p w14:paraId="539C24B2" w14:textId="3800A6ED" w:rsidR="008A2114" w:rsidRPr="00472608" w:rsidRDefault="00BE6983" w:rsidP="00F77432">
      <w:pPr>
        <w:pStyle w:val="Paragrafoelenco"/>
        <w:spacing w:after="160" w:line="256" w:lineRule="auto"/>
        <w:ind w:hanging="720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-100188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32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F77432">
        <w:rPr>
          <w:rFonts w:ascii="Rubik" w:hAnsi="Rubik" w:cs="Rubik"/>
          <w:sz w:val="20"/>
          <w:szCs w:val="20"/>
        </w:rPr>
        <w:t xml:space="preserve">   </w:t>
      </w:r>
      <w:r w:rsidR="008A2114" w:rsidRPr="00472608">
        <w:rPr>
          <w:rFonts w:ascii="Rubik" w:hAnsi="Rubik" w:cs="Rubik"/>
          <w:sz w:val="20"/>
          <w:szCs w:val="20"/>
        </w:rPr>
        <w:t>dei Direttori di Dipartimento</w:t>
      </w:r>
    </w:p>
    <w:p w14:paraId="2838903D" w14:textId="0C10AA97" w:rsidR="008A2114" w:rsidRPr="00472608" w:rsidRDefault="00BE6983" w:rsidP="00F77432">
      <w:pPr>
        <w:pStyle w:val="Paragrafoelenco"/>
        <w:spacing w:after="160" w:line="256" w:lineRule="auto"/>
        <w:ind w:hanging="720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-61475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32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F77432">
        <w:rPr>
          <w:rFonts w:ascii="Rubik" w:hAnsi="Rubik" w:cs="Rubik"/>
          <w:sz w:val="20"/>
          <w:szCs w:val="20"/>
        </w:rPr>
        <w:t xml:space="preserve">   </w:t>
      </w:r>
      <w:r w:rsidR="008A2114" w:rsidRPr="00472608">
        <w:rPr>
          <w:rFonts w:ascii="Rubik" w:hAnsi="Rubik" w:cs="Rubik"/>
          <w:sz w:val="20"/>
          <w:szCs w:val="20"/>
        </w:rPr>
        <w:t xml:space="preserve">dei professori di prima fascia </w:t>
      </w:r>
    </w:p>
    <w:p w14:paraId="1D024A41" w14:textId="766D2A2F" w:rsidR="008A2114" w:rsidRPr="00472608" w:rsidRDefault="00BE6983" w:rsidP="00F77432">
      <w:pPr>
        <w:pStyle w:val="Paragrafoelenco"/>
        <w:spacing w:after="160" w:line="256" w:lineRule="auto"/>
        <w:ind w:hanging="720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-11529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32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F77432">
        <w:rPr>
          <w:rFonts w:ascii="Rubik" w:hAnsi="Rubik" w:cs="Rubik"/>
          <w:sz w:val="20"/>
          <w:szCs w:val="20"/>
        </w:rPr>
        <w:t xml:space="preserve">   </w:t>
      </w:r>
      <w:r w:rsidR="008A2114" w:rsidRPr="00472608">
        <w:rPr>
          <w:rFonts w:ascii="Rubik" w:hAnsi="Rubik" w:cs="Rubik"/>
          <w:sz w:val="20"/>
          <w:szCs w:val="20"/>
        </w:rPr>
        <w:t>dei professori di seconda fascia</w:t>
      </w:r>
    </w:p>
    <w:p w14:paraId="7BE76E23" w14:textId="54F84A47" w:rsidR="008A2114" w:rsidRPr="00472608" w:rsidRDefault="00BE6983" w:rsidP="00F77432">
      <w:pPr>
        <w:pStyle w:val="Paragrafoelenco"/>
        <w:spacing w:after="160" w:line="256" w:lineRule="auto"/>
        <w:ind w:hanging="720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107593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32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F77432">
        <w:rPr>
          <w:rFonts w:ascii="Rubik" w:hAnsi="Rubik" w:cs="Rubik"/>
          <w:sz w:val="20"/>
          <w:szCs w:val="20"/>
        </w:rPr>
        <w:t xml:space="preserve">   </w:t>
      </w:r>
      <w:r w:rsidR="008A2114" w:rsidRPr="00472608">
        <w:rPr>
          <w:rFonts w:ascii="Rubik" w:hAnsi="Rubik" w:cs="Rubik"/>
          <w:sz w:val="20"/>
          <w:szCs w:val="20"/>
        </w:rPr>
        <w:t>dei ricercatori</w:t>
      </w:r>
    </w:p>
    <w:p w14:paraId="78791C56" w14:textId="544673B6" w:rsidR="008A2114" w:rsidRPr="00472608" w:rsidRDefault="00BE6983" w:rsidP="00F77432">
      <w:pPr>
        <w:pStyle w:val="Paragrafoelenco"/>
        <w:spacing w:after="160" w:line="256" w:lineRule="auto"/>
        <w:ind w:hanging="720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-55917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32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F77432">
        <w:rPr>
          <w:rFonts w:ascii="Rubik" w:hAnsi="Rubik" w:cs="Rubik"/>
          <w:sz w:val="20"/>
          <w:szCs w:val="20"/>
        </w:rPr>
        <w:t xml:space="preserve">   </w:t>
      </w:r>
      <w:r w:rsidR="008A2114" w:rsidRPr="00472608">
        <w:rPr>
          <w:rFonts w:ascii="Rubik" w:hAnsi="Rubik" w:cs="Rubik"/>
          <w:sz w:val="20"/>
          <w:szCs w:val="20"/>
        </w:rPr>
        <w:t xml:space="preserve">del personale amministrativo e tecnico </w:t>
      </w:r>
    </w:p>
    <w:p w14:paraId="59411789" w14:textId="1F7BBE01" w:rsidR="008A2114" w:rsidRPr="00472608" w:rsidRDefault="008A2114" w:rsidP="008A2114">
      <w:pPr>
        <w:pStyle w:val="Paragrafoelenco"/>
        <w:ind w:left="0"/>
        <w:jc w:val="both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 xml:space="preserve">ai sensi di quanto previsto dallo Statuto, dal Regolamento Generale di Ateneo e dal </w:t>
      </w:r>
      <w:r w:rsidR="0001611A">
        <w:rPr>
          <w:rFonts w:ascii="Rubik" w:hAnsi="Rubik" w:cs="Rubik"/>
          <w:sz w:val="20"/>
          <w:szCs w:val="20"/>
        </w:rPr>
        <w:t xml:space="preserve">predetto </w:t>
      </w:r>
      <w:r w:rsidRPr="00472608">
        <w:rPr>
          <w:rFonts w:ascii="Rubik" w:hAnsi="Rubik" w:cs="Rubik"/>
          <w:sz w:val="20"/>
          <w:szCs w:val="20"/>
        </w:rPr>
        <w:t>Decreto rettorale</w:t>
      </w:r>
      <w:r w:rsidR="0001611A">
        <w:rPr>
          <w:rFonts w:ascii="Rubik" w:hAnsi="Rubik" w:cs="Rubik"/>
          <w:sz w:val="20"/>
          <w:szCs w:val="20"/>
        </w:rPr>
        <w:t xml:space="preserve"> di indizione delle votazioni</w:t>
      </w:r>
      <w:r w:rsidRPr="00472608">
        <w:rPr>
          <w:rFonts w:ascii="Rubik" w:hAnsi="Rubik" w:cs="Rubik"/>
          <w:sz w:val="20"/>
          <w:szCs w:val="20"/>
        </w:rPr>
        <w:t>, atti dei quali dichiara di aver preso visione.</w:t>
      </w:r>
    </w:p>
    <w:p w14:paraId="3130CC32" w14:textId="77777777" w:rsidR="008A2114" w:rsidRPr="00472608" w:rsidRDefault="008A2114" w:rsidP="008A2114">
      <w:pPr>
        <w:pStyle w:val="Paragrafoelenco"/>
        <w:ind w:left="0"/>
        <w:jc w:val="both"/>
        <w:rPr>
          <w:rFonts w:ascii="Rubik" w:hAnsi="Rubik" w:cs="Rubik"/>
          <w:sz w:val="20"/>
          <w:szCs w:val="20"/>
        </w:rPr>
      </w:pPr>
    </w:p>
    <w:p w14:paraId="68D3F51E" w14:textId="1F015DB6" w:rsidR="0001611A" w:rsidRPr="003D2383" w:rsidRDefault="0001611A" w:rsidP="0001611A">
      <w:pPr>
        <w:pStyle w:val="Paragrafoelenco"/>
        <w:ind w:left="0"/>
        <w:jc w:val="both"/>
        <w:rPr>
          <w:rFonts w:ascii="Rubik" w:hAnsi="Rubik" w:cs="Rubik"/>
          <w:sz w:val="20"/>
          <w:szCs w:val="20"/>
        </w:rPr>
      </w:pPr>
      <w:r w:rsidRPr="003D2383">
        <w:rPr>
          <w:rFonts w:ascii="Rubik" w:hAnsi="Rubik" w:cs="Rubik"/>
          <w:sz w:val="20"/>
          <w:szCs w:val="20"/>
        </w:rPr>
        <w:t>A tal fine, ai sensi degli artt. 46 e 47 del DPR n. 445 del 28.12.2000 e consapevole che, ai sensi degli artt. 75 e 76 del medesimo D</w:t>
      </w:r>
      <w:r w:rsidR="00DF6EBA">
        <w:rPr>
          <w:rFonts w:ascii="Rubik" w:hAnsi="Rubik" w:cs="Rubik"/>
          <w:sz w:val="20"/>
          <w:szCs w:val="20"/>
        </w:rPr>
        <w:t>.</w:t>
      </w:r>
      <w:r w:rsidRPr="003D2383">
        <w:rPr>
          <w:rFonts w:ascii="Rubik" w:hAnsi="Rubik" w:cs="Rubik"/>
          <w:sz w:val="20"/>
          <w:szCs w:val="20"/>
        </w:rPr>
        <w:t>P</w:t>
      </w:r>
      <w:r w:rsidR="00DF6EBA">
        <w:rPr>
          <w:rFonts w:ascii="Rubik" w:hAnsi="Rubik" w:cs="Rubik"/>
          <w:sz w:val="20"/>
          <w:szCs w:val="20"/>
        </w:rPr>
        <w:t>.</w:t>
      </w:r>
      <w:r w:rsidRPr="003D2383">
        <w:rPr>
          <w:rFonts w:ascii="Rubik" w:hAnsi="Rubik" w:cs="Rubik"/>
          <w:sz w:val="20"/>
          <w:szCs w:val="20"/>
        </w:rPr>
        <w:t>R</w:t>
      </w:r>
      <w:r w:rsidR="00DF6EBA">
        <w:rPr>
          <w:rFonts w:ascii="Rubik" w:hAnsi="Rubik" w:cs="Rubik"/>
          <w:sz w:val="20"/>
          <w:szCs w:val="20"/>
        </w:rPr>
        <w:t>.</w:t>
      </w:r>
      <w:r w:rsidRPr="003D2383">
        <w:rPr>
          <w:rFonts w:ascii="Rubik" w:hAnsi="Rubik" w:cs="Rubik"/>
          <w:sz w:val="20"/>
          <w:szCs w:val="20"/>
        </w:rPr>
        <w:t>, chiunque rilascia dichiarazioni mendaci, forma atti falsi o ne fa uso decade dai benefici eventualmente conseguiti ed è punito ai sensi del codice penale e delle leggi speciali in materia:</w:t>
      </w:r>
    </w:p>
    <w:p w14:paraId="4DF1D89E" w14:textId="77777777" w:rsidR="008A2114" w:rsidRPr="00472608" w:rsidRDefault="008A2114" w:rsidP="008A2114">
      <w:pPr>
        <w:pStyle w:val="Paragrafoelenco"/>
        <w:ind w:left="0"/>
        <w:rPr>
          <w:rFonts w:ascii="Rubik" w:hAnsi="Rubik" w:cs="Rubik"/>
          <w:sz w:val="20"/>
          <w:szCs w:val="20"/>
        </w:rPr>
      </w:pPr>
    </w:p>
    <w:p w14:paraId="520FF4D2" w14:textId="77777777" w:rsidR="008A2114" w:rsidRPr="00472608" w:rsidRDefault="008A2114" w:rsidP="008A2114">
      <w:pPr>
        <w:pStyle w:val="Paragrafoelenco"/>
        <w:ind w:left="0"/>
        <w:jc w:val="center"/>
        <w:rPr>
          <w:rFonts w:ascii="Rubik" w:hAnsi="Rubik" w:cs="Rubik"/>
          <w:b/>
          <w:sz w:val="20"/>
          <w:szCs w:val="20"/>
        </w:rPr>
      </w:pPr>
      <w:r w:rsidRPr="00472608">
        <w:rPr>
          <w:rFonts w:ascii="Rubik" w:hAnsi="Rubik" w:cs="Rubik"/>
          <w:b/>
          <w:sz w:val="20"/>
          <w:szCs w:val="20"/>
        </w:rPr>
        <w:t>DICHIARA</w:t>
      </w:r>
    </w:p>
    <w:p w14:paraId="49300ACF" w14:textId="77777777" w:rsidR="008A2114" w:rsidRPr="00472608" w:rsidRDefault="008A2114" w:rsidP="008A2114">
      <w:pPr>
        <w:pStyle w:val="Paragrafoelenco"/>
        <w:ind w:left="0"/>
        <w:rPr>
          <w:rFonts w:ascii="Rubik" w:hAnsi="Rubik" w:cs="Rubik"/>
          <w:sz w:val="20"/>
          <w:szCs w:val="20"/>
        </w:rPr>
      </w:pPr>
    </w:p>
    <w:p w14:paraId="531B7DF7" w14:textId="5B85ED0D" w:rsidR="008A2114" w:rsidRPr="00472608" w:rsidRDefault="00BE6983" w:rsidP="00F77432">
      <w:pPr>
        <w:pStyle w:val="Paragrafoelenco"/>
        <w:spacing w:after="160" w:line="256" w:lineRule="auto"/>
        <w:ind w:left="284" w:hanging="284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152921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32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F77432">
        <w:rPr>
          <w:rFonts w:ascii="Rubik" w:hAnsi="Rubik" w:cs="Rubik"/>
          <w:sz w:val="20"/>
          <w:szCs w:val="20"/>
        </w:rPr>
        <w:t xml:space="preserve">  </w:t>
      </w:r>
      <w:r w:rsidR="008A2114" w:rsidRPr="00472608">
        <w:rPr>
          <w:rFonts w:ascii="Rubik" w:hAnsi="Rubik" w:cs="Rubik"/>
          <w:sz w:val="20"/>
          <w:szCs w:val="20"/>
        </w:rPr>
        <w:t>di essere a regime di impegno a tempo pieno</w:t>
      </w:r>
      <w:r w:rsidR="00472608" w:rsidRPr="00472608">
        <w:rPr>
          <w:rFonts w:ascii="Rubik" w:hAnsi="Rubik" w:cs="Rubik"/>
          <w:sz w:val="20"/>
          <w:szCs w:val="20"/>
        </w:rPr>
        <w:t xml:space="preserve"> (</w:t>
      </w:r>
      <w:r w:rsidR="00472608" w:rsidRPr="00DF3400">
        <w:rPr>
          <w:rFonts w:ascii="Rubik" w:hAnsi="Rubik" w:cs="Rubik"/>
          <w:sz w:val="18"/>
          <w:szCs w:val="18"/>
        </w:rPr>
        <w:t>solo per il personale docente e ricercatore</w:t>
      </w:r>
      <w:r w:rsidR="00472608" w:rsidRPr="00472608">
        <w:rPr>
          <w:rFonts w:ascii="Rubik" w:hAnsi="Rubik" w:cs="Rubik"/>
          <w:sz w:val="20"/>
          <w:szCs w:val="20"/>
        </w:rPr>
        <w:t>)</w:t>
      </w:r>
      <w:r w:rsidR="008A2114" w:rsidRPr="00472608">
        <w:rPr>
          <w:rFonts w:ascii="Rubik" w:hAnsi="Rubik" w:cs="Rubik"/>
          <w:sz w:val="20"/>
          <w:szCs w:val="20"/>
        </w:rPr>
        <w:t xml:space="preserve">; </w:t>
      </w:r>
    </w:p>
    <w:p w14:paraId="60BC539B" w14:textId="77777777" w:rsidR="008A2114" w:rsidRPr="00472608" w:rsidRDefault="008A2114" w:rsidP="00F77432">
      <w:pPr>
        <w:pStyle w:val="Paragrafoelenco"/>
        <w:ind w:left="284" w:hanging="284"/>
        <w:jc w:val="both"/>
        <w:rPr>
          <w:rFonts w:ascii="Rubik" w:hAnsi="Rubik" w:cs="Rubik"/>
          <w:b/>
          <w:i/>
          <w:sz w:val="18"/>
          <w:szCs w:val="18"/>
        </w:rPr>
      </w:pPr>
      <w:r w:rsidRPr="00472608">
        <w:rPr>
          <w:rFonts w:ascii="Rubik" w:hAnsi="Rubik" w:cs="Rubik"/>
          <w:b/>
          <w:i/>
          <w:sz w:val="18"/>
          <w:szCs w:val="18"/>
        </w:rPr>
        <w:t>oppure</w:t>
      </w:r>
    </w:p>
    <w:p w14:paraId="33E04A36" w14:textId="6DD33ADC" w:rsidR="008A2114" w:rsidRPr="00472608" w:rsidRDefault="00BE6983" w:rsidP="00F77432">
      <w:pPr>
        <w:pStyle w:val="Paragrafoelenco"/>
        <w:spacing w:after="160" w:line="256" w:lineRule="auto"/>
        <w:ind w:left="284" w:hanging="284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100031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32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F77432">
        <w:rPr>
          <w:rFonts w:ascii="Rubik" w:hAnsi="Rubik" w:cs="Rubik"/>
          <w:sz w:val="20"/>
          <w:szCs w:val="20"/>
        </w:rPr>
        <w:t xml:space="preserve">  </w:t>
      </w:r>
      <w:proofErr w:type="gramStart"/>
      <w:r w:rsidR="008A2114" w:rsidRPr="00472608">
        <w:rPr>
          <w:rFonts w:ascii="Rubik" w:hAnsi="Rubik" w:cs="Rubik"/>
          <w:sz w:val="20"/>
          <w:szCs w:val="20"/>
        </w:rPr>
        <w:t>di  essere</w:t>
      </w:r>
      <w:proofErr w:type="gramEnd"/>
      <w:r w:rsidR="008A2114" w:rsidRPr="00472608">
        <w:rPr>
          <w:rFonts w:ascii="Rubik" w:hAnsi="Rubik" w:cs="Rubik"/>
          <w:sz w:val="20"/>
          <w:szCs w:val="20"/>
        </w:rPr>
        <w:t xml:space="preserve"> a regime di impegno a tempo definito e di optare per il regime di impegno a tempo pieno in caso di elezione;</w:t>
      </w:r>
    </w:p>
    <w:p w14:paraId="11312FBC" w14:textId="7D9BC3E1" w:rsidR="008A2114" w:rsidRPr="00F77432" w:rsidRDefault="00BE6983" w:rsidP="00F77432">
      <w:pPr>
        <w:spacing w:after="160" w:line="256" w:lineRule="auto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-129953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32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F77432">
        <w:rPr>
          <w:rFonts w:ascii="Rubik" w:hAnsi="Rubik" w:cs="Rubik"/>
          <w:sz w:val="20"/>
          <w:szCs w:val="20"/>
        </w:rPr>
        <w:t xml:space="preserve">  </w:t>
      </w:r>
      <w:r w:rsidR="008A2114" w:rsidRPr="00F77432">
        <w:rPr>
          <w:rFonts w:ascii="Rubik" w:hAnsi="Rubik" w:cs="Rubik"/>
          <w:sz w:val="20"/>
          <w:szCs w:val="20"/>
        </w:rPr>
        <w:t>di assicurare un numero di anni di servizio almeno pari alla durata del mandato prima della data di collocamento a riposo (</w:t>
      </w:r>
      <w:r w:rsidR="008A2114" w:rsidRPr="00F77432">
        <w:rPr>
          <w:rFonts w:ascii="Rubik" w:hAnsi="Rubik" w:cs="Rubik"/>
          <w:sz w:val="18"/>
          <w:szCs w:val="18"/>
        </w:rPr>
        <w:t>solo per il personale docente e ricercatore</w:t>
      </w:r>
      <w:r w:rsidR="008A2114" w:rsidRPr="00F77432">
        <w:rPr>
          <w:rFonts w:ascii="Rubik" w:hAnsi="Rubik" w:cs="Rubik"/>
          <w:sz w:val="20"/>
          <w:szCs w:val="20"/>
        </w:rPr>
        <w:t>);</w:t>
      </w:r>
    </w:p>
    <w:p w14:paraId="6E39FBE3" w14:textId="67CE92C7" w:rsidR="008A2114" w:rsidRPr="00F77432" w:rsidRDefault="00BE6983" w:rsidP="00F77432">
      <w:pPr>
        <w:spacing w:after="160" w:line="256" w:lineRule="auto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152745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32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F77432">
        <w:rPr>
          <w:rFonts w:ascii="Rubik" w:hAnsi="Rubik" w:cs="Rubik"/>
          <w:sz w:val="20"/>
          <w:szCs w:val="20"/>
        </w:rPr>
        <w:t xml:space="preserve">  </w:t>
      </w:r>
      <w:r w:rsidR="008A2114" w:rsidRPr="00F77432">
        <w:rPr>
          <w:rFonts w:ascii="Rubik" w:hAnsi="Rubik" w:cs="Rubik"/>
          <w:sz w:val="20"/>
          <w:szCs w:val="20"/>
        </w:rPr>
        <w:t>di non essere stato sospeso dal servizio a seguito di procedimento penale o disciplinare;</w:t>
      </w:r>
    </w:p>
    <w:p w14:paraId="58DC7F94" w14:textId="67ED420C" w:rsidR="00DF6EBA" w:rsidRPr="00F77432" w:rsidRDefault="00BE6983" w:rsidP="00F77432">
      <w:pPr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-38849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32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F77432">
        <w:rPr>
          <w:rFonts w:ascii="Rubik" w:hAnsi="Rubik" w:cs="Rubik"/>
          <w:sz w:val="20"/>
          <w:szCs w:val="20"/>
        </w:rPr>
        <w:t xml:space="preserve">  </w:t>
      </w:r>
      <w:r w:rsidR="008A2114" w:rsidRPr="00F77432">
        <w:rPr>
          <w:rFonts w:ascii="Rubik" w:hAnsi="Rubik" w:cs="Rubik"/>
          <w:sz w:val="20"/>
          <w:szCs w:val="20"/>
        </w:rPr>
        <w:t>di non essere sospeso cautelativamente dal servizio a seguito di procedimento penale o disciplinare in corso;</w:t>
      </w:r>
    </w:p>
    <w:p w14:paraId="26C31ABA" w14:textId="77777777" w:rsidR="00DF6EBA" w:rsidRPr="00DF6EBA" w:rsidRDefault="00DF6EBA" w:rsidP="00DF6EBA">
      <w:pPr>
        <w:jc w:val="both"/>
        <w:rPr>
          <w:rFonts w:ascii="Rubik" w:hAnsi="Rubik" w:cs="Rubik"/>
          <w:sz w:val="20"/>
          <w:szCs w:val="20"/>
        </w:rPr>
      </w:pPr>
    </w:p>
    <w:p w14:paraId="65E766EF" w14:textId="635B4F1F" w:rsidR="008A2114" w:rsidRPr="00F77432" w:rsidRDefault="00BE6983" w:rsidP="00F77432">
      <w:pPr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-14142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32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F77432">
        <w:rPr>
          <w:rFonts w:ascii="Rubik" w:hAnsi="Rubik" w:cs="Rubik"/>
          <w:sz w:val="20"/>
          <w:szCs w:val="20"/>
        </w:rPr>
        <w:t xml:space="preserve"> </w:t>
      </w:r>
      <w:r w:rsidR="008A2114" w:rsidRPr="00F77432">
        <w:rPr>
          <w:rFonts w:ascii="Rubik" w:hAnsi="Rubik" w:cs="Rubik"/>
          <w:sz w:val="20"/>
          <w:szCs w:val="20"/>
        </w:rPr>
        <w:t>di non essere, ai sensi di disposizioni di legge, esonerato dagli obblighi di ufficio, comandato, distaccato, in aspettativa obbligatoria per situazioni di incompatibilità o in aspettativa senza assegni per svolgere attività presso soggetti e organismi, pubblici o privati;</w:t>
      </w:r>
    </w:p>
    <w:p w14:paraId="3E0A219D" w14:textId="77777777" w:rsidR="00854BF3" w:rsidRDefault="00854BF3" w:rsidP="00F77432">
      <w:pPr>
        <w:spacing w:after="160" w:line="256" w:lineRule="auto"/>
        <w:jc w:val="both"/>
        <w:rPr>
          <w:rFonts w:ascii="Rubik" w:hAnsi="Rubik" w:cs="Rubik"/>
          <w:sz w:val="20"/>
          <w:szCs w:val="20"/>
        </w:rPr>
      </w:pPr>
    </w:p>
    <w:p w14:paraId="2DBBA1FE" w14:textId="10BA13AA" w:rsidR="008A2114" w:rsidRPr="00F77432" w:rsidRDefault="00BE6983" w:rsidP="00F77432">
      <w:pPr>
        <w:spacing w:after="160" w:line="256" w:lineRule="auto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127429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32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F77432">
        <w:rPr>
          <w:rFonts w:ascii="Rubik" w:hAnsi="Rubik" w:cs="Rubik"/>
          <w:sz w:val="20"/>
          <w:szCs w:val="20"/>
        </w:rPr>
        <w:t xml:space="preserve">  </w:t>
      </w:r>
      <w:r w:rsidR="008A2114" w:rsidRPr="00F77432">
        <w:rPr>
          <w:rFonts w:ascii="Rubik" w:hAnsi="Rubik" w:cs="Rubik"/>
          <w:sz w:val="20"/>
          <w:szCs w:val="20"/>
        </w:rPr>
        <w:t>di non incorrere in alcuna delle situazioni di incompatibilità di cui all’art. 47 dello Statuto di Ateneo;</w:t>
      </w:r>
    </w:p>
    <w:p w14:paraId="165E2D86" w14:textId="7D73B378" w:rsidR="008A2114" w:rsidRPr="00F77432" w:rsidRDefault="00BE6983" w:rsidP="00F77432">
      <w:pPr>
        <w:spacing w:after="160" w:line="256" w:lineRule="auto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-76160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BF3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854BF3">
        <w:rPr>
          <w:rFonts w:ascii="Rubik" w:hAnsi="Rubik" w:cs="Rubik"/>
          <w:sz w:val="20"/>
          <w:szCs w:val="20"/>
        </w:rPr>
        <w:t xml:space="preserve">  </w:t>
      </w:r>
      <w:r w:rsidR="008A2114" w:rsidRPr="00F77432">
        <w:rPr>
          <w:rFonts w:ascii="Rubik" w:hAnsi="Rubik" w:cs="Rubik"/>
          <w:sz w:val="20"/>
          <w:szCs w:val="20"/>
        </w:rPr>
        <w:t>di non ricadere in una delle situazioni di inconferibilità ed incompatibilità prevista dalla normativa vigente ed in particolare dal D.Lgs. n. 39/2013;</w:t>
      </w:r>
    </w:p>
    <w:p w14:paraId="7EE4010B" w14:textId="329CF842" w:rsidR="008A2114" w:rsidRPr="00854BF3" w:rsidRDefault="00BE6983" w:rsidP="00854BF3">
      <w:pPr>
        <w:spacing w:after="160" w:line="256" w:lineRule="auto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-149833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BF3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854BF3">
        <w:rPr>
          <w:rFonts w:ascii="Rubik" w:hAnsi="Rubik" w:cs="Rubik"/>
          <w:sz w:val="20"/>
          <w:szCs w:val="20"/>
        </w:rPr>
        <w:t xml:space="preserve">  </w:t>
      </w:r>
      <w:r w:rsidR="008A2114" w:rsidRPr="00854BF3">
        <w:rPr>
          <w:rFonts w:ascii="Rubik" w:hAnsi="Rubik" w:cs="Rubik"/>
          <w:sz w:val="20"/>
          <w:szCs w:val="20"/>
        </w:rPr>
        <w:t>di non essere portatore di alcun interesse economico professionale in conflitto con le attività dell’Ateneo;</w:t>
      </w:r>
    </w:p>
    <w:p w14:paraId="502B9484" w14:textId="4531B17E" w:rsidR="008A2114" w:rsidRPr="00854BF3" w:rsidRDefault="00BE6983" w:rsidP="00854BF3">
      <w:pPr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202627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BF3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854BF3">
        <w:rPr>
          <w:rFonts w:ascii="Rubik" w:hAnsi="Rubik" w:cs="Rubik"/>
          <w:sz w:val="20"/>
          <w:szCs w:val="20"/>
        </w:rPr>
        <w:t xml:space="preserve"> </w:t>
      </w:r>
      <w:r w:rsidR="008A2114" w:rsidRPr="00854BF3">
        <w:rPr>
          <w:rFonts w:ascii="Rubik" w:hAnsi="Rubik" w:cs="Rubik"/>
          <w:sz w:val="20"/>
          <w:szCs w:val="20"/>
        </w:rPr>
        <w:t>in caso di elezione di attenersi all’assolvimento degli obblighi di pubblicazione concernenti i componenti degli organi di indirizzo politico di cui all’art. 14 del D.Lgs. n. 33/2013;</w:t>
      </w:r>
    </w:p>
    <w:p w14:paraId="32ED6CE9" w14:textId="77777777" w:rsidR="008A2114" w:rsidRPr="00472608" w:rsidRDefault="008A2114" w:rsidP="008A2114">
      <w:pPr>
        <w:pStyle w:val="Paragrafoelenco"/>
        <w:ind w:left="284"/>
        <w:jc w:val="both"/>
        <w:rPr>
          <w:rFonts w:ascii="Rubik" w:hAnsi="Rubik" w:cs="Rubik"/>
          <w:sz w:val="20"/>
          <w:szCs w:val="20"/>
        </w:rPr>
      </w:pPr>
    </w:p>
    <w:p w14:paraId="65A167C6" w14:textId="54EA8D0B" w:rsidR="00DF6EBA" w:rsidRPr="00854BF3" w:rsidRDefault="00BE6983" w:rsidP="00854BF3">
      <w:pPr>
        <w:spacing w:after="160" w:line="256" w:lineRule="auto"/>
        <w:jc w:val="both"/>
        <w:rPr>
          <w:rFonts w:ascii="Rubik" w:hAnsi="Rubik" w:cs="Rubik"/>
          <w:sz w:val="20"/>
          <w:szCs w:val="20"/>
        </w:rPr>
      </w:pPr>
      <w:sdt>
        <w:sdtPr>
          <w:rPr>
            <w:rFonts w:ascii="Rubik" w:hAnsi="Rubik" w:cs="Rubik"/>
            <w:sz w:val="20"/>
            <w:szCs w:val="20"/>
          </w:rPr>
          <w:id w:val="-2140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BF3">
            <w:rPr>
              <w:rFonts w:ascii="MS Gothic" w:eastAsia="MS Gothic" w:hAnsi="MS Gothic" w:cs="Rubik" w:hint="eastAsia"/>
              <w:sz w:val="20"/>
              <w:szCs w:val="20"/>
            </w:rPr>
            <w:t>☐</w:t>
          </w:r>
        </w:sdtContent>
      </w:sdt>
      <w:r w:rsidR="00854BF3">
        <w:rPr>
          <w:rFonts w:ascii="Rubik" w:hAnsi="Rubik" w:cs="Rubik"/>
          <w:sz w:val="20"/>
          <w:szCs w:val="20"/>
        </w:rPr>
        <w:t xml:space="preserve">  </w:t>
      </w:r>
      <w:r w:rsidR="008A2114" w:rsidRPr="00854BF3">
        <w:rPr>
          <w:rFonts w:ascii="Rubik" w:hAnsi="Rubik" w:cs="Rubik"/>
          <w:sz w:val="20"/>
          <w:szCs w:val="20"/>
        </w:rPr>
        <w:t>di aver preso visione del vigente Codice etico dell’Università degli Studi di Bergamo ed in particolare di attenersi a quanto prescritto dall’art. 7 del medesimo Codice</w:t>
      </w:r>
      <w:r w:rsidR="00DF6EBA" w:rsidRPr="00854BF3">
        <w:rPr>
          <w:rFonts w:ascii="Rubik" w:hAnsi="Rubik" w:cs="Rubik"/>
          <w:sz w:val="20"/>
          <w:szCs w:val="20"/>
        </w:rPr>
        <w:t>;</w:t>
      </w:r>
    </w:p>
    <w:p w14:paraId="6BF6A3DF" w14:textId="77777777" w:rsidR="008A2114" w:rsidRPr="00472608" w:rsidRDefault="008A2114" w:rsidP="008A2114">
      <w:pPr>
        <w:pStyle w:val="Paragrafoelenco"/>
        <w:jc w:val="both"/>
        <w:rPr>
          <w:rFonts w:ascii="Rubik" w:hAnsi="Rubik" w:cs="Rubik"/>
          <w:sz w:val="20"/>
          <w:szCs w:val="20"/>
        </w:rPr>
      </w:pPr>
    </w:p>
    <w:p w14:paraId="6FF993D3" w14:textId="77777777" w:rsidR="008A2114" w:rsidRPr="00472608" w:rsidRDefault="008A2114" w:rsidP="008A2114">
      <w:pPr>
        <w:spacing w:line="360" w:lineRule="auto"/>
        <w:jc w:val="both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 xml:space="preserve">     Il sottoscritto indica i seguenti recapiti al fine di ricevere le comunicazioni inerenti la procedura in oggetto dagli Uffici dell’Ateneo: </w:t>
      </w:r>
    </w:p>
    <w:p w14:paraId="54A9028F" w14:textId="4BF57217" w:rsidR="00854BF3" w:rsidRPr="00472608" w:rsidRDefault="008A2114" w:rsidP="00854BF3">
      <w:pPr>
        <w:spacing w:line="360" w:lineRule="auto"/>
        <w:jc w:val="both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 xml:space="preserve">Indirizzo: </w:t>
      </w:r>
      <w:sdt>
        <w:sdtPr>
          <w:rPr>
            <w:rFonts w:ascii="Rubik" w:hAnsi="Rubik" w:cs="Rubik"/>
            <w:sz w:val="20"/>
            <w:szCs w:val="20"/>
          </w:rPr>
          <w:id w:val="39023483"/>
          <w:placeholder>
            <w:docPart w:val="DefaultPlaceholder_1081868574"/>
          </w:placeholder>
          <w:showingPlcHdr/>
          <w:text/>
        </w:sdtPr>
        <w:sdtEndPr/>
        <w:sdtContent>
          <w:r w:rsidR="00854BF3" w:rsidRPr="000650DB">
            <w:rPr>
              <w:rStyle w:val="Testosegnaposto"/>
            </w:rPr>
            <w:t>Fare clic qui per immettere testo.</w:t>
          </w:r>
        </w:sdtContent>
      </w:sdt>
    </w:p>
    <w:p w14:paraId="492A8181" w14:textId="208CC4C7" w:rsidR="008A2114" w:rsidRPr="00472608" w:rsidRDefault="008A2114" w:rsidP="008A2114">
      <w:pPr>
        <w:spacing w:line="360" w:lineRule="auto"/>
        <w:jc w:val="both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 xml:space="preserve">Telefono: </w:t>
      </w:r>
      <w:sdt>
        <w:sdtPr>
          <w:rPr>
            <w:rFonts w:ascii="Rubik" w:hAnsi="Rubik" w:cs="Rubik"/>
            <w:sz w:val="20"/>
            <w:szCs w:val="20"/>
          </w:rPr>
          <w:id w:val="170153757"/>
          <w:placeholder>
            <w:docPart w:val="DefaultPlaceholder_1081868574"/>
          </w:placeholder>
          <w:showingPlcHdr/>
          <w:text/>
        </w:sdtPr>
        <w:sdtEndPr/>
        <w:sdtContent>
          <w:r w:rsidR="00854BF3" w:rsidRPr="000650DB">
            <w:rPr>
              <w:rStyle w:val="Testosegnaposto"/>
            </w:rPr>
            <w:t>Fare clic qui per immettere testo.</w:t>
          </w:r>
        </w:sdtContent>
      </w:sdt>
    </w:p>
    <w:p w14:paraId="7EB711FE" w14:textId="7E28ED8D" w:rsidR="008A2114" w:rsidRPr="00472608" w:rsidRDefault="008A2114" w:rsidP="008A2114">
      <w:pPr>
        <w:spacing w:line="360" w:lineRule="auto"/>
        <w:jc w:val="both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 xml:space="preserve">e-mail: </w:t>
      </w:r>
      <w:sdt>
        <w:sdtPr>
          <w:rPr>
            <w:rFonts w:ascii="Rubik" w:hAnsi="Rubik" w:cs="Rubik"/>
            <w:sz w:val="20"/>
            <w:szCs w:val="20"/>
          </w:rPr>
          <w:id w:val="237067592"/>
          <w:placeholder>
            <w:docPart w:val="DefaultPlaceholder_1081868574"/>
          </w:placeholder>
          <w:showingPlcHdr/>
          <w:text/>
        </w:sdtPr>
        <w:sdtEndPr/>
        <w:sdtContent>
          <w:r w:rsidR="00854BF3" w:rsidRPr="000650DB">
            <w:rPr>
              <w:rStyle w:val="Testosegnaposto"/>
            </w:rPr>
            <w:t>Fare clic qui per immettere testo.</w:t>
          </w:r>
        </w:sdtContent>
      </w:sdt>
    </w:p>
    <w:p w14:paraId="503A3F33" w14:textId="77777777" w:rsidR="008A2114" w:rsidRPr="00472608" w:rsidRDefault="008A2114" w:rsidP="008A2114">
      <w:pPr>
        <w:pStyle w:val="Paragrafoelenco"/>
        <w:jc w:val="both"/>
        <w:rPr>
          <w:rFonts w:ascii="Rubik" w:hAnsi="Rubik" w:cs="Rubik"/>
          <w:sz w:val="20"/>
          <w:szCs w:val="20"/>
        </w:rPr>
      </w:pPr>
    </w:p>
    <w:p w14:paraId="6597602A" w14:textId="77777777" w:rsidR="008A2114" w:rsidRPr="00472608" w:rsidRDefault="008A2114" w:rsidP="008A2114">
      <w:pPr>
        <w:jc w:val="both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 xml:space="preserve"> Allega alla presente:</w:t>
      </w:r>
    </w:p>
    <w:p w14:paraId="734DC76D" w14:textId="77777777" w:rsidR="008A2114" w:rsidRPr="00472608" w:rsidRDefault="008A2114" w:rsidP="008A2114">
      <w:pPr>
        <w:pStyle w:val="Paragrafoelenco"/>
        <w:spacing w:after="160" w:line="256" w:lineRule="auto"/>
        <w:ind w:left="0"/>
        <w:jc w:val="both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>- copia di un documento di identità in corso di validità</w:t>
      </w:r>
    </w:p>
    <w:p w14:paraId="39CD087B" w14:textId="77777777" w:rsidR="008A2114" w:rsidRPr="00472608" w:rsidRDefault="008A2114" w:rsidP="008A2114">
      <w:pPr>
        <w:pStyle w:val="Paragrafoelenco"/>
        <w:ind w:left="1080"/>
        <w:jc w:val="both"/>
        <w:rPr>
          <w:rFonts w:ascii="Rubik" w:hAnsi="Rubik" w:cs="Rubik"/>
          <w:sz w:val="20"/>
          <w:szCs w:val="20"/>
        </w:rPr>
      </w:pPr>
    </w:p>
    <w:p w14:paraId="09CB3C4A" w14:textId="1C4F2D0E" w:rsidR="008A2114" w:rsidRPr="00472608" w:rsidRDefault="00854BF3" w:rsidP="008A2114">
      <w:pPr>
        <w:pStyle w:val="Paragrafoelenco"/>
        <w:ind w:left="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Luogo e data </w:t>
      </w:r>
      <w:sdt>
        <w:sdtPr>
          <w:rPr>
            <w:rFonts w:ascii="Rubik" w:hAnsi="Rubik" w:cs="Rubik"/>
            <w:sz w:val="20"/>
            <w:szCs w:val="20"/>
          </w:rPr>
          <w:id w:val="1040794298"/>
          <w:placeholder>
            <w:docPart w:val="DefaultPlaceholder_1081868574"/>
          </w:placeholder>
          <w:showingPlcHdr/>
          <w:text/>
        </w:sdtPr>
        <w:sdtEndPr/>
        <w:sdtContent>
          <w:r w:rsidRPr="000650DB">
            <w:rPr>
              <w:rStyle w:val="Testosegnaposto"/>
            </w:rPr>
            <w:t>Fare clic qui per immettere testo.</w:t>
          </w:r>
        </w:sdtContent>
      </w:sdt>
    </w:p>
    <w:p w14:paraId="54D4A20C" w14:textId="77777777" w:rsidR="008A2114" w:rsidRPr="00472608" w:rsidRDefault="008A2114" w:rsidP="008A2114">
      <w:pPr>
        <w:pStyle w:val="Paragrafoelenco"/>
        <w:ind w:left="0"/>
        <w:jc w:val="both"/>
        <w:rPr>
          <w:rFonts w:ascii="Rubik" w:hAnsi="Rubik" w:cs="Rubik"/>
          <w:sz w:val="20"/>
          <w:szCs w:val="20"/>
        </w:rPr>
      </w:pPr>
    </w:p>
    <w:p w14:paraId="7C5984EA" w14:textId="1E7A34A2" w:rsidR="008A2114" w:rsidRPr="00472608" w:rsidRDefault="008A2114" w:rsidP="008A2114">
      <w:pPr>
        <w:pStyle w:val="Paragrafoelenco"/>
        <w:ind w:left="4254" w:firstLine="709"/>
        <w:jc w:val="both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sz w:val="20"/>
          <w:szCs w:val="20"/>
        </w:rPr>
        <w:t xml:space="preserve">Firma </w:t>
      </w:r>
      <w:sdt>
        <w:sdtPr>
          <w:rPr>
            <w:rFonts w:ascii="Rubik" w:hAnsi="Rubik" w:cs="Rubik"/>
            <w:sz w:val="20"/>
            <w:szCs w:val="20"/>
          </w:rPr>
          <w:id w:val="855304262"/>
          <w:placeholder>
            <w:docPart w:val="DefaultPlaceholder_1081868574"/>
          </w:placeholder>
          <w:showingPlcHdr/>
          <w:text/>
        </w:sdtPr>
        <w:sdtEndPr/>
        <w:sdtContent>
          <w:r w:rsidR="00854BF3" w:rsidRPr="000650DB">
            <w:rPr>
              <w:rStyle w:val="Testosegnaposto"/>
            </w:rPr>
            <w:t>Fare clic qui per immettere testo.</w:t>
          </w:r>
        </w:sdtContent>
      </w:sdt>
    </w:p>
    <w:p w14:paraId="114D0E0E" w14:textId="77777777" w:rsidR="008A2114" w:rsidRPr="00472608" w:rsidRDefault="008A2114" w:rsidP="008A2114">
      <w:pPr>
        <w:pStyle w:val="Paragrafoelenco"/>
        <w:ind w:left="0"/>
        <w:jc w:val="both"/>
        <w:rPr>
          <w:rFonts w:ascii="Rubik" w:hAnsi="Rubik" w:cs="Rubik"/>
          <w:sz w:val="20"/>
          <w:szCs w:val="20"/>
        </w:rPr>
      </w:pPr>
    </w:p>
    <w:p w14:paraId="5420EB1A" w14:textId="77777777" w:rsidR="008A2114" w:rsidRPr="00472608" w:rsidRDefault="008A2114" w:rsidP="008A2114">
      <w:pPr>
        <w:pStyle w:val="Paragrafoelenco"/>
        <w:ind w:left="0"/>
        <w:jc w:val="both"/>
        <w:rPr>
          <w:rFonts w:ascii="Rubik" w:hAnsi="Rubik" w:cs="Rubik"/>
          <w:sz w:val="20"/>
          <w:szCs w:val="20"/>
        </w:rPr>
      </w:pPr>
    </w:p>
    <w:p w14:paraId="61DCF9E6" w14:textId="77777777" w:rsidR="00DB3F39" w:rsidRPr="003D2383" w:rsidRDefault="00DB3F39" w:rsidP="00DB3F39">
      <w:pPr>
        <w:pStyle w:val="Paragrafoelenco"/>
        <w:ind w:left="0"/>
        <w:jc w:val="both"/>
        <w:rPr>
          <w:rFonts w:ascii="Rubik" w:hAnsi="Rubik" w:cs="Rubik"/>
          <w:sz w:val="20"/>
          <w:szCs w:val="20"/>
        </w:rPr>
      </w:pPr>
      <w:r w:rsidRPr="003D2383">
        <w:rPr>
          <w:rFonts w:ascii="Rubik" w:hAnsi="Rubik" w:cs="Rubik"/>
          <w:sz w:val="20"/>
          <w:szCs w:val="20"/>
        </w:rPr>
        <w:t>Il/La sottoscritto/a esprime il proprio consenso affinché i dati personali forniti possano essere trattati e diffusi, nel rispetto della normativa vigente, esclusivamente per gli adempimenti connessi alla procedura di cui all’oggetto, impegnandosi a comunicare tempestivamente eventuali variazioni degli stessi.</w:t>
      </w:r>
    </w:p>
    <w:p w14:paraId="207DDF88" w14:textId="77777777" w:rsidR="008A2114" w:rsidRPr="00472608" w:rsidRDefault="008A2114" w:rsidP="008A2114">
      <w:pPr>
        <w:pStyle w:val="Paragrafoelenco"/>
        <w:ind w:left="0"/>
        <w:jc w:val="both"/>
        <w:rPr>
          <w:rFonts w:ascii="Rubik" w:hAnsi="Rubik" w:cs="Rubik"/>
          <w:sz w:val="20"/>
          <w:szCs w:val="20"/>
        </w:rPr>
      </w:pPr>
    </w:p>
    <w:p w14:paraId="17F51E54" w14:textId="3F2876D2" w:rsidR="008A2114" w:rsidRDefault="00AC6CCA" w:rsidP="008A2114">
      <w:pPr>
        <w:pStyle w:val="Paragrafoelenco"/>
        <w:ind w:left="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Data </w:t>
      </w:r>
      <w:sdt>
        <w:sdtPr>
          <w:rPr>
            <w:rFonts w:ascii="Rubik" w:hAnsi="Rubik" w:cs="Rubik"/>
            <w:sz w:val="20"/>
            <w:szCs w:val="20"/>
          </w:rPr>
          <w:id w:val="531852311"/>
          <w:placeholder>
            <w:docPart w:val="DefaultPlaceholder_1081868574"/>
          </w:placeholder>
          <w:showingPlcHdr/>
          <w:text/>
        </w:sdtPr>
        <w:sdtEndPr/>
        <w:sdtContent>
          <w:r w:rsidRPr="000650DB">
            <w:rPr>
              <w:rStyle w:val="Testosegnaposto"/>
            </w:rPr>
            <w:t>Fare clic qui per immettere testo.</w:t>
          </w:r>
        </w:sdtContent>
      </w:sdt>
      <w:r>
        <w:rPr>
          <w:rFonts w:ascii="Rubik" w:hAnsi="Rubik" w:cs="Rubik"/>
          <w:sz w:val="20"/>
          <w:szCs w:val="20"/>
        </w:rPr>
        <w:t xml:space="preserve"> Firma </w:t>
      </w:r>
      <w:sdt>
        <w:sdtPr>
          <w:rPr>
            <w:rFonts w:ascii="Rubik" w:hAnsi="Rubik" w:cs="Rubik"/>
            <w:sz w:val="20"/>
            <w:szCs w:val="20"/>
          </w:rPr>
          <w:id w:val="-586535354"/>
          <w:placeholder>
            <w:docPart w:val="DefaultPlaceholder_1081868574"/>
          </w:placeholder>
          <w:showingPlcHdr/>
          <w:text/>
        </w:sdtPr>
        <w:sdtEndPr/>
        <w:sdtContent>
          <w:r w:rsidR="00582CC8" w:rsidRPr="000650DB">
            <w:rPr>
              <w:rStyle w:val="Testosegnaposto"/>
            </w:rPr>
            <w:t>Fare clic qui per immettere testo.</w:t>
          </w:r>
        </w:sdtContent>
      </w:sdt>
    </w:p>
    <w:p w14:paraId="4CA7EF59" w14:textId="77777777" w:rsidR="00472608" w:rsidRDefault="00472608" w:rsidP="008A2114">
      <w:pPr>
        <w:pStyle w:val="Paragrafoelenco"/>
        <w:ind w:left="0"/>
        <w:jc w:val="both"/>
        <w:rPr>
          <w:rFonts w:ascii="Rubik" w:hAnsi="Rubik" w:cs="Rubik"/>
          <w:sz w:val="20"/>
          <w:szCs w:val="20"/>
        </w:rPr>
      </w:pPr>
    </w:p>
    <w:p w14:paraId="0E632A10" w14:textId="77777777" w:rsidR="00582CC8" w:rsidRPr="00472608" w:rsidRDefault="00582CC8" w:rsidP="008A2114">
      <w:pPr>
        <w:pStyle w:val="Paragrafoelenco"/>
        <w:ind w:left="0"/>
        <w:jc w:val="both"/>
        <w:rPr>
          <w:rFonts w:ascii="Rubik" w:hAnsi="Rubik" w:cs="Rubik"/>
          <w:sz w:val="20"/>
          <w:szCs w:val="20"/>
        </w:rPr>
      </w:pPr>
    </w:p>
    <w:p w14:paraId="649FF624" w14:textId="6934E468" w:rsidR="004C16C1" w:rsidRPr="00472608" w:rsidRDefault="008A2114" w:rsidP="00796D41">
      <w:pPr>
        <w:pStyle w:val="Paragrafoelenco"/>
        <w:spacing w:before="100" w:beforeAutospacing="1" w:after="100" w:afterAutospacing="1"/>
        <w:ind w:left="0"/>
        <w:jc w:val="both"/>
        <w:rPr>
          <w:rFonts w:ascii="Rubik" w:hAnsi="Rubik" w:cs="Rubik"/>
          <w:sz w:val="20"/>
          <w:szCs w:val="20"/>
        </w:rPr>
      </w:pPr>
      <w:r w:rsidRPr="00472608">
        <w:rPr>
          <w:rFonts w:ascii="Rubik" w:hAnsi="Rubik" w:cs="Rubik"/>
          <w:i/>
          <w:sz w:val="18"/>
          <w:szCs w:val="18"/>
        </w:rPr>
        <w:t>(Nota bene: la firma è obbligatoria a pena di esclusione della candidatura: l’Università degli Studi di Bergamo si riserva di verificare la veridicità delle dichiarazioni rese e delle autocertificazioni prodotte ai sensi e per gli effetti del DPR n. 445/2000 e s.m.i.)</w:t>
      </w:r>
    </w:p>
    <w:sectPr w:rsidR="004C16C1" w:rsidRPr="00472608" w:rsidSect="00582CC8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851" w:left="1418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8306B" w14:textId="77777777" w:rsidR="009A0631" w:rsidRDefault="009A0631" w:rsidP="00235C5C">
      <w:r>
        <w:separator/>
      </w:r>
    </w:p>
  </w:endnote>
  <w:endnote w:type="continuationSeparator" w:id="0">
    <w:p w14:paraId="72E74693" w14:textId="77777777" w:rsidR="009A0631" w:rsidRDefault="009A0631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846C" w14:textId="0C0970F4" w:rsidR="00423B06" w:rsidRPr="00037FDD" w:rsidRDefault="003F003F" w:rsidP="00423B06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037FDD">
      <w:rPr>
        <w:rFonts w:ascii="Rubik" w:hAnsi="Rubik" w:cs="Rubik"/>
        <w:color w:val="404040" w:themeColor="text1" w:themeTint="BF"/>
        <w:sz w:val="16"/>
        <w:szCs w:val="16"/>
      </w:rPr>
      <w:t>Università degli s</w:t>
    </w:r>
    <w:r w:rsidR="00423B06" w:rsidRPr="00037FDD">
      <w:rPr>
        <w:rFonts w:ascii="Rubik" w:hAnsi="Rubik" w:cs="Rubik"/>
        <w:color w:val="404040" w:themeColor="text1" w:themeTint="BF"/>
        <w:sz w:val="16"/>
        <w:szCs w:val="16"/>
      </w:rPr>
      <w:t>tudi di Bergamo – via dei Caniana 2 – 24127 Bergamo – www.unibg.it</w:t>
    </w:r>
  </w:p>
  <w:p w14:paraId="43E3E506" w14:textId="3947C267" w:rsidR="00423B06" w:rsidRPr="00037FDD" w:rsidRDefault="00BC379B" w:rsidP="00423B06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Supporto organi e protocollo</w:t>
    </w:r>
  </w:p>
  <w:p w14:paraId="7A60D3F2" w14:textId="77777777" w:rsidR="00EE6CDE" w:rsidRDefault="00EE6CDE" w:rsidP="00EE6CDE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Email ufficio.affarigenerali@unibg</w:t>
    </w:r>
    <w:r>
      <w:rPr>
        <w:rFonts w:ascii="Rubik" w:hAnsi="Rubik" w:cs="Rubik"/>
        <w:sz w:val="16"/>
        <w:szCs w:val="16"/>
      </w:rPr>
      <w:t>.it</w:t>
    </w:r>
    <w:r>
      <w:rPr>
        <w:rFonts w:ascii="Rubik" w:hAnsi="Rubik" w:cs="Rubik"/>
        <w:color w:val="404040" w:themeColor="text1" w:themeTint="BF"/>
        <w:sz w:val="16"/>
        <w:szCs w:val="16"/>
      </w:rPr>
      <w:t xml:space="preserve"> - pec: </w:t>
    </w:r>
    <w:hyperlink r:id="rId1" w:history="1">
      <w:r>
        <w:rPr>
          <w:rStyle w:val="Collegamentoipertestuale"/>
          <w:rFonts w:ascii="Rubik" w:hAnsi="Rubik" w:cs="Rubik"/>
          <w:sz w:val="16"/>
          <w:szCs w:val="16"/>
        </w:rPr>
        <w:t>protocollo@unibg.legalmail.it</w:t>
      </w:r>
    </w:hyperlink>
    <w:r>
      <w:rPr>
        <w:rFonts w:ascii="Rubik" w:hAnsi="Rubik" w:cs="Rubik"/>
        <w:color w:val="404040" w:themeColor="text1" w:themeTint="BF"/>
        <w:sz w:val="16"/>
        <w:szCs w:val="16"/>
      </w:rPr>
      <w:t xml:space="preserve"> - telefono: 035 2052.613-611</w:t>
    </w:r>
  </w:p>
  <w:p w14:paraId="42B77FA9" w14:textId="4F2EB4D7" w:rsidR="004E45E3" w:rsidRPr="00423B06" w:rsidRDefault="004E45E3" w:rsidP="00423B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79858" w14:textId="77777777" w:rsidR="009A0631" w:rsidRDefault="009A0631" w:rsidP="00235C5C">
      <w:r>
        <w:separator/>
      </w:r>
    </w:p>
  </w:footnote>
  <w:footnote w:type="continuationSeparator" w:id="0">
    <w:p w14:paraId="43BFBA48" w14:textId="77777777" w:rsidR="009A0631" w:rsidRDefault="009A0631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B83FE" w14:textId="38AEE5DF" w:rsidR="00235C5C" w:rsidRDefault="00BE6983">
    <w:pPr>
      <w:pStyle w:val="Intestazione"/>
    </w:pPr>
    <w:r>
      <w:rPr>
        <w:noProof/>
        <w:lang w:eastAsia="it-IT"/>
      </w:rPr>
      <w:pict w14:anchorId="3448C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alt="Header_direzionepersonale_gestioneRU_selezioni" style="position:absolute;margin-left:0;margin-top:0;width:595.3pt;height:132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rezionepersonale_gestioneRU_selezioni"/>
          <w10:wrap anchorx="margin" anchory="margin"/>
        </v:shape>
      </w:pict>
    </w:r>
    <w:r w:rsidR="008A2114">
      <w:rPr>
        <w:noProof/>
        <w:lang w:eastAsia="it-IT"/>
      </w:rPr>
      <w:drawing>
        <wp:anchor distT="0" distB="0" distL="114300" distR="114300" simplePos="0" relativeHeight="251662336" behindDoc="1" locked="0" layoutInCell="0" allowOverlap="1" wp14:anchorId="7349D797" wp14:editId="2ED83D2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2" name="Immagine 2" descr="Header_AffariGenerali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_AffariGenerali_Tavola disegn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49D82" w14:textId="4CBAB8C8" w:rsidR="003F5840" w:rsidRPr="00484465" w:rsidRDefault="006B2CA9" w:rsidP="0048446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7456" behindDoc="0" locked="1" layoutInCell="1" allowOverlap="1" wp14:anchorId="324FAE8B" wp14:editId="6F21A16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674000"/>
          <wp:effectExtent l="0" t="0" r="0" b="254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_affarigeneralielegali_supportoorgani_Tavola disegn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BC280" w14:textId="7F8C8A98" w:rsidR="00235C5C" w:rsidRDefault="00BE6983">
    <w:pPr>
      <w:pStyle w:val="Intestazione"/>
    </w:pPr>
    <w:r>
      <w:rPr>
        <w:noProof/>
        <w:lang w:eastAsia="it-IT"/>
      </w:rPr>
      <w:pict w14:anchorId="51321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Header_direzionepersonale_gestioneRU_selezioni" style="position:absolute;margin-left:0;margin-top:0;width:595.3pt;height:13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rezionepersonale_gestioneRU_selezioni"/>
          <w10:wrap anchorx="margin" anchory="margin"/>
        </v:shape>
      </w:pict>
    </w:r>
    <w:r w:rsidR="008A2114">
      <w:rPr>
        <w:noProof/>
        <w:lang w:eastAsia="it-IT"/>
      </w:rPr>
      <w:drawing>
        <wp:anchor distT="0" distB="0" distL="114300" distR="114300" simplePos="0" relativeHeight="251663360" behindDoc="1" locked="0" layoutInCell="0" allowOverlap="1" wp14:anchorId="4260CCD1" wp14:editId="78C3832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" name="Immagine 1" descr="Header_AffariGenerali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AffariGenerali_Tavola disegn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69D0"/>
    <w:multiLevelType w:val="hybridMultilevel"/>
    <w:tmpl w:val="5712A100"/>
    <w:lvl w:ilvl="0" w:tplc="E1E6E8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A5AC4"/>
    <w:multiLevelType w:val="hybridMultilevel"/>
    <w:tmpl w:val="9A427B36"/>
    <w:lvl w:ilvl="0" w:tplc="E1E6E8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7700C"/>
    <w:multiLevelType w:val="hybridMultilevel"/>
    <w:tmpl w:val="B4883A34"/>
    <w:lvl w:ilvl="0" w:tplc="4680EE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yFBIHr9teZYC4x5N+FWnU0LeStyMWcnUEK74mUIeChJHusBeVjEsMrIVZzBXd0/ud+Xsa3Cf2uEANOjZymGOQ==" w:salt="n/1ld4GShaQfoDpd9UCtrw==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3F"/>
    <w:rsid w:val="00002178"/>
    <w:rsid w:val="0001611A"/>
    <w:rsid w:val="00037FDD"/>
    <w:rsid w:val="00075638"/>
    <w:rsid w:val="000D1641"/>
    <w:rsid w:val="000F0A3D"/>
    <w:rsid w:val="001848D8"/>
    <w:rsid w:val="001D5B70"/>
    <w:rsid w:val="001E2E23"/>
    <w:rsid w:val="002072ED"/>
    <w:rsid w:val="00235C5C"/>
    <w:rsid w:val="00262466"/>
    <w:rsid w:val="002C7AB4"/>
    <w:rsid w:val="002F3606"/>
    <w:rsid w:val="003754C1"/>
    <w:rsid w:val="003F003F"/>
    <w:rsid w:val="003F5840"/>
    <w:rsid w:val="00404722"/>
    <w:rsid w:val="00423B06"/>
    <w:rsid w:val="00472608"/>
    <w:rsid w:val="00484465"/>
    <w:rsid w:val="00497430"/>
    <w:rsid w:val="004C16C1"/>
    <w:rsid w:val="004D177B"/>
    <w:rsid w:val="004E45E3"/>
    <w:rsid w:val="00521A37"/>
    <w:rsid w:val="0055594D"/>
    <w:rsid w:val="005620B1"/>
    <w:rsid w:val="00582CC8"/>
    <w:rsid w:val="005856FC"/>
    <w:rsid w:val="005E7C57"/>
    <w:rsid w:val="0063642B"/>
    <w:rsid w:val="00690F6B"/>
    <w:rsid w:val="006B2CA9"/>
    <w:rsid w:val="006B47F2"/>
    <w:rsid w:val="00707DA0"/>
    <w:rsid w:val="007175D5"/>
    <w:rsid w:val="00721CF2"/>
    <w:rsid w:val="007624D9"/>
    <w:rsid w:val="007665E4"/>
    <w:rsid w:val="0077240D"/>
    <w:rsid w:val="00777DCC"/>
    <w:rsid w:val="00796D41"/>
    <w:rsid w:val="007D59CC"/>
    <w:rsid w:val="007F73B7"/>
    <w:rsid w:val="008477E2"/>
    <w:rsid w:val="00854BF3"/>
    <w:rsid w:val="00854DBB"/>
    <w:rsid w:val="00877DD1"/>
    <w:rsid w:val="008A2114"/>
    <w:rsid w:val="008B4E3F"/>
    <w:rsid w:val="008C0B42"/>
    <w:rsid w:val="00957C64"/>
    <w:rsid w:val="009A0631"/>
    <w:rsid w:val="009F7D97"/>
    <w:rsid w:val="00A04F05"/>
    <w:rsid w:val="00A0530F"/>
    <w:rsid w:val="00A06255"/>
    <w:rsid w:val="00A25259"/>
    <w:rsid w:val="00A416C7"/>
    <w:rsid w:val="00A96DE9"/>
    <w:rsid w:val="00AB355F"/>
    <w:rsid w:val="00AC6CCA"/>
    <w:rsid w:val="00B12A3E"/>
    <w:rsid w:val="00BA0573"/>
    <w:rsid w:val="00BA48F7"/>
    <w:rsid w:val="00BC05F2"/>
    <w:rsid w:val="00BC379B"/>
    <w:rsid w:val="00BD6745"/>
    <w:rsid w:val="00BE6983"/>
    <w:rsid w:val="00CD0D7A"/>
    <w:rsid w:val="00D5572D"/>
    <w:rsid w:val="00DB3F39"/>
    <w:rsid w:val="00DC58CD"/>
    <w:rsid w:val="00DF3400"/>
    <w:rsid w:val="00DF6EBA"/>
    <w:rsid w:val="00EE6CDE"/>
    <w:rsid w:val="00F01A67"/>
    <w:rsid w:val="00F13859"/>
    <w:rsid w:val="00F16201"/>
    <w:rsid w:val="00F375E5"/>
    <w:rsid w:val="00F65385"/>
    <w:rsid w:val="00F67577"/>
    <w:rsid w:val="00F77432"/>
    <w:rsid w:val="00FA5181"/>
    <w:rsid w:val="00FD1C2F"/>
    <w:rsid w:val="00F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35EC2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A211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8A2114"/>
    <w:pPr>
      <w:spacing w:before="240" w:after="60"/>
      <w:outlineLvl w:val="6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link w:val="ParagrafoelencoCaratter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23B0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37FDD"/>
    <w:rPr>
      <w:color w:val="605E5C"/>
      <w:shd w:val="clear" w:color="auto" w:fill="E1DFDD"/>
    </w:rPr>
  </w:style>
  <w:style w:type="paragraph" w:styleId="NormaleWeb">
    <w:name w:val="Normal (Web)"/>
    <w:basedOn w:val="Normale"/>
    <w:unhideWhenUsed/>
    <w:rsid w:val="007175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A2114"/>
    <w:rPr>
      <w:rFonts w:ascii="Times New Roman" w:eastAsia="Times New Roman" w:hAnsi="Times New Roman" w:cs="Times New Roman"/>
      <w:b/>
      <w:bCs/>
      <w:color w:val="003366"/>
    </w:rPr>
  </w:style>
  <w:style w:type="character" w:customStyle="1" w:styleId="Titolo7Carattere">
    <w:name w:val="Titolo 7 Carattere"/>
    <w:basedOn w:val="Carpredefinitoparagrafo"/>
    <w:link w:val="Titolo7"/>
    <w:semiHidden/>
    <w:rsid w:val="008A2114"/>
    <w:rPr>
      <w:rFonts w:ascii="Calibri" w:eastAsia="Times New Roman" w:hAnsi="Calibri" w:cs="Times New Roman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8A2114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A2114"/>
    <w:rPr>
      <w:rFonts w:ascii="Times" w:eastAsia="Times" w:hAnsi="Times" w:cs="Times New Roman"/>
      <w:sz w:val="16"/>
      <w:szCs w:val="16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8A2114"/>
  </w:style>
  <w:style w:type="character" w:styleId="Testosegnaposto">
    <w:name w:val="Placeholder Text"/>
    <w:basedOn w:val="Carpredefinitoparagrafo"/>
    <w:uiPriority w:val="99"/>
    <w:semiHidden/>
    <w:rsid w:val="00854D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unibg.legalmai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745E66-8780-41F8-90AE-9C3EA5CA8652}"/>
      </w:docPartPr>
      <w:docPartBody>
        <w:p w:rsidR="005E0FA8" w:rsidRDefault="00B91332">
          <w:r w:rsidRPr="000650D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32"/>
    <w:rsid w:val="00287729"/>
    <w:rsid w:val="005E0FA8"/>
    <w:rsid w:val="008B5A6C"/>
    <w:rsid w:val="00B9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913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8010E8-5166-4984-87F4-24DB1739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3665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Borghese</dc:creator>
  <cp:keywords/>
  <dc:description/>
  <cp:lastModifiedBy>Antonella APONTE</cp:lastModifiedBy>
  <cp:revision>2</cp:revision>
  <dcterms:created xsi:type="dcterms:W3CDTF">2021-09-14T14:17:00Z</dcterms:created>
  <dcterms:modified xsi:type="dcterms:W3CDTF">2021-09-14T14:17:00Z</dcterms:modified>
</cp:coreProperties>
</file>