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84CB2DF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3D6D01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</w:t>
      </w:r>
      <w:r w:rsidR="003D6D01">
        <w:rPr>
          <w:rFonts w:ascii="Rubik" w:hAnsi="Rubik" w:cs="Rubik"/>
          <w:sz w:val="20"/>
        </w:rPr>
        <w:t xml:space="preserve">decreto rettorale Rep. n. 571/2019 </w:t>
      </w:r>
      <w:r w:rsidRPr="0078261A">
        <w:rPr>
          <w:rFonts w:ascii="Rubik" w:hAnsi="Rubik" w:cs="Rubik"/>
          <w:sz w:val="20"/>
        </w:rPr>
        <w:t xml:space="preserve">Prot. n. </w:t>
      </w:r>
      <w:r w:rsidR="003D6D01">
        <w:rPr>
          <w:rFonts w:ascii="Rubik" w:hAnsi="Rubik" w:cs="Rubik"/>
          <w:sz w:val="20"/>
        </w:rPr>
        <w:t>147565</w:t>
      </w:r>
      <w:r w:rsidRPr="0078261A">
        <w:rPr>
          <w:rFonts w:ascii="Rubik" w:hAnsi="Rubik" w:cs="Rubik"/>
          <w:sz w:val="20"/>
        </w:rPr>
        <w:t xml:space="preserve"> del</w:t>
      </w:r>
      <w:r w:rsidR="003D6D01">
        <w:rPr>
          <w:rFonts w:ascii="Rubik" w:hAnsi="Rubik" w:cs="Rubik"/>
          <w:sz w:val="20"/>
        </w:rPr>
        <w:t xml:space="preserve"> 10.09.2019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3D6D01">
        <w:rPr>
          <w:rFonts w:ascii="Rubik" w:hAnsi="Rubik" w:cs="Rubik"/>
          <w:sz w:val="20"/>
        </w:rPr>
        <w:t>72</w:t>
      </w:r>
      <w:r w:rsidRPr="0078261A">
        <w:rPr>
          <w:rFonts w:ascii="Rubik" w:hAnsi="Rubik" w:cs="Rubik"/>
          <w:sz w:val="20"/>
        </w:rPr>
        <w:t xml:space="preserve"> del </w:t>
      </w:r>
      <w:r w:rsidR="003D6D01">
        <w:rPr>
          <w:rFonts w:ascii="Rubik" w:hAnsi="Rubik" w:cs="Rubik"/>
          <w:sz w:val="20"/>
        </w:rPr>
        <w:t>10.09.2019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3D6D01">
        <w:rPr>
          <w:rFonts w:ascii="Rubik" w:hAnsi="Rubik" w:cs="Rubik"/>
          <w:sz w:val="20"/>
        </w:rPr>
        <w:t>Ingegneria e scienze applicate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026E6C79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3D6D01">
        <w:rPr>
          <w:rFonts w:ascii="Rubik" w:hAnsi="Rubik" w:cs="Rubik"/>
          <w:sz w:val="20"/>
        </w:rPr>
        <w:t xml:space="preserve"> concorsuale: 09/D1</w:t>
      </w:r>
    </w:p>
    <w:p w14:paraId="10B295D6" w14:textId="074656D8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3D6D01">
        <w:rPr>
          <w:rFonts w:ascii="Rubik" w:hAnsi="Rubik" w:cs="Rubik"/>
          <w:sz w:val="20"/>
        </w:rPr>
        <w:t>ING-IND/22</w:t>
      </w:r>
      <w:bookmarkStart w:id="0" w:name="_GoBack"/>
      <w:bookmarkEnd w:id="0"/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D6D01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6CA2A878" w:rsidR="004405DF" w:rsidRPr="003D6D01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3D6D01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3D6D01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 xml:space="preserve">di </w:t>
      </w:r>
      <w:r w:rsidR="00F43DC6" w:rsidRPr="003D6D01">
        <w:rPr>
          <w:rFonts w:ascii="Rubik" w:hAnsi="Rubik" w:cs="Rubik"/>
          <w:sz w:val="20"/>
        </w:rPr>
        <w:t>aver usufruito</w:t>
      </w:r>
      <w:r w:rsidR="00E6793A" w:rsidRPr="003D6D01">
        <w:rPr>
          <w:rFonts w:ascii="Rubik" w:hAnsi="Rubik" w:cs="Rubik"/>
          <w:sz w:val="20"/>
        </w:rPr>
        <w:t xml:space="preserve"> </w:t>
      </w:r>
      <w:r w:rsidRPr="003D6D01">
        <w:rPr>
          <w:rFonts w:ascii="Rubik" w:hAnsi="Rubik" w:cs="Rubik"/>
          <w:sz w:val="20"/>
        </w:rPr>
        <w:t>(</w:t>
      </w:r>
      <w:r w:rsidRPr="003D6D01">
        <w:rPr>
          <w:rFonts w:ascii="Rubik" w:hAnsi="Rubik" w:cs="Rubik"/>
          <w:i/>
          <w:sz w:val="20"/>
        </w:rPr>
        <w:t>barrare la casella corrispondente</w:t>
      </w:r>
      <w:r w:rsidRPr="003D6D01">
        <w:rPr>
          <w:rFonts w:ascii="Rubik" w:hAnsi="Rubik" w:cs="Rubik"/>
          <w:sz w:val="20"/>
        </w:rPr>
        <w:t>):</w:t>
      </w:r>
    </w:p>
    <w:p w14:paraId="59221520" w14:textId="77777777" w:rsidR="00F43DC6" w:rsidRPr="003D6D01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3D6D01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3D6D01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3D6D01">
        <w:rPr>
          <w:rFonts w:ascii="Rubik" w:hAnsi="Rubik" w:cs="Rubik"/>
          <w:sz w:val="20"/>
        </w:rPr>
        <w:t xml:space="preserve"> in data ……………………</w:t>
      </w:r>
      <w:r w:rsidR="00445031" w:rsidRPr="003D6D01">
        <w:rPr>
          <w:rFonts w:ascii="Rubik" w:hAnsi="Rubik" w:cs="Rubik"/>
          <w:sz w:val="20"/>
        </w:rPr>
        <w:t xml:space="preserve"> nel settore concorsuale …………………………</w:t>
      </w:r>
      <w:r w:rsidRPr="003D6D01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6E90CC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assegni di ricerca ai sensi dell'articolo 51, comma 6, della legge 27 dicembre 1997, n. 449, e successive modificazioni, </w:t>
      </w:r>
    </w:p>
    <w:p w14:paraId="65E36895" w14:textId="6308BDDF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borse post-dottorato ai sensi dell'articolo 4 della legge 30 novembre 1989, n. 398,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DD1C82">
        <w:rPr>
          <w:rFonts w:ascii="Rubik" w:hAnsi="Rubik" w:cs="Rubik"/>
          <w:sz w:val="20"/>
          <w:szCs w:val="20"/>
        </w:rPr>
        <w:t>D.Lgs.</w:t>
      </w:r>
      <w:proofErr w:type="spellEnd"/>
      <w:r w:rsidRPr="00DD1C82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DD1C82">
        <w:rPr>
          <w:rFonts w:ascii="Rubik" w:hAnsi="Rubik" w:cs="Rubik"/>
          <w:sz w:val="20"/>
          <w:szCs w:val="20"/>
        </w:rPr>
        <w:t>s.m.i.</w:t>
      </w:r>
      <w:proofErr w:type="spellEnd"/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4500985" w14:textId="0D149AAF" w:rsidR="00176A05" w:rsidRPr="0078261A" w:rsidRDefault="00176A05" w:rsidP="0069405F">
      <w:pPr>
        <w:spacing w:after="160" w:line="259" w:lineRule="auto"/>
        <w:rPr>
          <w:rFonts w:ascii="Rubik" w:hAnsi="Rubik" w:cs="Rubik"/>
          <w:sz w:val="20"/>
        </w:rPr>
      </w:pPr>
    </w:p>
    <w:p w14:paraId="1564C8BC" w14:textId="77777777" w:rsidR="003D6D01" w:rsidRDefault="003D6D0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8C3879F" w14:textId="77777777" w:rsidR="003D6D01" w:rsidRDefault="003D6D0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1C1762C" w14:textId="77777777" w:rsidR="003D6D01" w:rsidRDefault="003D6D0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036CF75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>.Prot. n. ……………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D6D01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44</cp:revision>
  <cp:lastPrinted>2016-03-09T13:37:00Z</cp:lastPrinted>
  <dcterms:created xsi:type="dcterms:W3CDTF">2016-03-08T10:20:00Z</dcterms:created>
  <dcterms:modified xsi:type="dcterms:W3CDTF">2019-09-10T10:57:00Z</dcterms:modified>
</cp:coreProperties>
</file>