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836A" w14:textId="77C65D38" w:rsidR="00CA3447" w:rsidRDefault="00CA3447" w:rsidP="00F27E6F">
      <w:pPr>
        <w:spacing w:after="160" w:line="259" w:lineRule="auto"/>
        <w:rPr>
          <w:rFonts w:ascii="Calibri" w:hAnsi="Calibri" w:cs="Calibri"/>
          <w:color w:val="FF0000"/>
          <w:sz w:val="20"/>
        </w:rPr>
      </w:pPr>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21D3B403" w14:textId="77777777" w:rsidR="00CA3447" w:rsidRPr="00CA3447" w:rsidRDefault="00CA3447" w:rsidP="00CA3447">
      <w:pPr>
        <w:jc w:val="both"/>
        <w:rPr>
          <w:rFonts w:ascii="Calibri" w:hAnsi="Calibri" w:cs="Calibri"/>
          <w:i/>
          <w:sz w:val="20"/>
        </w:rPr>
      </w:pPr>
      <w:r w:rsidRPr="00CA3447">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nell’ambito del progetto di ricerca “PROMETEO” finanziato da Regione Lombardia nell’ambito del bando Linea R&amp;S per aggregazioni cofinanziato dal POR FESR 2014-2020, fondo PROMETEOCAVAS17 – CUP: E47H16001570009</w:t>
      </w:r>
    </w:p>
    <w:p w14:paraId="5227C162" w14:textId="3D21A340"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02090A">
        <w:rPr>
          <w:rFonts w:asciiTheme="majorHAnsi" w:hAnsiTheme="majorHAnsi" w:cs="Tahoma"/>
          <w:sz w:val="20"/>
        </w:rPr>
        <w:t>630</w:t>
      </w:r>
      <w:r w:rsidRPr="00DD213A">
        <w:rPr>
          <w:rFonts w:asciiTheme="majorHAnsi" w:hAnsiTheme="majorHAnsi" w:cs="Tahoma"/>
          <w:sz w:val="20"/>
        </w:rPr>
        <w:t>/201</w:t>
      </w:r>
      <w:r w:rsidR="0002090A">
        <w:rPr>
          <w:rFonts w:asciiTheme="majorHAnsi" w:hAnsiTheme="majorHAnsi" w:cs="Tahoma"/>
          <w:sz w:val="20"/>
        </w:rPr>
        <w:t>7</w:t>
      </w:r>
      <w:r w:rsidRPr="00DD213A">
        <w:rPr>
          <w:rFonts w:asciiTheme="majorHAnsi" w:hAnsiTheme="majorHAnsi" w:cs="Tahoma"/>
          <w:sz w:val="20"/>
        </w:rPr>
        <w:t xml:space="preserve"> del </w:t>
      </w:r>
      <w:r w:rsidR="0002090A">
        <w:rPr>
          <w:rFonts w:asciiTheme="majorHAnsi" w:hAnsiTheme="majorHAnsi" w:cs="Tahoma"/>
          <w:sz w:val="20"/>
        </w:rPr>
        <w:t>08.11.2017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02090A">
        <w:rPr>
          <w:rFonts w:asciiTheme="majorHAnsi" w:hAnsiTheme="majorHAnsi" w:cs="Tahoma"/>
          <w:sz w:val="20"/>
        </w:rPr>
        <w:t>08.11.2017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lastRenderedPageBreak/>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51ADA4CA" w14:textId="3BF07B04" w:rsidR="00CA3447" w:rsidRDefault="00CA3447" w:rsidP="00CA3447">
      <w:pPr>
        <w:jc w:val="both"/>
        <w:rPr>
          <w:rFonts w:ascii="Calibri" w:hAnsi="Calibri" w:cs="Calibri"/>
          <w:i/>
          <w:sz w:val="20"/>
        </w:rPr>
      </w:pPr>
      <w:r w:rsidRPr="00CA3447">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nell’ambito del progetto di ricerca “PROMETEO” finanziato da Regione Lombardia nell’ambito del bando Linea R&amp;S per aggregazioni cofinanziato dal POR FESR 2014-2020, fondo PROMETEOCAVAS17 – CUP: E47H16001570009</w:t>
      </w:r>
    </w:p>
    <w:p w14:paraId="13AC261E" w14:textId="77777777" w:rsidR="0002090A" w:rsidRPr="00CA3447" w:rsidRDefault="0002090A" w:rsidP="00CA3447">
      <w:pPr>
        <w:jc w:val="both"/>
        <w:rPr>
          <w:rFonts w:ascii="Calibri" w:hAnsi="Calibri" w:cs="Calibri"/>
          <w:i/>
          <w:sz w:val="20"/>
        </w:rPr>
      </w:pPr>
    </w:p>
    <w:p w14:paraId="3FDDDE0A" w14:textId="35C0AE6E" w:rsidR="00474B69" w:rsidRDefault="0002090A" w:rsidP="00962FAB">
      <w:pPr>
        <w:tabs>
          <w:tab w:val="left" w:pos="0"/>
          <w:tab w:val="right" w:pos="9660"/>
        </w:tabs>
        <w:jc w:val="both"/>
        <w:rPr>
          <w:rFonts w:asciiTheme="majorHAnsi" w:hAnsiTheme="majorHAnsi" w:cs="Tahoma"/>
          <w:b/>
          <w:sz w:val="20"/>
        </w:rPr>
      </w:pPr>
      <w:r w:rsidRPr="00DD213A">
        <w:rPr>
          <w:rFonts w:asciiTheme="majorHAnsi" w:hAnsiTheme="majorHAnsi" w:cs="Tahoma"/>
          <w:sz w:val="20"/>
        </w:rPr>
        <w:t xml:space="preserve">bandito con Decreto del Rettore Rep. n. </w:t>
      </w:r>
      <w:r>
        <w:rPr>
          <w:rFonts w:asciiTheme="majorHAnsi" w:hAnsiTheme="majorHAnsi" w:cs="Tahoma"/>
          <w:sz w:val="20"/>
        </w:rPr>
        <w:t>630</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08.11.2017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08.11.2017</w:t>
      </w: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0D97C116" w14:textId="6248F12F" w:rsidR="00CA3447" w:rsidRDefault="00CA3447" w:rsidP="00CA3447">
      <w:pPr>
        <w:jc w:val="both"/>
        <w:rPr>
          <w:rFonts w:ascii="Calibri" w:hAnsi="Calibri" w:cs="Calibri"/>
          <w:i/>
          <w:sz w:val="20"/>
        </w:rPr>
      </w:pPr>
      <w:r w:rsidRPr="00CA3447">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nell’ambito del progetto di ricerca “PROMETEO” finanziato da Regione Lombardia nell’ambito del bando Linea R&amp;S per aggregazioni cofinanziato dal POR FESR 2014-2020, fondo PROMETEOCAVAS17 – CUP: E47H16001570009</w:t>
      </w:r>
    </w:p>
    <w:p w14:paraId="23597968" w14:textId="77777777" w:rsidR="0002090A" w:rsidRPr="00CA3447" w:rsidRDefault="0002090A" w:rsidP="00CA3447">
      <w:pPr>
        <w:jc w:val="both"/>
        <w:rPr>
          <w:rFonts w:ascii="Calibri" w:hAnsi="Calibri" w:cs="Calibri"/>
          <w:i/>
          <w:sz w:val="20"/>
        </w:rPr>
      </w:pPr>
    </w:p>
    <w:p w14:paraId="4A9CA138" w14:textId="4E3F0252" w:rsidR="00010124" w:rsidRDefault="0002090A" w:rsidP="00010124">
      <w:pPr>
        <w:tabs>
          <w:tab w:val="left" w:pos="0"/>
          <w:tab w:val="right" w:pos="9660"/>
        </w:tabs>
        <w:jc w:val="both"/>
        <w:rPr>
          <w:rFonts w:asciiTheme="majorHAnsi" w:hAnsiTheme="majorHAnsi" w:cs="Tahoma"/>
          <w:b/>
          <w:sz w:val="20"/>
        </w:rPr>
      </w:pPr>
      <w:r w:rsidRPr="00DD213A">
        <w:rPr>
          <w:rFonts w:asciiTheme="majorHAnsi" w:hAnsiTheme="majorHAnsi" w:cs="Tahoma"/>
          <w:sz w:val="20"/>
        </w:rPr>
        <w:t xml:space="preserve">bandito con Decreto del Rettore Rep. n. </w:t>
      </w:r>
      <w:r>
        <w:rPr>
          <w:rFonts w:asciiTheme="majorHAnsi" w:hAnsiTheme="majorHAnsi" w:cs="Tahoma"/>
          <w:sz w:val="20"/>
        </w:rPr>
        <w:t>630</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08.11.2017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08.11.2017</w:t>
      </w: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11D72B75" w14:textId="43401CAB" w:rsidR="00CA3447" w:rsidRDefault="00CA3447" w:rsidP="00CA3447">
      <w:pPr>
        <w:jc w:val="both"/>
        <w:rPr>
          <w:rFonts w:ascii="Calibri" w:hAnsi="Calibri" w:cs="Calibri"/>
          <w:i/>
          <w:sz w:val="20"/>
        </w:rPr>
      </w:pPr>
      <w:r w:rsidRPr="00CA3447">
        <w:rPr>
          <w:rFonts w:ascii="Calibri" w:hAnsi="Calibri" w:cs="Calibri"/>
          <w:i/>
          <w:sz w:val="20"/>
        </w:rPr>
        <w:t>SELEZIONE PUBBLICA PER TITOLI E COLLOQUIO PER IL CONFERIMENTO DI N. 1 ASSEGNO DELLA DURATA DI 12 MESI PER LO SVOLGIMENTO DI ATTIVITA’ DI RICERCA AI SENSI DELL’ART. 22 DELLA LEGGE 30.12.2010, N. 240 PRESSO IL DIPARTIMENTO DI INGEGNERIA GESTIONALE DELL’INFORMAZIONE E DELLA PRODUZIONE DELL’UNIVERSITA’ DEGLI STUDI DI BERGAMO (SETTORE CONCORSUALE 09/B2 – IMPIANTI INDUSTRIALI MECCANICI - SSD ING-IND/17 – IMPIANTI INDUSTRIALI MECCANICI nell’ambito del progetto di ricerca “PROMETEO” finanziato da Regione Lombardia nell’ambito del bando Linea R&amp;S per aggregazioni cofinanziato dal POR FESR 2014-2020, fondo PROMETEOCAVAS17 – CUP: E47H16001570009</w:t>
      </w:r>
    </w:p>
    <w:p w14:paraId="0D989973" w14:textId="77777777" w:rsidR="0002090A" w:rsidRPr="00CA3447" w:rsidRDefault="0002090A" w:rsidP="00CA3447">
      <w:pPr>
        <w:jc w:val="both"/>
        <w:rPr>
          <w:rFonts w:ascii="Calibri" w:hAnsi="Calibri" w:cs="Calibri"/>
          <w:i/>
          <w:sz w:val="20"/>
        </w:rPr>
      </w:pPr>
      <w:bookmarkStart w:id="0" w:name="_GoBack"/>
      <w:bookmarkEnd w:id="0"/>
    </w:p>
    <w:p w14:paraId="68984D26" w14:textId="3A9362BF" w:rsidR="005C139B" w:rsidRDefault="0002090A" w:rsidP="005C139B">
      <w:pPr>
        <w:tabs>
          <w:tab w:val="left" w:pos="0"/>
          <w:tab w:val="right" w:pos="9660"/>
        </w:tabs>
        <w:jc w:val="both"/>
        <w:rPr>
          <w:rFonts w:asciiTheme="majorHAnsi" w:hAnsiTheme="majorHAnsi" w:cs="Tahoma"/>
          <w:b/>
          <w:sz w:val="20"/>
        </w:rPr>
      </w:pPr>
      <w:r w:rsidRPr="00DD213A">
        <w:rPr>
          <w:rFonts w:asciiTheme="majorHAnsi" w:hAnsiTheme="majorHAnsi" w:cs="Tahoma"/>
          <w:sz w:val="20"/>
        </w:rPr>
        <w:t xml:space="preserve">bandito con Decreto del Rettore Rep. n. </w:t>
      </w:r>
      <w:r>
        <w:rPr>
          <w:rFonts w:asciiTheme="majorHAnsi" w:hAnsiTheme="majorHAnsi" w:cs="Tahoma"/>
          <w:sz w:val="20"/>
        </w:rPr>
        <w:t>630</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del </w:t>
      </w:r>
      <w:r>
        <w:rPr>
          <w:rFonts w:asciiTheme="majorHAnsi" w:hAnsiTheme="majorHAnsi" w:cs="Tahoma"/>
          <w:sz w:val="20"/>
        </w:rPr>
        <w:t>08.11.2017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08.11.2017</w:t>
      </w: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090A"/>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64765"/>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32ACF"/>
    <w:rsid w:val="00B35F0E"/>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3447"/>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27E6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8E883-6702-4B79-AEA9-A958AE3F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Pages>
  <Words>2168</Words>
  <Characters>12363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156</cp:revision>
  <cp:lastPrinted>2016-09-26T07:56:00Z</cp:lastPrinted>
  <dcterms:created xsi:type="dcterms:W3CDTF">2016-07-27T13:39:00Z</dcterms:created>
  <dcterms:modified xsi:type="dcterms:W3CDTF">2017-11-08T09:28:00Z</dcterms:modified>
</cp:coreProperties>
</file>