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0109A8DB" w14:textId="77777777" w:rsidR="00A6082C" w:rsidRPr="00C20BA2" w:rsidRDefault="00A6082C" w:rsidP="00A6082C">
      <w:pPr>
        <w:jc w:val="both"/>
        <w:rPr>
          <w:rFonts w:ascii="Rubik" w:eastAsia="Times New Roman" w:hAnsi="Rubik" w:cs="Rubik"/>
          <w:b/>
          <w:bCs/>
          <w:sz w:val="20"/>
        </w:rPr>
      </w:pPr>
      <w:r w:rsidRPr="00C20BA2">
        <w:rPr>
          <w:rFonts w:ascii="Rubik" w:eastAsia="Times New Roman" w:hAnsi="Rubik" w:cs="Rubik"/>
          <w:b/>
          <w:sz w:val="20"/>
        </w:rPr>
        <w:t>SELEZIONE PUBBLICA PER TITOLI E COLLOQUIO PER IL CONFERIMENTO DI N. 1 ASSEGNO EARLY STAGE DI 12 MESI PER LO SVOLGIMENTO DI ATTIVITA’ DI RICERCA AI SENSI DELL’ART. 22 DELLA</w:t>
      </w:r>
      <w:r w:rsidRPr="00C20BA2">
        <w:rPr>
          <w:rFonts w:ascii="Rubik" w:eastAsia="Times New Roman" w:hAnsi="Rubik" w:cs="Rubik"/>
          <w:b/>
          <w:bCs/>
          <w:sz w:val="20"/>
        </w:rPr>
        <w:t xml:space="preserve"> LEGGE N. 240/2010 PRESSO IL DIPARTIMENTO DI INGEGNERIA E SCIENZE APPLICATE (SC 09/A2 – MECCANICA APPLICATA ALLE MACCHINE</w:t>
      </w:r>
      <w:r w:rsidRPr="00C20BA2">
        <w:rPr>
          <w:rFonts w:ascii="Rubik" w:eastAsia="Times New Roman" w:hAnsi="Rubik" w:cs="Rubik"/>
          <w:b/>
          <w:sz w:val="20"/>
        </w:rPr>
        <w:t xml:space="preserve"> - </w:t>
      </w:r>
      <w:r w:rsidRPr="00C20BA2">
        <w:rPr>
          <w:rFonts w:ascii="Rubik" w:eastAsia="Times New Roman" w:hAnsi="Rubik" w:cs="Rubik"/>
          <w:b/>
          <w:bCs/>
          <w:sz w:val="20"/>
        </w:rPr>
        <w:t>SSD ING-IND/13 – MECCANICA APPLICATA ALLE MACCHINE NELL’AMBITO DEL PROGETTO DI RICERCA “</w:t>
      </w:r>
      <w:r w:rsidRPr="00C20BA2">
        <w:rPr>
          <w:rFonts w:ascii="Rubik" w:eastAsia="Times New Roman" w:hAnsi="Rubik" w:cs="Rubik"/>
          <w:b/>
          <w:bCs/>
          <w:i/>
          <w:sz w:val="20"/>
        </w:rPr>
        <w:t>INTEGRAZIONE DI PRODOTTO E PROCESSO PER LA REALIZZAZIONE DI MOTORI ELETTRICI PER VEICOLI STRADALI</w:t>
      </w:r>
      <w:r w:rsidRPr="00C20BA2">
        <w:rPr>
          <w:rFonts w:ascii="Rubik" w:eastAsia="Times New Roman" w:hAnsi="Rubik" w:cs="Rubik"/>
          <w:b/>
          <w:bCs/>
          <w:sz w:val="20"/>
        </w:rPr>
        <w:t>”, CODICE PROGETTO INPROVESGITT17 CUP: E36D17000090009, FINANZIATO DA REGIONE LOMBARDIA NELL’AMBITO DEL BANDO  LINEA “</w:t>
      </w:r>
      <w:r w:rsidRPr="00C20BA2">
        <w:rPr>
          <w:rFonts w:ascii="Rubik" w:eastAsia="Times New Roman" w:hAnsi="Rubik" w:cs="Rubik"/>
          <w:b/>
          <w:bCs/>
          <w:i/>
          <w:sz w:val="20"/>
        </w:rPr>
        <w:t>ACCORDI PER LA RICERCA E L’INNOVAZIONE</w:t>
      </w:r>
      <w:r w:rsidRPr="00C20BA2">
        <w:rPr>
          <w:rFonts w:ascii="Rubik" w:eastAsia="Times New Roman" w:hAnsi="Rubik" w:cs="Rubik"/>
          <w:b/>
          <w:bCs/>
          <w:sz w:val="20"/>
        </w:rPr>
        <w:t>” COFINANZIATO DAL POR FESR 2014-2020 - TIPO B</w:t>
      </w:r>
    </w:p>
    <w:p w14:paraId="6A9F9580" w14:textId="77777777" w:rsidR="00A6082C" w:rsidRPr="00C20BA2" w:rsidRDefault="00A6082C" w:rsidP="00A6082C">
      <w:pPr>
        <w:jc w:val="both"/>
        <w:rPr>
          <w:rFonts w:ascii="Rubik" w:eastAsia="Times New Roman" w:hAnsi="Rubik" w:cs="Rubik"/>
          <w:b/>
          <w:bCs/>
          <w:sz w:val="20"/>
        </w:rPr>
      </w:pPr>
    </w:p>
    <w:p w14:paraId="07373555" w14:textId="77777777" w:rsidR="00A6082C" w:rsidRPr="00C20BA2" w:rsidRDefault="00A6082C" w:rsidP="00A6082C">
      <w:pPr>
        <w:jc w:val="both"/>
        <w:rPr>
          <w:rFonts w:ascii="Rubik" w:eastAsia="Times New Roman" w:hAnsi="Rubik" w:cs="Rubik"/>
          <w:b/>
          <w:bCs/>
          <w:sz w:val="20"/>
        </w:rPr>
      </w:pPr>
      <w:r w:rsidRPr="00C20BA2">
        <w:rPr>
          <w:rFonts w:ascii="Rubik" w:eastAsia="Times New Roman" w:hAnsi="Rubik" w:cs="Rubik"/>
          <w:b/>
          <w:bCs/>
          <w:sz w:val="20"/>
        </w:rPr>
        <w:t>CODICE PICA: 19AR009</w:t>
      </w:r>
    </w:p>
    <w:p w14:paraId="7E98586A" w14:textId="25EF0CA0" w:rsidR="00C57D95" w:rsidRPr="0068642E" w:rsidRDefault="00C57D95" w:rsidP="00C57D95">
      <w:pPr>
        <w:spacing w:before="240"/>
        <w:jc w:val="both"/>
        <w:rPr>
          <w:rFonts w:ascii="Rubik" w:hAnsi="Rubik" w:cs="Rubik"/>
          <w:i/>
          <w:sz w:val="20"/>
        </w:rPr>
      </w:pPr>
      <w:r w:rsidRPr="0068642E">
        <w:rPr>
          <w:rFonts w:ascii="Rubik" w:hAnsi="Rubik" w:cs="Rubik"/>
          <w:i/>
          <w:sz w:val="20"/>
        </w:rPr>
        <w:t xml:space="preserve">bandito con Decreto del Rettore Rep. n. </w:t>
      </w:r>
      <w:r w:rsidR="00C20BA2">
        <w:rPr>
          <w:rFonts w:ascii="Rubik" w:hAnsi="Rubik" w:cs="Rubik"/>
          <w:i/>
          <w:sz w:val="20"/>
        </w:rPr>
        <w:t>797/</w:t>
      </w:r>
      <w:r w:rsidRPr="0068642E">
        <w:rPr>
          <w:rFonts w:ascii="Rubik" w:hAnsi="Rubik" w:cs="Rubik"/>
          <w:i/>
          <w:sz w:val="20"/>
        </w:rPr>
        <w:t>201</w:t>
      </w:r>
      <w:r w:rsidR="007256F0">
        <w:rPr>
          <w:rFonts w:ascii="Rubik" w:hAnsi="Rubik" w:cs="Rubik"/>
          <w:i/>
          <w:sz w:val="20"/>
        </w:rPr>
        <w:t>9</w:t>
      </w:r>
      <w:r w:rsidRPr="0068642E">
        <w:rPr>
          <w:rFonts w:ascii="Rubik" w:hAnsi="Rubik" w:cs="Rubik"/>
          <w:i/>
          <w:sz w:val="20"/>
        </w:rPr>
        <w:t xml:space="preserve"> del </w:t>
      </w:r>
      <w:r w:rsidR="00C20BA2">
        <w:rPr>
          <w:rFonts w:ascii="Rubik" w:hAnsi="Rubik" w:cs="Rubik"/>
          <w:i/>
          <w:sz w:val="20"/>
        </w:rPr>
        <w:t>09.12.2019,</w:t>
      </w:r>
      <w:r w:rsidRPr="0068642E">
        <w:rPr>
          <w:rFonts w:ascii="Rubik" w:hAnsi="Rubik" w:cs="Rubik"/>
          <w:i/>
          <w:sz w:val="20"/>
        </w:rPr>
        <w:t xml:space="preserve"> pubblicato all’Albo di Ateneo il </w:t>
      </w:r>
      <w:r w:rsidR="00C20BA2">
        <w:rPr>
          <w:rFonts w:ascii="Rubik" w:hAnsi="Rubik" w:cs="Rubik"/>
          <w:i/>
          <w:sz w:val="20"/>
        </w:rPr>
        <w:t>13.12.2019</w:t>
      </w:r>
      <w:bookmarkStart w:id="0" w:name="_GoBack"/>
      <w:bookmarkEnd w:id="0"/>
    </w:p>
    <w:p w14:paraId="4448CF8E" w14:textId="77777777" w:rsidR="00C57D95" w:rsidRPr="0068642E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76AC919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216EF"/>
    <w:rsid w:val="00721962"/>
    <w:rsid w:val="007256F0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6082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0BA2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E7C5B-43A0-458B-8984-C2F1C8071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54</cp:revision>
  <cp:lastPrinted>2018-06-06T06:49:00Z</cp:lastPrinted>
  <dcterms:created xsi:type="dcterms:W3CDTF">2018-02-26T10:14:00Z</dcterms:created>
  <dcterms:modified xsi:type="dcterms:W3CDTF">2019-12-09T14:31:00Z</dcterms:modified>
</cp:coreProperties>
</file>