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0522C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 w:rsidR="000522C6">
        <w:rPr>
          <w:rFonts w:ascii="Rubik" w:hAnsi="Rubik" w:cs="Rubik"/>
          <w:sz w:val="20"/>
          <w:szCs w:val="20"/>
        </w:rPr>
        <w:t>Scienze 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</w:t>
      </w:r>
      <w:r w:rsidR="00EA5361">
        <w:rPr>
          <w:rFonts w:ascii="Rubik" w:hAnsi="Rubik" w:cs="Rubik"/>
          <w:sz w:val="20"/>
          <w:szCs w:val="20"/>
        </w:rPr>
        <w:t xml:space="preserve">la direttrice generale – dott.ssa Michela </w:t>
      </w:r>
      <w:proofErr w:type="spellStart"/>
      <w:r w:rsidR="00EA5361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522C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522C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22C6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A536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B74F6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2021-03-09T12:35:00Z</dcterms:modified>
</cp:coreProperties>
</file>