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FA" w:rsidRDefault="003941FA" w:rsidP="003941FA">
      <w:pPr>
        <w:ind w:left="4395" w:right="-575"/>
        <w:jc w:val="both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Domanda di partecipazione </w:t>
      </w:r>
    </w:p>
    <w:p w:rsidR="003941FA" w:rsidRDefault="003941FA" w:rsidP="003941FA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3941FA" w:rsidRDefault="003941FA" w:rsidP="003941FA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Università degli Studi di Bergamo- Centro ITSM</w:t>
      </w:r>
    </w:p>
    <w:p w:rsidR="003941FA" w:rsidRDefault="003941FA" w:rsidP="003941FA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Via mail</w:t>
      </w:r>
    </w:p>
    <w:p w:rsidR="003941FA" w:rsidRDefault="003941FA" w:rsidP="003941FA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3941FA" w:rsidRDefault="003941FA" w:rsidP="003941FA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r>
        <w:rPr>
          <w:rFonts w:ascii="Rubik Light" w:eastAsia="Times" w:hAnsi="Rubik Light" w:cs="Rubik Light"/>
          <w:sz w:val="20"/>
          <w:szCs w:val="20"/>
          <w:lang w:eastAsia="it-IT"/>
        </w:rPr>
        <w:t>a</w:t>
      </w:r>
      <w:proofErr w:type="spellEnd"/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 _____________________ il _______________, residente in ___________________________ ______________________, cap.___________, provincia _______ , tel. ___________________, </w:t>
      </w:r>
      <w:proofErr w:type="spellStart"/>
      <w:r>
        <w:rPr>
          <w:rFonts w:ascii="Rubik Light" w:eastAsia="Times" w:hAnsi="Rubik Light" w:cs="Rubik Light"/>
          <w:sz w:val="20"/>
          <w:szCs w:val="20"/>
          <w:lang w:eastAsia="it-IT"/>
        </w:rPr>
        <w:t>cell</w:t>
      </w:r>
      <w:proofErr w:type="spellEnd"/>
      <w:r>
        <w:rPr>
          <w:rFonts w:ascii="Rubik Light" w:eastAsia="Times" w:hAnsi="Rubik Light" w:cs="Rubik Light"/>
          <w:sz w:val="20"/>
          <w:szCs w:val="20"/>
          <w:lang w:eastAsia="it-IT"/>
        </w:rPr>
        <w:t>. _______________________, e-mail _____________________________________________, cittadino _________________, codice fiscale ________________________________ (oppure) partita I.V.A. (da indicare solo qualora l’attività contrattuale rientri nell’esercizio abituale della professione) ____________________</w:t>
      </w:r>
    </w:p>
    <w:p w:rsidR="003941FA" w:rsidRDefault="003941FA" w:rsidP="003941FA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3941FA" w:rsidRDefault="003941FA" w:rsidP="003941FA">
      <w:pPr>
        <w:spacing w:line="360" w:lineRule="auto"/>
        <w:jc w:val="center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CHIEDE</w:t>
      </w:r>
    </w:p>
    <w:p w:rsidR="003941FA" w:rsidRDefault="003941FA" w:rsidP="003941FA">
      <w:pPr>
        <w:spacing w:line="360" w:lineRule="auto"/>
        <w:jc w:val="both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d’essere </w:t>
      </w:r>
      <w:proofErr w:type="spellStart"/>
      <w:r>
        <w:rPr>
          <w:rFonts w:ascii="Rubik Light" w:eastAsia="Times" w:hAnsi="Rubik Light" w:cs="Rubik Light"/>
          <w:sz w:val="20"/>
          <w:szCs w:val="20"/>
          <w:lang w:eastAsia="it-IT"/>
        </w:rPr>
        <w:t>ammess</w:t>
      </w:r>
      <w:proofErr w:type="spellEnd"/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...  a partecipare alla procedura di cui all’Avviso prot. n. 185.660/VII16 del 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1 dicembre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2020, in particolare (cfr. nota a) per l’incarico:</w:t>
      </w:r>
    </w:p>
    <w:p w:rsidR="003941FA" w:rsidRDefault="003941FA" w:rsidP="003941FA">
      <w:pPr>
        <w:pStyle w:val="Paragrafoelenco"/>
        <w:numPr>
          <w:ilvl w:val="0"/>
          <w:numId w:val="1"/>
        </w:numPr>
        <w:tabs>
          <w:tab w:val="left" w:pos="993"/>
        </w:tabs>
        <w:autoSpaceDE w:val="0"/>
        <w:spacing w:line="360" w:lineRule="auto"/>
        <w:jc w:val="both"/>
        <w:rPr>
          <w:rFonts w:ascii="Rubik Light" w:eastAsia="Times" w:hAnsi="Rubik Light" w:cs="Rubik Light"/>
          <w:color w:val="000000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i/>
          <w:color w:val="000000"/>
          <w:sz w:val="20"/>
          <w:szCs w:val="20"/>
          <w:lang w:eastAsia="it-IT"/>
        </w:rPr>
        <w:t xml:space="preserve"> A - </w:t>
      </w:r>
      <w:r>
        <w:rPr>
          <w:rFonts w:ascii="Rubik Light" w:eastAsia="Times" w:hAnsi="Rubik Light" w:cs="Rubik Light"/>
          <w:i/>
          <w:color w:val="000000"/>
          <w:sz w:val="16"/>
          <w:szCs w:val="16"/>
          <w:lang w:eastAsia="it-IT"/>
        </w:rPr>
        <w:t>Raccolta delle statistiche di traffico dei principali vettori aerei operanti in Europa (primi 20 vettori) relativi agli anni 2019 e 2020 e successiva elaborazione;</w:t>
      </w:r>
    </w:p>
    <w:p w:rsidR="003941FA" w:rsidRDefault="003941FA" w:rsidP="003941FA">
      <w:pPr>
        <w:pStyle w:val="Paragrafoelenco"/>
        <w:numPr>
          <w:ilvl w:val="0"/>
          <w:numId w:val="1"/>
        </w:numPr>
        <w:tabs>
          <w:tab w:val="left" w:pos="993"/>
        </w:tabs>
        <w:autoSpaceDE w:val="0"/>
        <w:spacing w:line="360" w:lineRule="auto"/>
        <w:jc w:val="both"/>
        <w:rPr>
          <w:rFonts w:ascii="Rubik Light" w:eastAsia="Times" w:hAnsi="Rubik Light" w:cs="Rubik Light"/>
          <w:color w:val="000000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i/>
          <w:color w:val="000000"/>
          <w:sz w:val="20"/>
          <w:szCs w:val="20"/>
          <w:lang w:eastAsia="it-IT"/>
        </w:rPr>
        <w:t xml:space="preserve">B - </w:t>
      </w:r>
      <w:r>
        <w:rPr>
          <w:rFonts w:ascii="Rubik Light" w:eastAsia="Times" w:hAnsi="Rubik Light" w:cs="Rubik Light"/>
          <w:i/>
          <w:color w:val="000000"/>
          <w:sz w:val="16"/>
          <w:szCs w:val="16"/>
          <w:lang w:eastAsia="it-IT"/>
        </w:rPr>
        <w:t>Analisi delle rotte offerte e creazione della cartografia rappresentante i network negli anni 2014-2019-2020 dei principali 20 vettori aerei operanti da/per l’Italia,</w:t>
      </w:r>
    </w:p>
    <w:p w:rsidR="003941FA" w:rsidRDefault="003941FA" w:rsidP="003941FA">
      <w:pPr>
        <w:pStyle w:val="Paragrafoelenco"/>
        <w:numPr>
          <w:ilvl w:val="0"/>
          <w:numId w:val="1"/>
        </w:numPr>
        <w:tabs>
          <w:tab w:val="left" w:pos="993"/>
        </w:tabs>
        <w:autoSpaceDE w:val="0"/>
        <w:spacing w:line="360" w:lineRule="auto"/>
        <w:jc w:val="both"/>
        <w:rPr>
          <w:rFonts w:ascii="Rubik Light" w:eastAsia="Times" w:hAnsi="Rubik Light" w:cs="Rubik Light"/>
          <w:color w:val="000000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color w:val="000000"/>
          <w:sz w:val="20"/>
          <w:szCs w:val="20"/>
          <w:lang w:eastAsia="it-IT"/>
        </w:rPr>
        <w:t xml:space="preserve">C - </w:t>
      </w:r>
      <w:r>
        <w:rPr>
          <w:rFonts w:ascii="Rubik Light" w:eastAsia="Times" w:hAnsi="Rubik Light" w:cs="Rubik Light"/>
          <w:i/>
          <w:color w:val="000000"/>
          <w:sz w:val="16"/>
          <w:szCs w:val="16"/>
          <w:lang w:eastAsia="it-IT"/>
        </w:rPr>
        <w:t>Analisi delle performance finanziare dei principali vettori ed aeroporti europei quotati in Borsa: fatturato, EBIT ed andamento dei corsi azionari.</w:t>
      </w:r>
    </w:p>
    <w:p w:rsidR="003941FA" w:rsidRDefault="003941FA" w:rsidP="003941FA">
      <w:pPr>
        <w:spacing w:line="360" w:lineRule="auto"/>
        <w:jc w:val="both"/>
        <w:rPr>
          <w:rFonts w:ascii="Rubik Light" w:eastAsia="Times" w:hAnsi="Rubik Light" w:cs="Rubik Light"/>
          <w:color w:val="000000"/>
          <w:sz w:val="20"/>
          <w:szCs w:val="20"/>
          <w:u w:val="single"/>
          <w:lang w:eastAsia="it-IT"/>
        </w:rPr>
      </w:pPr>
    </w:p>
    <w:p w:rsidR="003941FA" w:rsidRDefault="003941FA" w:rsidP="003941FA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A tal fine, consapevole delle sanzioni penali nel caso di dichiarazioni mendaci, </w:t>
      </w:r>
    </w:p>
    <w:p w:rsidR="003941FA" w:rsidRDefault="003941FA" w:rsidP="003941FA">
      <w:pPr>
        <w:spacing w:line="360" w:lineRule="auto"/>
        <w:jc w:val="center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DICHIARA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 essere in possesso del seguente titolo di studio: Laurea ………………………………………………………………………………………………………conseguita presso …………………………………………………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.………………………… in data. ......................................., con votazione ..................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 avere conseguito i seguenti contratti, borse di studio e incarichi in enti di ricerca con focus sul trasporto aereo (con rinvio per i dettagli al Cv allegato): …………………………………………………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 vantare esperienze professionali svolte presso soggetti pubblici e/o privati nell’ambito del trasporto aereo, come dettagliato nel Cv allegato;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non aver riportato condanne penali e di non avere procedimenti penali in corso (cfr. nota b);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val="x-none" w:eastAsia="it-IT"/>
        </w:rPr>
      </w:pPr>
      <w:r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di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non</w:t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essere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di un’amministrazione pubblica italiana</w:t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(oppure) di essere dipendente delle seguente amministrazione pubblica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italiana</w:t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>: ...............................................................................................................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 non essere in corso nella destituzione, dispensa o decadenza da precedente impiego presso la pubblica amministrazione;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 aver (oppure di non aver) prestato servizio presso pubbliche amministrazioni, indicando le cause di risoluzione di precedenti rapporti di pubblico impiego (cfr. nota c);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 non avere un grado di parentela o di affinità, fino al quarto grado compreso, o coniugio con un professore appartenente al Centro ITSM ovvero con il Rettore, il direttore generale o un componente del Consiglio di Amministrazione dell’Ateneo;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di essere/non essere titolare dei seguenti assegni di ricerca (ai sensi dell’art. 22, comma 3 della Legge 240/2010): da 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 a …………………………………. presso …………………………………………………………... (nel caso di Assegno conferito dall’Università degli studi di Bergamo, il candidato si dovrà attivare per le prescritte autorizzazioni, subordinatamente all’assegnazione dell’incarico);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 essere/non essere dottorando di ricerca in ……………………………………………………………………………………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 nel periodo dal ………………. al ………………… presso ………………………………………………………………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…(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nel caso di Dottorato frequentato presso l’Università degli studi di Bergamo, il candidato si dovrà attivare per le prescritte autorizzazioni, subordinatamente all’assegnazione dell’incarico);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 essere/non essere titolare della borsa di studio nel periodo dal ……………………. al ……………………………….</w:t>
      </w:r>
    </w:p>
    <w:p w:rsidR="003941FA" w:rsidRDefault="003941FA" w:rsidP="003941FA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 aver/non aver prestato servizio in qualità di ricercatore a tempo determinato (ai sensi dell’art. 22, comma 9 e dell’art. 24 della Legge 240/2010): da 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 a ………………… presso ……………………………………………………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</w:t>
      </w:r>
    </w:p>
    <w:p w:rsidR="003941FA" w:rsidRDefault="003941FA" w:rsidP="003941FA">
      <w:p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ALLEGA</w:t>
      </w:r>
    </w:p>
    <w:p w:rsidR="003941FA" w:rsidRDefault="003941FA" w:rsidP="003941FA">
      <w:p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3941FA" w:rsidRDefault="003941FA" w:rsidP="003941FA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i/>
          <w:sz w:val="20"/>
          <w:szCs w:val="20"/>
          <w:lang w:eastAsia="it-IT"/>
        </w:rPr>
        <w:t>Curriculum vitae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formato europeo;</w:t>
      </w:r>
    </w:p>
    <w:p w:rsidR="003941FA" w:rsidRDefault="003941FA" w:rsidP="003941FA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documento di identità valido (in fotocopia)</w:t>
      </w:r>
    </w:p>
    <w:p w:rsidR="003941FA" w:rsidRDefault="003941FA" w:rsidP="003941FA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nel caso di dipendente di un’amministrazione pubblica italiana: autorizzazione rilasciata dal proprio datore di lavoro 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pubblico  (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ovvero) mera richiesta di Autorizzazione con l’evidenza dell’avvenuta ricezione da parte del datore;</w:t>
      </w:r>
    </w:p>
    <w:p w:rsidR="003941FA" w:rsidRDefault="003941FA" w:rsidP="003941FA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3941FA" w:rsidRDefault="003941FA" w:rsidP="003941FA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3941FA" w:rsidRDefault="003941FA" w:rsidP="003941FA">
      <w:pPr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………………….., …………………………….</w:t>
      </w:r>
    </w:p>
    <w:p w:rsidR="003941FA" w:rsidRDefault="003941FA" w:rsidP="003941FA">
      <w:pPr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16"/>
          <w:szCs w:val="16"/>
          <w:lang w:eastAsia="it-IT"/>
        </w:rPr>
        <w:t xml:space="preserve"> (luogo)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ab/>
      </w:r>
      <w:r>
        <w:rPr>
          <w:rFonts w:ascii="Rubik Light" w:eastAsia="Times" w:hAnsi="Rubik Light" w:cs="Rubik Light"/>
          <w:sz w:val="16"/>
          <w:szCs w:val="16"/>
          <w:lang w:eastAsia="it-IT"/>
        </w:rPr>
        <w:tab/>
        <w:t>(data)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ab/>
      </w:r>
      <w:r>
        <w:rPr>
          <w:rFonts w:ascii="Rubik Light" w:eastAsia="Times" w:hAnsi="Rubik Light" w:cs="Rubik Light"/>
          <w:sz w:val="16"/>
          <w:szCs w:val="16"/>
          <w:lang w:eastAsia="it-IT"/>
        </w:rPr>
        <w:tab/>
      </w:r>
      <w:r>
        <w:rPr>
          <w:rFonts w:ascii="Rubik Light" w:eastAsia="Times" w:hAnsi="Rubik Light" w:cs="Rubik Light"/>
          <w:sz w:val="16"/>
          <w:szCs w:val="16"/>
          <w:lang w:eastAsia="it-IT"/>
        </w:rPr>
        <w:tab/>
      </w:r>
      <w:r>
        <w:rPr>
          <w:rFonts w:ascii="Rubik Light" w:eastAsia="Times" w:hAnsi="Rubik Light" w:cs="Rubik Light"/>
          <w:sz w:val="16"/>
          <w:szCs w:val="16"/>
          <w:lang w:eastAsia="it-IT"/>
        </w:rPr>
        <w:tab/>
      </w:r>
      <w:r>
        <w:rPr>
          <w:rFonts w:ascii="Rubik Light" w:eastAsia="Times" w:hAnsi="Rubik Light" w:cs="Rubik Light"/>
          <w:sz w:val="16"/>
          <w:szCs w:val="16"/>
          <w:lang w:eastAsia="it-IT"/>
        </w:rPr>
        <w:tab/>
      </w:r>
    </w:p>
    <w:p w:rsidR="003941FA" w:rsidRDefault="003941FA" w:rsidP="003941FA">
      <w:pPr>
        <w:rPr>
          <w:rFonts w:ascii="Rubik Light" w:eastAsia="Times" w:hAnsi="Rubik Light" w:cs="Rubik Light"/>
          <w:sz w:val="20"/>
          <w:szCs w:val="20"/>
          <w:lang w:val="x-none" w:eastAsia="it-IT"/>
        </w:rPr>
      </w:pP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  <w:t>…………………………………………</w:t>
      </w:r>
    </w:p>
    <w:p w:rsidR="003941FA" w:rsidRDefault="003941FA" w:rsidP="003941FA">
      <w:pPr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      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>(sottoscrizione)</w:t>
      </w:r>
    </w:p>
    <w:p w:rsidR="003941FA" w:rsidRDefault="003941FA" w:rsidP="003941FA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3941FA" w:rsidRDefault="003941FA" w:rsidP="003941FA">
      <w:pPr>
        <w:numPr>
          <w:ilvl w:val="0"/>
          <w:numId w:val="4"/>
        </w:numPr>
        <w:tabs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16"/>
          <w:szCs w:val="16"/>
          <w:lang w:eastAsia="it-IT"/>
        </w:rPr>
        <w:t>è opzionabile solo una tipologia: ci si può candidare solo per un incarico, è escluso per ciascuno;</w:t>
      </w:r>
    </w:p>
    <w:p w:rsidR="003941FA" w:rsidRDefault="003941FA" w:rsidP="003941FA">
      <w:pPr>
        <w:numPr>
          <w:ilvl w:val="0"/>
          <w:numId w:val="4"/>
        </w:numPr>
        <w:tabs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>
        <w:rPr>
          <w:rFonts w:ascii="Rubik Light" w:eastAsia="Times" w:hAnsi="Rubik Light" w:cs="Rubik Light"/>
          <w:sz w:val="16"/>
          <w:szCs w:val="16"/>
          <w:lang w:eastAsia="it-IT"/>
        </w:rPr>
        <w:t>ecc</w:t>
      </w:r>
      <w:proofErr w:type="spellEnd"/>
      <w:r>
        <w:rPr>
          <w:rFonts w:ascii="Rubik Light" w:eastAsia="Times" w:hAnsi="Rubik Light" w:cs="Rubik Light"/>
          <w:sz w:val="16"/>
          <w:szCs w:val="16"/>
          <w:lang w:eastAsia="it-IT"/>
        </w:rPr>
        <w:t>…) ed i procedimenti penali pendenti.</w:t>
      </w:r>
    </w:p>
    <w:p w:rsidR="003941FA" w:rsidRDefault="003941FA" w:rsidP="003941FA">
      <w:pPr>
        <w:numPr>
          <w:ilvl w:val="0"/>
          <w:numId w:val="4"/>
        </w:numPr>
        <w:tabs>
          <w:tab w:val="num" w:pos="644"/>
        </w:tabs>
        <w:ind w:left="284" w:firstLine="0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16"/>
          <w:szCs w:val="16"/>
          <w:lang w:eastAsia="it-IT"/>
        </w:rPr>
        <w:t>Indicare le pubbliche amministrazioni, il tipo di servizio, la durata e le eventuali cause di risoluzione del rapporto di impiego.</w:t>
      </w:r>
    </w:p>
    <w:p w:rsidR="0074181E" w:rsidRPr="003941FA" w:rsidRDefault="0074181E" w:rsidP="003941FA">
      <w:bookmarkStart w:id="0" w:name="_GoBack"/>
      <w:bookmarkEnd w:id="0"/>
    </w:p>
    <w:sectPr w:rsidR="0074181E" w:rsidRPr="003941FA" w:rsidSect="00440CDD">
      <w:pgSz w:w="11900" w:h="16840"/>
      <w:pgMar w:top="1417" w:right="1134" w:bottom="1134" w:left="1134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31A00"/>
    <w:multiLevelType w:val="hybridMultilevel"/>
    <w:tmpl w:val="31E8162A"/>
    <w:lvl w:ilvl="0" w:tplc="F006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1495"/>
        </w:tabs>
        <w:ind w:left="1495" w:hanging="360"/>
      </w:pPr>
    </w:lvl>
  </w:abstractNum>
  <w:abstractNum w:abstractNumId="2" w15:restartNumberingAfterBreak="0">
    <w:nsid w:val="58C13431"/>
    <w:multiLevelType w:val="hybridMultilevel"/>
    <w:tmpl w:val="88361124"/>
    <w:lvl w:ilvl="0" w:tplc="45C27C82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DD"/>
    <w:rsid w:val="003941FA"/>
    <w:rsid w:val="00440CDD"/>
    <w:rsid w:val="0074181E"/>
    <w:rsid w:val="00DB1598"/>
    <w:rsid w:val="00E0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81038-AFCA-41C9-A00C-1F9ED63E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41F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3</cp:revision>
  <dcterms:created xsi:type="dcterms:W3CDTF">2020-12-01T15:03:00Z</dcterms:created>
  <dcterms:modified xsi:type="dcterms:W3CDTF">2020-12-01T15:06:00Z</dcterms:modified>
</cp:coreProperties>
</file>