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913E91">
        <w:rPr>
          <w:rFonts w:ascii="Rubik" w:hAnsi="Rubik" w:cs="Rubik"/>
          <w:color w:val="000000"/>
          <w:sz w:val="20"/>
          <w:szCs w:val="20"/>
        </w:rPr>
        <w:t>Aziendali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>avviso di selezione pubblica prot. n</w:t>
      </w:r>
      <w:r w:rsidR="00D67032">
        <w:rPr>
          <w:rFonts w:ascii="Rubik" w:hAnsi="Rubik" w:cs="Rubik"/>
          <w:color w:val="000000"/>
          <w:sz w:val="20"/>
          <w:szCs w:val="20"/>
        </w:rPr>
        <w:t xml:space="preserve">. </w:t>
      </w:r>
      <w:r w:rsidR="002F5A82">
        <w:rPr>
          <w:rFonts w:ascii="Rubik" w:hAnsi="Rubik" w:cs="Rubik"/>
          <w:color w:val="000000"/>
          <w:sz w:val="20"/>
          <w:szCs w:val="20"/>
        </w:rPr>
        <w:t>34041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2F5A82">
        <w:rPr>
          <w:rFonts w:ascii="Rubik" w:hAnsi="Rubik" w:cs="Rubik"/>
          <w:color w:val="000000"/>
          <w:sz w:val="20"/>
          <w:szCs w:val="20"/>
        </w:rPr>
        <w:t>25.05.2021</w:t>
      </w:r>
      <w:bookmarkStart w:id="0" w:name="_GoBack"/>
      <w:bookmarkEnd w:id="0"/>
      <w:r w:rsidR="005B172A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440694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440694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(D.R. prot.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560"/>
        <w:gridCol w:w="1278"/>
        <w:gridCol w:w="1417"/>
        <w:gridCol w:w="1273"/>
      </w:tblGrid>
      <w:tr w:rsidR="00440694" w:rsidRPr="0073252B" w:rsidTr="00440694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17419B" w:rsidRDefault="00440694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</w:t>
            </w:r>
            <w:r w:rsidR="00D67032">
              <w:rPr>
                <w:rFonts w:ascii="Rubik Medium" w:hAnsi="Rubik Medium" w:cs="Rubik Medium"/>
                <w:bCs/>
                <w:sz w:val="20"/>
                <w:szCs w:val="20"/>
              </w:rPr>
              <w:t xml:space="preserve"> </w:t>
            </w:r>
            <w:r w:rsidR="00381865">
              <w:rPr>
                <w:rFonts w:ascii="Rubik Medium" w:hAnsi="Rubik Medium" w:cs="Rubik Medium"/>
                <w:bCs/>
                <w:sz w:val="20"/>
                <w:szCs w:val="20"/>
              </w:rPr>
              <w:t>una sola scelta</w:t>
            </w:r>
          </w:p>
        </w:tc>
      </w:tr>
      <w:tr w:rsidR="00440694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r w:rsidR="00D67032">
              <w:rPr>
                <w:rFonts w:ascii="Rubik" w:hAnsi="Rubik" w:cs="Rubik"/>
                <w:sz w:val="20"/>
                <w:szCs w:val="20"/>
              </w:rPr>
              <w:t xml:space="preserve">– </w:t>
            </w:r>
            <w:r w:rsidR="00D67032" w:rsidRPr="00D67032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2" w:rsidRDefault="00D67032" w:rsidP="00D67032">
            <w:pPr>
              <w:ind w:hanging="129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40694" w:rsidRDefault="00440694" w:rsidP="00D67032">
            <w:pPr>
              <w:ind w:hanging="129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D67032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annuale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67032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32" w:rsidRDefault="00D67032" w:rsidP="00D6703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32" w:rsidRDefault="00D67032" w:rsidP="00D6703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– </w:t>
            </w:r>
            <w:r w:rsidRPr="00D67032">
              <w:rPr>
                <w:rFonts w:ascii="Rubik" w:hAnsi="Rubik" w:cs="Rubik"/>
                <w:i/>
                <w:sz w:val="20"/>
                <w:szCs w:val="20"/>
              </w:rPr>
              <w:t>modulo I</w:t>
            </w:r>
            <w:r>
              <w:rPr>
                <w:rFonts w:ascii="Rubik" w:hAnsi="Rubik" w:cs="Rubik"/>
                <w:i/>
                <w:sz w:val="20"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32" w:rsidRDefault="00D67032" w:rsidP="00D6703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32" w:rsidRDefault="00D67032" w:rsidP="00D67032">
            <w:pPr>
              <w:ind w:hanging="129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D67032" w:rsidRDefault="00D67032" w:rsidP="00D67032">
            <w:pPr>
              <w:ind w:hanging="129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32" w:rsidRDefault="00D67032" w:rsidP="00D6703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32" w:rsidRDefault="00D67032" w:rsidP="00D6703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annuale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32" w:rsidRDefault="00D67032" w:rsidP="00D6703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di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</w:t>
      </w:r>
      <w:proofErr w:type="gramEnd"/>
      <w:r w:rsidRPr="00C30C86">
        <w:rPr>
          <w:rFonts w:ascii="Rubik" w:hAnsi="Rubik" w:cs="Rubik"/>
          <w:sz w:val="20"/>
          <w:szCs w:val="20"/>
        </w:rPr>
        <w:t>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…....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</w:t>
      </w:r>
      <w:r w:rsidR="00D67032">
        <w:rPr>
          <w:rFonts w:ascii="Rubik" w:hAnsi="Rubik" w:cs="Rubik"/>
          <w:sz w:val="20"/>
          <w:szCs w:val="20"/>
        </w:rPr>
        <w:t>/La candidata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CB06AB" w:rsidRPr="00D67032" w:rsidRDefault="00CB06AB" w:rsidP="00D67032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D67032">
        <w:rPr>
          <w:rFonts w:ascii="Rubik" w:eastAsia="Rubik" w:hAnsi="Rubik" w:cs="Rubik" w:hint="eastAsia"/>
          <w:sz w:val="20"/>
          <w:szCs w:val="20"/>
        </w:rPr>
        <w:t>􀂉</w:t>
      </w:r>
      <w:r w:rsidRPr="00D67032">
        <w:rPr>
          <w:rFonts w:ascii="Rubik" w:hAnsi="Rubik" w:cs="Rubik"/>
          <w:sz w:val="20"/>
          <w:szCs w:val="20"/>
        </w:rPr>
        <w:t xml:space="preserve"> di non essere pensionato di un’amministrazione pubblica di cui all’art.1, comma 2, del D. Lgs. 165/2001;</w:t>
      </w:r>
    </w:p>
    <w:p w:rsidR="00CB06AB" w:rsidRPr="00D67032" w:rsidRDefault="00CB06AB" w:rsidP="00D67032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D67032">
        <w:rPr>
          <w:rFonts w:ascii="Rubik" w:eastAsia="Rubik" w:hAnsi="Rubik" w:cs="Rubik" w:hint="eastAsia"/>
          <w:sz w:val="20"/>
          <w:szCs w:val="20"/>
        </w:rPr>
        <w:t>􀂉</w:t>
      </w:r>
      <w:r w:rsidRPr="00D67032">
        <w:rPr>
          <w:rFonts w:ascii="Rubik" w:hAnsi="Rubik" w:cs="Rubik"/>
          <w:sz w:val="20"/>
          <w:szCs w:val="20"/>
        </w:rPr>
        <w:t xml:space="preserve"> di essere pensionato di un’amministrazione pubblica di cui all’art.1, comma 2, del </w:t>
      </w:r>
      <w:proofErr w:type="spellStart"/>
      <w:r w:rsidRPr="00D67032">
        <w:rPr>
          <w:rFonts w:ascii="Rubik" w:hAnsi="Rubik" w:cs="Rubik"/>
          <w:sz w:val="20"/>
          <w:szCs w:val="20"/>
        </w:rPr>
        <w:t>D.Lgs.</w:t>
      </w:r>
      <w:proofErr w:type="spellEnd"/>
      <w:r w:rsidRPr="00D67032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D67032">
        <w:rPr>
          <w:rFonts w:ascii="Rubik" w:hAnsi="Rubik" w:cs="Rubik"/>
          <w:color w:val="000000"/>
          <w:sz w:val="20"/>
          <w:szCs w:val="20"/>
        </w:rPr>
        <w:t>/La sottoscritta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D67032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lastRenderedPageBreak/>
        <w:t xml:space="preserve">di non essere cessato volontariamente dal servizio presso altro Ente pubblico con diritto alla pensione anticipata di anzianità, e che abbia avuto con l’Università degli </w:t>
      </w:r>
      <w:r w:rsidR="00D67032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3462E5" w:rsidRPr="0028494D" w:rsidRDefault="003462E5" w:rsidP="003462E5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</w:t>
      </w:r>
      <w:r w:rsidR="00D67032">
        <w:rPr>
          <w:rFonts w:ascii="Rubik" w:hAnsi="Rubik" w:cs="Rubik"/>
          <w:color w:val="000000"/>
          <w:sz w:val="20"/>
          <w:szCs w:val="20"/>
        </w:rPr>
        <w:t>/La sottoscritta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5A82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462E5"/>
    <w:rsid w:val="00361E60"/>
    <w:rsid w:val="00362809"/>
    <w:rsid w:val="0036543B"/>
    <w:rsid w:val="00370000"/>
    <w:rsid w:val="00381865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0694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172A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1210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3E91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6703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FE96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2019-01-15T08:50:00Z</dcterms:created>
  <dcterms:modified xsi:type="dcterms:W3CDTF">2021-05-25T09:31:00Z</dcterms:modified>
</cp:coreProperties>
</file>