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4C24F57F" w14:textId="4CFF1A35" w:rsidR="00BD02BC" w:rsidRPr="004F1ABD" w:rsidRDefault="00BD02BC" w:rsidP="00BD02BC">
      <w:pPr>
        <w:jc w:val="both"/>
        <w:rPr>
          <w:rFonts w:ascii="Rubik" w:eastAsia="Times New Roman" w:hAnsi="Rubik" w:cs="Rubik"/>
          <w:b/>
          <w:sz w:val="20"/>
        </w:rPr>
      </w:pPr>
      <w:r w:rsidRPr="004F1ABD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6 assegni </w:t>
      </w:r>
      <w:proofErr w:type="spellStart"/>
      <w:r w:rsidRPr="004F1ABD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4F1ABD">
        <w:rPr>
          <w:rFonts w:ascii="Rubik" w:eastAsia="Times New Roman" w:hAnsi="Rubik" w:cs="Rubik"/>
          <w:b/>
          <w:sz w:val="20"/>
        </w:rPr>
        <w:t xml:space="preserve"> per lo svolgimento di attività di ricerca ai sensi dell’art. 22 della legge n. 240/2010 S.S.D. L-LIN/14 (Lingua e traduzione – Lingua tedesca), L-FIL-LET/13 (Filologia della letteratura italiana), ING-IND/17 (Impianti industriali meccanici), MAT/05 (Analisi matematica),  M-PSI/02 (Psicobiologia e psicologia fisiologica) e M-FIL/07 (Storia della filosofia antica) presso vari Dipartimenti dell’Università degli studi di Bergamo</w:t>
      </w:r>
      <w:r>
        <w:rPr>
          <w:rFonts w:ascii="Rubik" w:eastAsia="Times New Roman" w:hAnsi="Rubik" w:cs="Rubik"/>
          <w:b/>
          <w:sz w:val="20"/>
        </w:rPr>
        <w:t xml:space="preserve"> - </w:t>
      </w:r>
      <w:r w:rsidRPr="004F1ABD">
        <w:rPr>
          <w:rFonts w:ascii="Rubik" w:eastAsia="Times New Roman" w:hAnsi="Rubik" w:cs="Rubik"/>
          <w:b/>
          <w:sz w:val="20"/>
        </w:rPr>
        <w:t>Codice Pica: 21AR01</w:t>
      </w:r>
      <w:r w:rsidR="00346F47">
        <w:rPr>
          <w:rFonts w:ascii="Rubik" w:eastAsia="Times New Roman" w:hAnsi="Rubik" w:cs="Rubik"/>
          <w:b/>
          <w:sz w:val="20"/>
        </w:rPr>
        <w:t>9</w:t>
      </w:r>
      <w:r w:rsidRPr="004F1ABD">
        <w:rPr>
          <w:rFonts w:ascii="Rubik" w:eastAsia="Times New Roman" w:hAnsi="Rubik" w:cs="Rubik"/>
          <w:b/>
          <w:sz w:val="20"/>
        </w:rPr>
        <w:t xml:space="preserve"> </w:t>
      </w:r>
    </w:p>
    <w:p w14:paraId="04ADE3A4" w14:textId="4F3F6ED1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4C7952">
        <w:rPr>
          <w:rFonts w:ascii="Rubik" w:hAnsi="Rubik" w:cs="Rubik"/>
          <w:sz w:val="20"/>
        </w:rPr>
        <w:t>1006</w:t>
      </w:r>
      <w:r w:rsidRPr="00D74451">
        <w:rPr>
          <w:rFonts w:ascii="Rubik" w:hAnsi="Rubik" w:cs="Rubik"/>
          <w:sz w:val="20"/>
        </w:rPr>
        <w:t xml:space="preserve">/2021 del </w:t>
      </w:r>
      <w:r w:rsidR="004C7952">
        <w:rPr>
          <w:rFonts w:ascii="Rubik" w:hAnsi="Rubik" w:cs="Rubik"/>
          <w:sz w:val="20"/>
        </w:rPr>
        <w:t>15.12.</w:t>
      </w:r>
      <w:r w:rsidRPr="00D74451">
        <w:rPr>
          <w:rFonts w:ascii="Rubik" w:hAnsi="Rubik" w:cs="Rubik"/>
          <w:sz w:val="20"/>
        </w:rPr>
        <w:t xml:space="preserve">2021, pubblicato all’Albo di Ateneo il </w:t>
      </w:r>
      <w:r w:rsidR="004C7952">
        <w:rPr>
          <w:rFonts w:ascii="Rubik" w:hAnsi="Rubik" w:cs="Rubik"/>
          <w:sz w:val="20"/>
        </w:rPr>
        <w:t>21.01.20</w:t>
      </w:r>
      <w:r w:rsidRPr="00D74451">
        <w:rPr>
          <w:rFonts w:ascii="Rubik" w:hAnsi="Rubik" w:cs="Rubik"/>
          <w:sz w:val="20"/>
        </w:rPr>
        <w:t>21</w:t>
      </w:r>
      <w:bookmarkStart w:id="0" w:name="_GoBack"/>
      <w:bookmarkEnd w:id="0"/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D55AE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46F47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C7952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02BC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41CB-EEDE-4E47-8FBD-70D5FDAF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92</cp:revision>
  <cp:lastPrinted>2018-06-06T06:49:00Z</cp:lastPrinted>
  <dcterms:created xsi:type="dcterms:W3CDTF">2018-02-26T10:14:00Z</dcterms:created>
  <dcterms:modified xsi:type="dcterms:W3CDTF">2021-12-21T10:59:00Z</dcterms:modified>
</cp:coreProperties>
</file>