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C24F57F" w14:textId="4CFF1A35" w:rsidR="00BD02BC" w:rsidRPr="004F1ABD" w:rsidRDefault="00BD02BC" w:rsidP="00BD02BC">
      <w:pPr>
        <w:jc w:val="both"/>
        <w:rPr>
          <w:rFonts w:ascii="Rubik" w:eastAsia="Times New Roman" w:hAnsi="Rubik" w:cs="Rubik"/>
          <w:b/>
          <w:sz w:val="20"/>
        </w:rPr>
      </w:pPr>
      <w:r w:rsidRPr="004F1ABD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6 assegni </w:t>
      </w:r>
      <w:proofErr w:type="spellStart"/>
      <w:r w:rsidRPr="004F1ABD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4F1ABD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S.S.D. L-LIN/14 (Lingua e traduzione – Lingua tedesca), L-FIL-LET/13 (Filologia della letteratura italiana), ING-IND/17 (Impianti industriali meccanici), MAT/05 (Analisi matematica),  M-PSI/02 (Psicobiologia e psicologia fisiologica) e M-FIL/07 (Storia della filosofia antica) presso vari Dipartimenti dell’Università degli studi di Bergamo</w:t>
      </w:r>
      <w:r>
        <w:rPr>
          <w:rFonts w:ascii="Rubik" w:eastAsia="Times New Roman" w:hAnsi="Rubik" w:cs="Rubik"/>
          <w:b/>
          <w:sz w:val="20"/>
        </w:rPr>
        <w:t xml:space="preserve"> - </w:t>
      </w:r>
      <w:r w:rsidRPr="004F1ABD">
        <w:rPr>
          <w:rFonts w:ascii="Rubik" w:eastAsia="Times New Roman" w:hAnsi="Rubik" w:cs="Rubik"/>
          <w:b/>
          <w:sz w:val="20"/>
        </w:rPr>
        <w:t>Codice Pica: 21AR01</w:t>
      </w:r>
      <w:r w:rsidR="00346F47">
        <w:rPr>
          <w:rFonts w:ascii="Rubik" w:eastAsia="Times New Roman" w:hAnsi="Rubik" w:cs="Rubik"/>
          <w:b/>
          <w:sz w:val="20"/>
        </w:rPr>
        <w:t>9</w:t>
      </w:r>
      <w:r w:rsidRPr="004F1ABD">
        <w:rPr>
          <w:rFonts w:ascii="Rubik" w:eastAsia="Times New Roman" w:hAnsi="Rubik" w:cs="Rubik"/>
          <w:b/>
          <w:sz w:val="20"/>
        </w:rPr>
        <w:t xml:space="preserve"> </w:t>
      </w:r>
    </w:p>
    <w:p w14:paraId="04ADE3A4" w14:textId="4F3F6ED1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4C7952">
        <w:rPr>
          <w:rFonts w:ascii="Rubik" w:hAnsi="Rubik" w:cs="Rubik"/>
          <w:sz w:val="20"/>
        </w:rPr>
        <w:t>1006</w:t>
      </w:r>
      <w:r w:rsidRPr="00D74451">
        <w:rPr>
          <w:rFonts w:ascii="Rubik" w:hAnsi="Rubik" w:cs="Rubik"/>
          <w:sz w:val="20"/>
        </w:rPr>
        <w:t xml:space="preserve">/2021 del </w:t>
      </w:r>
      <w:r w:rsidR="004C7952">
        <w:rPr>
          <w:rFonts w:ascii="Rubik" w:hAnsi="Rubik" w:cs="Rubik"/>
          <w:sz w:val="20"/>
        </w:rPr>
        <w:t>15.12.</w:t>
      </w:r>
      <w:r w:rsidRPr="00D74451">
        <w:rPr>
          <w:rFonts w:ascii="Rubik" w:hAnsi="Rubik" w:cs="Rubik"/>
          <w:sz w:val="20"/>
        </w:rPr>
        <w:t xml:space="preserve">2021, pubblicato all’Albo di Ateneo il </w:t>
      </w:r>
      <w:r w:rsidR="004C7952">
        <w:rPr>
          <w:rFonts w:ascii="Rubik" w:hAnsi="Rubik" w:cs="Rubik"/>
          <w:sz w:val="20"/>
        </w:rPr>
        <w:t>21.01.20</w:t>
      </w:r>
      <w:r w:rsidRPr="00D74451">
        <w:rPr>
          <w:rFonts w:ascii="Rubik" w:hAnsi="Rubik" w:cs="Rubik"/>
          <w:sz w:val="20"/>
        </w:rPr>
        <w:t>21</w:t>
      </w:r>
      <w:bookmarkStart w:id="0" w:name="_GoBack"/>
      <w:bookmarkEnd w:id="0"/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D55AE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46F47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C7952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02BC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41CB-EEDE-4E47-8FBD-70D5FDAF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92</cp:revision>
  <cp:lastPrinted>2018-06-06T06:49:00Z</cp:lastPrinted>
  <dcterms:created xsi:type="dcterms:W3CDTF">2018-02-26T10:14:00Z</dcterms:created>
  <dcterms:modified xsi:type="dcterms:W3CDTF">2021-12-21T10:59:00Z</dcterms:modified>
</cp:coreProperties>
</file>