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193728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2248E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6A46F1">
        <w:rPr>
          <w:rFonts w:ascii="Rubik" w:hAnsi="Rubik" w:cs="Rubik"/>
          <w:sz w:val="20"/>
        </w:rPr>
        <w:t>561</w:t>
      </w:r>
      <w:r w:rsidR="002C5C85">
        <w:rPr>
          <w:rFonts w:ascii="Rubik" w:hAnsi="Rubik" w:cs="Rubik"/>
          <w:sz w:val="20"/>
        </w:rPr>
        <w:t>/2022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6A46F1">
        <w:rPr>
          <w:rFonts w:ascii="Rubik" w:hAnsi="Rubik" w:cs="Rubik"/>
          <w:sz w:val="20"/>
        </w:rPr>
        <w:t>22</w:t>
      </w:r>
      <w:r w:rsidR="002C5C85">
        <w:rPr>
          <w:rFonts w:ascii="Rubik" w:hAnsi="Rubik" w:cs="Rubik"/>
          <w:sz w:val="20"/>
        </w:rPr>
        <w:t xml:space="preserve">.06.2022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6A46F1">
        <w:rPr>
          <w:rFonts w:ascii="Rubik" w:hAnsi="Rubik" w:cs="Rubik"/>
          <w:sz w:val="20"/>
        </w:rPr>
        <w:t>53</w:t>
      </w:r>
      <w:r w:rsidR="006A46F1" w:rsidRPr="00BF1D43">
        <w:rPr>
          <w:rFonts w:ascii="Rubik" w:hAnsi="Rubik" w:cs="Rubik"/>
          <w:sz w:val="20"/>
        </w:rPr>
        <w:t xml:space="preserve"> del</w:t>
      </w:r>
      <w:r w:rsidR="0002248E">
        <w:rPr>
          <w:rFonts w:ascii="Rubik" w:hAnsi="Rubik" w:cs="Rubik"/>
          <w:sz w:val="20"/>
        </w:rPr>
        <w:t xml:space="preserve"> </w:t>
      </w:r>
      <w:r w:rsidR="006A46F1">
        <w:rPr>
          <w:rFonts w:ascii="Rubik" w:hAnsi="Rubik" w:cs="Rubik"/>
          <w:sz w:val="20"/>
        </w:rPr>
        <w:t>5 luglio</w:t>
      </w:r>
      <w:r w:rsidR="0002248E">
        <w:rPr>
          <w:rFonts w:ascii="Rubik" w:hAnsi="Rubik" w:cs="Rubik"/>
          <w:sz w:val="20"/>
        </w:rPr>
        <w:t xml:space="preserve"> 2022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3CCB3733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6A46F1">
        <w:rPr>
          <w:rFonts w:ascii="Rubik" w:hAnsi="Rubik" w:cs="Rubik"/>
          <w:sz w:val="20"/>
        </w:rPr>
        <w:t>09/B2</w:t>
      </w:r>
      <w:r w:rsidR="0002248E">
        <w:rPr>
          <w:rFonts w:ascii="Rubik" w:hAnsi="Rubik" w:cs="Rubik"/>
          <w:sz w:val="20"/>
        </w:rPr>
        <w:t xml:space="preserve"> – </w:t>
      </w:r>
      <w:r w:rsidR="006A46F1">
        <w:rPr>
          <w:rFonts w:ascii="Rubik" w:hAnsi="Rubik" w:cs="Rubik"/>
          <w:sz w:val="20"/>
        </w:rPr>
        <w:t>Impianti industriali meccanici</w:t>
      </w:r>
    </w:p>
    <w:p w14:paraId="4416D232" w14:textId="6F7E7BBF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6A46F1">
        <w:rPr>
          <w:rFonts w:ascii="Rubik" w:hAnsi="Rubik" w:cs="Rubik"/>
          <w:sz w:val="20"/>
        </w:rPr>
        <w:t>ING-IND/17</w:t>
      </w:r>
      <w:r w:rsidR="002A6E79" w:rsidRPr="00BF1D43">
        <w:rPr>
          <w:rFonts w:ascii="Rubik" w:hAnsi="Rubik" w:cs="Rubik"/>
          <w:sz w:val="20"/>
        </w:rPr>
        <w:t xml:space="preserve"> </w:t>
      </w:r>
      <w:r w:rsidR="0002248E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6A46F1">
        <w:rPr>
          <w:rFonts w:ascii="Rubik" w:hAnsi="Rubik" w:cs="Rubik"/>
          <w:sz w:val="20"/>
        </w:rPr>
        <w:t>Impianti industriali meccanici</w:t>
      </w:r>
    </w:p>
    <w:p w14:paraId="3A8A9275" w14:textId="0EB7B8C8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6A46F1">
        <w:rPr>
          <w:rFonts w:ascii="Rubik" w:hAnsi="Rubik" w:cs="Rubik"/>
          <w:sz w:val="20"/>
        </w:rPr>
        <w:t>Ingegneria gestionale, dell’informazione e della produzione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48E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C5C85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46F1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193</cp:revision>
  <cp:lastPrinted>2017-10-16T10:59:00Z</cp:lastPrinted>
  <dcterms:created xsi:type="dcterms:W3CDTF">2014-02-19T15:15:00Z</dcterms:created>
  <dcterms:modified xsi:type="dcterms:W3CDTF">2022-06-22T09:30:00Z</dcterms:modified>
</cp:coreProperties>
</file>