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8A435E" w:rsidR="00067705" w:rsidRPr="003F7A9E" w:rsidRDefault="00D233B9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0136516C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</w:t>
      </w:r>
      <w:r w:rsidR="004833EB">
        <w:rPr>
          <w:rFonts w:ascii="Rubik" w:hAnsi="Rubik" w:cs="Rubik"/>
          <w:sz w:val="20"/>
        </w:rPr>
        <w:t>tirocini</w:t>
      </w:r>
      <w:r w:rsidR="00625EAC" w:rsidRPr="00625EAC">
        <w:rPr>
          <w:rFonts w:ascii="Rubik" w:hAnsi="Rubik" w:cs="Rubik"/>
          <w:sz w:val="20"/>
        </w:rPr>
        <w:t xml:space="preserve">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2022-2023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0344C6D6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</w:t>
      </w:r>
      <w:r w:rsidR="004833EB">
        <w:rPr>
          <w:rFonts w:ascii="Rubik Medium" w:hAnsi="Rubik Medium" w:cs="Rubik Medium"/>
          <w:bCs/>
          <w:iCs/>
          <w:color w:val="000000"/>
          <w:sz w:val="20"/>
        </w:rPr>
        <w:t xml:space="preserve"> interni all’Ateneo</w:t>
      </w: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6B02FD5E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4833EB">
        <w:rPr>
          <w:rFonts w:ascii="Rubik Medium" w:hAnsi="Rubik Medium" w:cs="Rubik Medium"/>
          <w:bCs/>
          <w:iCs/>
          <w:color w:val="000000"/>
          <w:sz w:val="20"/>
        </w:rPr>
        <w:t>esterni all’Ateneo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894FC69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74BD7AE7" w14:textId="10D420ED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34FFEDAE" w14:textId="594DEDEC" w:rsidR="004833EB" w:rsidRDefault="004833EB" w:rsidP="00E06877">
      <w:pPr>
        <w:ind w:left="284"/>
        <w:jc w:val="both"/>
        <w:rPr>
          <w:rFonts w:ascii="Rubik" w:hAnsi="Rubik" w:cs="Rubik"/>
          <w:sz w:val="20"/>
        </w:rPr>
      </w:pPr>
    </w:p>
    <w:p w14:paraId="1DAD5C0A" w14:textId="1EB0B54A" w:rsidR="004833EB" w:rsidRDefault="004833EB" w:rsidP="00E06877">
      <w:pPr>
        <w:ind w:left="284"/>
        <w:jc w:val="both"/>
        <w:rPr>
          <w:rFonts w:ascii="Rubik" w:hAnsi="Rubik" w:cs="Rubik"/>
          <w:sz w:val="20"/>
        </w:rPr>
      </w:pPr>
    </w:p>
    <w:p w14:paraId="7C27A08F" w14:textId="1747957F" w:rsidR="004833EB" w:rsidRDefault="004833EB" w:rsidP="00E06877">
      <w:pPr>
        <w:ind w:left="284"/>
        <w:jc w:val="both"/>
        <w:rPr>
          <w:rFonts w:ascii="Rubik" w:hAnsi="Rubik" w:cs="Rubik"/>
          <w:sz w:val="20"/>
        </w:rPr>
      </w:pPr>
    </w:p>
    <w:p w14:paraId="303EF33E" w14:textId="7A065DA6" w:rsidR="004833EB" w:rsidRDefault="004833EB" w:rsidP="00E06877">
      <w:pPr>
        <w:ind w:left="284"/>
        <w:jc w:val="both"/>
        <w:rPr>
          <w:rFonts w:ascii="Rubik" w:hAnsi="Rubik" w:cs="Rubik"/>
          <w:sz w:val="20"/>
        </w:rPr>
      </w:pPr>
    </w:p>
    <w:p w14:paraId="6143981F" w14:textId="792FCFF9" w:rsidR="004833EB" w:rsidRDefault="004833EB" w:rsidP="00E06877">
      <w:pPr>
        <w:ind w:left="284"/>
        <w:jc w:val="both"/>
        <w:rPr>
          <w:rFonts w:ascii="Rubik" w:hAnsi="Rubik" w:cs="Rubik"/>
          <w:sz w:val="20"/>
        </w:rPr>
      </w:pPr>
    </w:p>
    <w:p w14:paraId="3A4A872F" w14:textId="77777777" w:rsidR="004833EB" w:rsidRDefault="004833EB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lastRenderedPageBreak/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493E22A" w14:textId="77777777" w:rsidR="004833EB" w:rsidRDefault="004833EB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1E2F56C" w14:textId="77777777" w:rsidR="004833EB" w:rsidRDefault="004833EB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1858633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33EB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33B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2022-07-07T07:15:00Z</dcterms:created>
  <dcterms:modified xsi:type="dcterms:W3CDTF">2022-10-20T10:12:00Z</dcterms:modified>
</cp:coreProperties>
</file>