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0FB39377" w:rsidR="00067705" w:rsidRPr="003F7A9E" w:rsidRDefault="00F22B54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50F481F3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 xml:space="preserve">l...sottoscritt......…………………………………………….............. (le donne coniugate indicheranno il cognome da nubile seguito dal proprio nome), chiede d’essere ammess...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</w:t>
      </w:r>
      <w:bookmarkEnd w:id="0"/>
      <w:r w:rsidR="00F22B54" w:rsidRPr="00F22B54">
        <w:rPr>
          <w:rFonts w:ascii="Rubik" w:hAnsi="Rubik" w:cs="Rubik"/>
          <w:sz w:val="20"/>
        </w:rPr>
        <w:t>di attività didattica integrativa</w:t>
      </w:r>
      <w:r w:rsidR="00F22B54" w:rsidRPr="003F7A9E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6B0D0FF5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Da compilarsi </w:t>
      </w:r>
      <w:r w:rsidR="00527003">
        <w:rPr>
          <w:rFonts w:ascii="Rubik Medium" w:hAnsi="Rubik Medium" w:cs="Rubik Medium"/>
          <w:bCs/>
          <w:iCs/>
          <w:color w:val="000000"/>
          <w:sz w:val="20"/>
        </w:rPr>
        <w:t xml:space="preserve">  a cura del 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servizio a tempo indeterminato presso …………………………………………………</w:t>
      </w:r>
      <w:proofErr w:type="gramStart"/>
      <w:r w:rsidRPr="00E06877">
        <w:rPr>
          <w:rFonts w:ascii="Rubik" w:hAnsi="Rubik" w:cs="Rubik"/>
          <w:color w:val="000000"/>
          <w:sz w:val="20"/>
        </w:rPr>
        <w:t>…….</w:t>
      </w:r>
      <w:proofErr w:type="gramEnd"/>
      <w:r w:rsidRPr="00E06877">
        <w:rPr>
          <w:rFonts w:ascii="Rubik" w:hAnsi="Rubik" w:cs="Rubik"/>
          <w:color w:val="000000"/>
          <w:sz w:val="20"/>
        </w:rPr>
        <w:t xml:space="preserve">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6E0F825B" w:rsidR="000B60C1" w:rsidRPr="00E06877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676FA53F" w14:textId="77777777" w:rsidR="00E06877" w:rsidRDefault="00E06877" w:rsidP="00B237C4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</w:p>
    <w:p w14:paraId="51A0339C" w14:textId="23C32A13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527003">
        <w:rPr>
          <w:rFonts w:ascii="Rubik Medium" w:hAnsi="Rubik Medium" w:cs="Rubik Medium"/>
          <w:bCs/>
          <w:iCs/>
          <w:color w:val="000000"/>
          <w:sz w:val="20"/>
        </w:rPr>
        <w:t>esterni all’Ateneo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02229A22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77777777" w:rsidR="002D6EF6" w:rsidRP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4DAC4F93" w14:textId="77777777" w:rsidR="00E06877" w:rsidRDefault="00E0687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61436A8" w14:textId="43FED46E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D.Lgs.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lastRenderedPageBreak/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369D5AB" w14:textId="119B4B73" w:rsidR="00AA2E57" w:rsidRDefault="00AA2E5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AFAC040" w14:textId="77777777" w:rsidR="00067705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="00067705" w:rsidRPr="003F7A9E">
        <w:rPr>
          <w:rFonts w:ascii="Rubik" w:hAnsi="Rubik" w:cs="Rubik"/>
          <w:color w:val="000000"/>
          <w:sz w:val="20"/>
        </w:rPr>
        <w:t>(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27003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E6EA3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2B54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9</cp:revision>
  <dcterms:created xsi:type="dcterms:W3CDTF">2022-07-07T07:15:00Z</dcterms:created>
  <dcterms:modified xsi:type="dcterms:W3CDTF">2022-11-14T15:07:00Z</dcterms:modified>
</cp:coreProperties>
</file>