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0784EE56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consapevole di quanto disposto dagli articoli 71 (Modalità dei controlli) e 76 (Norme penali) del D.P.R. 28 </w:t>
      </w:r>
      <w:r w:rsidRPr="00F01351">
        <w:rPr>
          <w:rFonts w:ascii="Rubik" w:hAnsi="Rubik" w:cs="Rubik"/>
          <w:sz w:val="20"/>
        </w:rPr>
        <w:t xml:space="preserve">dicembre 2000, n. 445, in relazione all’istanza di partecipazione alla procedura </w:t>
      </w:r>
      <w:r w:rsidR="00C16696" w:rsidRPr="00F01351">
        <w:rPr>
          <w:rFonts w:ascii="Rubik" w:hAnsi="Rubik" w:cs="Rubik"/>
          <w:sz w:val="20"/>
        </w:rPr>
        <w:t xml:space="preserve">pubblica di selezione </w:t>
      </w:r>
      <w:r w:rsidR="00FD22FB" w:rsidRPr="00F01351">
        <w:rPr>
          <w:rFonts w:ascii="Rubik" w:hAnsi="Rubik" w:cs="Rubik"/>
          <w:sz w:val="20"/>
        </w:rPr>
        <w:t>ai sensi dell</w:t>
      </w:r>
      <w:r w:rsidR="00FD22FB" w:rsidRPr="00F01351">
        <w:rPr>
          <w:rFonts w:ascii="Rubik" w:eastAsia="Times New Roman" w:hAnsi="Rubik" w:cs="Rubik"/>
          <w:bCs/>
          <w:sz w:val="20"/>
        </w:rPr>
        <w:t xml:space="preserve">’art. 14, comma 6-terdecies del </w:t>
      </w:r>
      <w:proofErr w:type="spellStart"/>
      <w:r w:rsidR="00FD22FB" w:rsidRPr="00F01351">
        <w:rPr>
          <w:rFonts w:ascii="Rubik" w:eastAsia="Times New Roman" w:hAnsi="Rubik" w:cs="Rubik"/>
          <w:bCs/>
          <w:sz w:val="20"/>
        </w:rPr>
        <w:t>d.l.</w:t>
      </w:r>
      <w:proofErr w:type="spellEnd"/>
      <w:r w:rsidR="00FD22FB" w:rsidRPr="00F01351">
        <w:rPr>
          <w:rFonts w:ascii="Rubik" w:eastAsia="Times New Roman" w:hAnsi="Rubik" w:cs="Rubik"/>
          <w:bCs/>
          <w:sz w:val="20"/>
        </w:rPr>
        <w:t xml:space="preserve"> 30/04/2022, n. 36, convertito in legge, con modificazioni, dall'art. 1, comma 1, l. 29 giugno 2022, n. 79, </w:t>
      </w:r>
      <w:r w:rsidR="00FD22FB" w:rsidRPr="00F01351">
        <w:rPr>
          <w:rFonts w:ascii="Rubik" w:hAnsi="Rubik" w:cs="Rubik"/>
          <w:sz w:val="20"/>
        </w:rPr>
        <w:t xml:space="preserve">per il reclutamento di n. </w:t>
      </w:r>
      <w:r w:rsidR="00F01351">
        <w:rPr>
          <w:rFonts w:ascii="Rubik" w:hAnsi="Rubik" w:cs="Rubik"/>
          <w:sz w:val="20"/>
        </w:rPr>
        <w:t>1</w:t>
      </w:r>
      <w:r w:rsidR="00FD22FB" w:rsidRPr="00F01351">
        <w:rPr>
          <w:rFonts w:ascii="Rubik" w:hAnsi="Rubik" w:cs="Rubik"/>
          <w:sz w:val="20"/>
        </w:rPr>
        <w:t xml:space="preserve"> posto di ricercatore a tempo determinato di cui al previgente </w:t>
      </w:r>
      <w:r w:rsidR="00C16696" w:rsidRPr="00F01351">
        <w:rPr>
          <w:rFonts w:ascii="Rubik" w:hAnsi="Rubik" w:cs="Rubik"/>
          <w:sz w:val="20"/>
        </w:rPr>
        <w:t>art. 24, comma 3</w:t>
      </w:r>
      <w:r w:rsidR="00FD22FB" w:rsidRPr="00F01351">
        <w:rPr>
          <w:rFonts w:ascii="Rubik" w:hAnsi="Rubik" w:cs="Rubik"/>
          <w:sz w:val="20"/>
        </w:rPr>
        <w:t>, lett. b),</w:t>
      </w:r>
      <w:r w:rsidR="00C16696" w:rsidRPr="00F01351">
        <w:rPr>
          <w:rFonts w:ascii="Rubik" w:hAnsi="Rubik" w:cs="Rubik"/>
          <w:sz w:val="20"/>
        </w:rPr>
        <w:t xml:space="preserve"> della Legge 240/2010</w:t>
      </w:r>
      <w:r w:rsidR="007D1C7B" w:rsidRPr="00F01351">
        <w:rPr>
          <w:rFonts w:ascii="Rubik" w:hAnsi="Rubik" w:cs="Rubik"/>
          <w:sz w:val="20"/>
        </w:rPr>
        <w:t xml:space="preserve">, bandita </w:t>
      </w:r>
      <w:r w:rsidR="007D1C7B" w:rsidRPr="00BF1D43">
        <w:rPr>
          <w:rFonts w:ascii="Rubik" w:hAnsi="Rubik" w:cs="Rubik"/>
          <w:sz w:val="20"/>
        </w:rPr>
        <w:t xml:space="preserve">con decreto rettorale Rep. n. </w:t>
      </w:r>
      <w:r w:rsidR="00CD636E">
        <w:rPr>
          <w:rFonts w:ascii="Rubik" w:hAnsi="Rubik" w:cs="Rubik"/>
          <w:sz w:val="20"/>
        </w:rPr>
        <w:t xml:space="preserve">443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CD636E">
        <w:rPr>
          <w:rFonts w:ascii="Rubik" w:hAnsi="Rubik" w:cs="Rubik"/>
          <w:sz w:val="20"/>
        </w:rPr>
        <w:t>116069</w:t>
      </w:r>
      <w:bookmarkStart w:id="0" w:name="_GoBack"/>
      <w:bookmarkEnd w:id="0"/>
      <w:r w:rsidR="007D1C7B" w:rsidRPr="00BF1D43">
        <w:rPr>
          <w:rFonts w:ascii="Rubik" w:hAnsi="Rubik" w:cs="Rubik"/>
          <w:sz w:val="20"/>
        </w:rPr>
        <w:t xml:space="preserve"> del </w:t>
      </w:r>
      <w:r w:rsidR="003A57BE">
        <w:rPr>
          <w:rFonts w:ascii="Rubik" w:hAnsi="Rubik" w:cs="Rubik"/>
          <w:sz w:val="20"/>
        </w:rPr>
        <w:t xml:space="preserve">27 giugno 2023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F01351">
        <w:rPr>
          <w:rFonts w:ascii="Rubik" w:hAnsi="Rubik" w:cs="Rubik"/>
          <w:sz w:val="20"/>
        </w:rPr>
        <w:t>48</w:t>
      </w:r>
      <w:r w:rsidR="004B72E3">
        <w:rPr>
          <w:rFonts w:ascii="Rubik" w:hAnsi="Rubik" w:cs="Rubik"/>
          <w:sz w:val="20"/>
        </w:rPr>
        <w:t xml:space="preserve"> </w:t>
      </w:r>
      <w:r w:rsidR="007D1C7B" w:rsidRPr="00BF1D43">
        <w:rPr>
          <w:rFonts w:ascii="Rubik" w:hAnsi="Rubik" w:cs="Rubik"/>
          <w:sz w:val="20"/>
        </w:rPr>
        <w:t xml:space="preserve">del </w:t>
      </w:r>
      <w:r w:rsidR="00F01351">
        <w:rPr>
          <w:rFonts w:ascii="Rubik" w:hAnsi="Rubik" w:cs="Rubik"/>
          <w:sz w:val="20"/>
        </w:rPr>
        <w:t>27 giugno 2023.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A57B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B72E3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CD636E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1351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Giulia CIANCIOTTA</cp:lastModifiedBy>
  <cp:revision>195</cp:revision>
  <cp:lastPrinted>2017-10-16T10:59:00Z</cp:lastPrinted>
  <dcterms:created xsi:type="dcterms:W3CDTF">2014-02-19T15:15:00Z</dcterms:created>
  <dcterms:modified xsi:type="dcterms:W3CDTF">2023-06-27T06:50:00Z</dcterms:modified>
</cp:coreProperties>
</file>