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6703F9C9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A601D">
        <w:rPr>
          <w:rFonts w:ascii="Rubik" w:hAnsi="Rubik" w:cs="Rubik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091E54">
        <w:rPr>
          <w:rFonts w:ascii="Rubik Medium" w:hAnsi="Rubik Medium" w:cs="Rubik Medium"/>
          <w:sz w:val="20"/>
        </w:rPr>
        <w:t>3.000,0</w:t>
      </w:r>
      <w:r w:rsidR="008A601D">
        <w:rPr>
          <w:rFonts w:ascii="Rubik Medium" w:hAnsi="Rubik Medium" w:cs="Rubik Medium"/>
          <w:sz w:val="20"/>
        </w:rPr>
        <w:t>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091E54">
        <w:rPr>
          <w:rFonts w:ascii="Rubik" w:eastAsia="Times New Roman" w:hAnsi="Rubik" w:cs="Rubik"/>
          <w:bCs/>
          <w:sz w:val="20"/>
        </w:rPr>
        <w:t>Mappatura e analisi socioterritoriale delle attività industriali e artigiane del Comune di Gandino nell’ambito della procedura di revisione del Piano di Governo del Terriorio</w:t>
      </w:r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6DE11074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091E54">
        <w:rPr>
          <w:rFonts w:ascii="Rubik" w:hAnsi="Rubik" w:cs="Rubik"/>
          <w:sz w:val="20"/>
        </w:rPr>
        <w:t>del dottorato di ricerca in</w:t>
      </w:r>
      <w:r w:rsidRPr="007D5B45">
        <w:rPr>
          <w:rFonts w:ascii="Rubik" w:hAnsi="Rubik" w:cs="Rubik"/>
          <w:sz w:val="20"/>
        </w:rPr>
        <w:t xml:space="preserve">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091E54">
        <w:rPr>
          <w:rFonts w:ascii="Rubik" w:hAnsi="Rubik" w:cs="Rubik"/>
          <w:sz w:val="20"/>
        </w:rPr>
        <w:t>o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</w:t>
      </w:r>
      <w:r w:rsidR="00091E54">
        <w:rPr>
          <w:rFonts w:ascii="Rubik" w:hAnsi="Rubik" w:cs="Rubik"/>
          <w:sz w:val="20"/>
        </w:rPr>
        <w:t>;</w:t>
      </w:r>
    </w:p>
    <w:p w14:paraId="494ADE72" w14:textId="76F12D35" w:rsidR="00091E54" w:rsidRPr="00091E54" w:rsidRDefault="00091E54" w:rsidP="00091E54">
      <w:pPr>
        <w:ind w:left="426"/>
        <w:jc w:val="both"/>
        <w:rPr>
          <w:rFonts w:ascii="Rubik" w:hAnsi="Rubik" w:cs="Rubik"/>
          <w:sz w:val="20"/>
        </w:rPr>
      </w:pPr>
      <w:bookmarkStart w:id="0" w:name="_Hlk115957597"/>
      <w:r>
        <w:rPr>
          <w:rFonts w:ascii="Rubik" w:hAnsi="Rubik" w:cs="Rubik"/>
          <w:sz w:val="20"/>
        </w:rPr>
        <w:t xml:space="preserve">c) è in possesso di </w:t>
      </w:r>
      <w:r>
        <w:rPr>
          <w:rFonts w:ascii="Rubik" w:hAnsi="Rubik" w:cs="Rubik"/>
          <w:sz w:val="20"/>
        </w:rPr>
        <w:t>documentata esperienza lavorativa e/o di ricerca in ambito territoriale, geografico o di studi territoriali presso enti territoriali e/o istituzioni private;</w:t>
      </w:r>
    </w:p>
    <w:p w14:paraId="5844A2E4" w14:textId="33CF2EC3" w:rsidR="00091E54" w:rsidRDefault="00091E54" w:rsidP="00091E54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è a </w:t>
      </w:r>
      <w:r>
        <w:rPr>
          <w:rFonts w:ascii="Rubik" w:hAnsi="Rubik" w:cs="Rubik"/>
          <w:sz w:val="20"/>
        </w:rPr>
        <w:t>conoscenza di almeno una lingua straniera in uso nell’Unione Europea, secondo QCER</w:t>
      </w:r>
      <w:bookmarkEnd w:id="0"/>
      <w:r>
        <w:rPr>
          <w:rFonts w:ascii="Rubik" w:hAnsi="Rubik" w:cs="Rubik"/>
          <w:sz w:val="20"/>
        </w:rPr>
        <w:t>;</w:t>
      </w:r>
    </w:p>
    <w:p w14:paraId="32B1B53D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1E54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091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8</cp:revision>
  <dcterms:created xsi:type="dcterms:W3CDTF">2019-01-28T13:21:00Z</dcterms:created>
  <dcterms:modified xsi:type="dcterms:W3CDTF">2023-07-03T14:47:00Z</dcterms:modified>
</cp:coreProperties>
</file>