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05EC8729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in accordance to art. 14, para 6-quinquiesdec</w:t>
      </w:r>
      <w:bookmarkStart w:id="0" w:name="_GoBack"/>
      <w:bookmarkEnd w:id="0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</w:t>
      </w:r>
      <w:r w:rsidR="008F55B1" w:rsidRPr="001C361E">
        <w:rPr>
          <w:rFonts w:ascii="Rubik" w:eastAsia="Times New Roman" w:hAnsi="Rubik" w:cs="Rubik"/>
          <w:bCs/>
          <w:sz w:val="20"/>
          <w:lang w:val="en-GB"/>
        </w:rPr>
        <w:t xml:space="preserve">law, with amendments, by art. 1, para 1, of the law of the 29.06.2022, no. 79 for the </w:t>
      </w:r>
      <w:r w:rsidR="008F55B1" w:rsidRPr="001C361E">
        <w:rPr>
          <w:rFonts w:ascii="Rubik" w:hAnsi="Rubik" w:cs="Rubik"/>
          <w:sz w:val="20"/>
          <w:lang w:val="en-GB"/>
        </w:rPr>
        <w:t>recruitment of no. ___fixed-term researcher</w:t>
      </w:r>
      <w:r w:rsidR="008F55B1" w:rsidRPr="001C361E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1C361E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1C361E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1C361E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1C361E" w:rsidRPr="001C361E">
        <w:rPr>
          <w:rFonts w:ascii="Rubik" w:hAnsi="Rubik" w:cs="Rubik"/>
          <w:sz w:val="20"/>
          <w:lang w:val="en-GB"/>
        </w:rPr>
        <w:t xml:space="preserve">470/2023 </w:t>
      </w:r>
      <w:r w:rsidRPr="001C361E">
        <w:rPr>
          <w:rFonts w:ascii="Rubik" w:hAnsi="Rubik" w:cs="Rubik"/>
          <w:sz w:val="20"/>
          <w:lang w:val="en-GB"/>
        </w:rPr>
        <w:t>of</w:t>
      </w:r>
      <w:r w:rsidR="001C361E" w:rsidRPr="001C361E">
        <w:rPr>
          <w:rFonts w:ascii="Rubik" w:hAnsi="Rubik" w:cs="Rubik"/>
          <w:sz w:val="20"/>
          <w:lang w:val="en-GB"/>
        </w:rPr>
        <w:t xml:space="preserve"> 03.07.2023 </w:t>
      </w:r>
      <w:r w:rsidRPr="001C361E">
        <w:rPr>
          <w:rFonts w:ascii="Rubik" w:hAnsi="Rubik" w:cs="Rubik"/>
          <w:sz w:val="20"/>
          <w:lang w:val="en-GB"/>
        </w:rPr>
        <w:t xml:space="preserve">and published in the </w:t>
      </w:r>
      <w:proofErr w:type="spellStart"/>
      <w:r w:rsidRPr="001C361E">
        <w:rPr>
          <w:rFonts w:ascii="Rubik" w:hAnsi="Rubik" w:cs="Rubik"/>
          <w:sz w:val="20"/>
          <w:lang w:val="en-GB"/>
        </w:rPr>
        <w:t>Gazzetta</w:t>
      </w:r>
      <w:proofErr w:type="spellEnd"/>
      <w:r w:rsidRPr="001C361E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1C361E">
        <w:rPr>
          <w:rFonts w:ascii="Rubik" w:hAnsi="Rubik" w:cs="Rubik"/>
          <w:sz w:val="20"/>
          <w:lang w:val="en-GB"/>
        </w:rPr>
        <w:t>Ufficiale</w:t>
      </w:r>
      <w:proofErr w:type="spellEnd"/>
      <w:r w:rsidRPr="001C361E">
        <w:rPr>
          <w:rFonts w:ascii="Rubik" w:hAnsi="Rubik" w:cs="Rubik"/>
          <w:sz w:val="20"/>
          <w:lang w:val="en-GB"/>
        </w:rPr>
        <w:t xml:space="preserve"> no. </w:t>
      </w:r>
      <w:r w:rsidR="001C361E" w:rsidRPr="001C361E">
        <w:rPr>
          <w:rFonts w:ascii="Rubik" w:hAnsi="Rubik" w:cs="Rubik"/>
          <w:sz w:val="20"/>
          <w:lang w:val="en-GB"/>
        </w:rPr>
        <w:t xml:space="preserve">52 </w:t>
      </w:r>
      <w:r w:rsidRPr="001C361E">
        <w:rPr>
          <w:rFonts w:ascii="Rubik" w:hAnsi="Rubik" w:cs="Rubik"/>
          <w:sz w:val="20"/>
          <w:lang w:val="en-GB"/>
        </w:rPr>
        <w:t xml:space="preserve">of  </w:t>
      </w:r>
      <w:r w:rsidR="001C361E" w:rsidRPr="001C361E">
        <w:rPr>
          <w:rFonts w:ascii="Rubik" w:hAnsi="Rubik" w:cs="Rubik"/>
          <w:sz w:val="20"/>
          <w:lang w:val="en-GB"/>
        </w:rPr>
        <w:t xml:space="preserve">11.07.2023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C361E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C7C98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69</cp:revision>
  <cp:lastPrinted>2017-10-16T11:03:00Z</cp:lastPrinted>
  <dcterms:created xsi:type="dcterms:W3CDTF">2015-04-23T12:56:00Z</dcterms:created>
  <dcterms:modified xsi:type="dcterms:W3CDTF">2023-07-03T08:56:00Z</dcterms:modified>
</cp:coreProperties>
</file>