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4944AE55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342D6F">
        <w:rPr>
          <w:rFonts w:ascii="Rubik" w:hAnsi="Rubik" w:cs="Rubik"/>
          <w:color w:val="000000"/>
          <w:sz w:val="20"/>
          <w:szCs w:val="20"/>
        </w:rPr>
        <w:t>2023-2024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7EE25CD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</w:t>
      </w:r>
      <w:r w:rsidR="00342D6F">
        <w:rPr>
          <w:rFonts w:ascii="Rubik" w:hAnsi="Rubik" w:cs="Rubik"/>
          <w:color w:val="000000"/>
          <w:sz w:val="20"/>
        </w:rPr>
        <w:t>2023-2024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921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641"/>
        <w:gridCol w:w="1278"/>
        <w:gridCol w:w="1273"/>
      </w:tblGrid>
      <w:tr w:rsidR="004C0BB2" w:rsidRPr="0073252B" w14:paraId="30541934" w14:textId="77777777" w:rsidTr="00860834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E958EF" w14:paraId="7038C7C9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594" w14:textId="28599DBB" w:rsidR="00E958EF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653D98"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471" w14:textId="04996326" w:rsidR="00E958EF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653D98">
              <w:rPr>
                <w:rFonts w:ascii="Rubik" w:hAnsi="Rubik" w:cs="Rubik"/>
                <w:sz w:val="20"/>
                <w:szCs w:val="20"/>
              </w:rPr>
              <w:t>Finanza aziendale</w:t>
            </w:r>
            <w:r>
              <w:rPr>
                <w:rFonts w:ascii="Rubik" w:hAnsi="Rubik" w:cs="Rubik"/>
                <w:sz w:val="20"/>
                <w:szCs w:val="20"/>
              </w:rPr>
              <w:t xml:space="preserve"> – </w:t>
            </w:r>
            <w:r w:rsidRPr="00653D98">
              <w:rPr>
                <w:rFonts w:ascii="Rubik" w:hAnsi="Rubik" w:cs="Rubik"/>
                <w:i/>
                <w:iCs/>
                <w:sz w:val="20"/>
                <w:szCs w:val="20"/>
              </w:rPr>
              <w:t>modulo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F8C" w14:textId="62FC6B51" w:rsidR="00E958EF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653D98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84D" w14:textId="1603D389" w:rsidR="00E958EF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653D98">
              <w:rPr>
                <w:rFonts w:ascii="Rubik" w:hAnsi="Rubik" w:cs="Rubik"/>
                <w:sz w:val="20"/>
                <w:szCs w:val="20"/>
              </w:rPr>
              <w:t>Cincinelli Peter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EAA" w14:textId="6E56352F" w:rsidR="00E958EF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BB9" w14:textId="5947F80C" w:rsidR="00E958EF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958EF" w14:paraId="35B0486B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5F47" w14:textId="7C43471A" w:rsidR="00E958EF" w:rsidRPr="00A67B7D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 w:rsidRPr="00653D98"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415" w14:textId="3C0BBA8A" w:rsidR="00E958EF" w:rsidRPr="00A67B7D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 w:rsidRPr="00653D98">
              <w:rPr>
                <w:rFonts w:ascii="Rubik" w:hAnsi="Rubik" w:cs="Rubik"/>
                <w:sz w:val="20"/>
                <w:szCs w:val="20"/>
              </w:rPr>
              <w:t>Finanza aziendale</w:t>
            </w:r>
            <w:r>
              <w:rPr>
                <w:rFonts w:ascii="Rubik" w:hAnsi="Rubik" w:cs="Rubik"/>
                <w:sz w:val="20"/>
                <w:szCs w:val="20"/>
              </w:rPr>
              <w:t xml:space="preserve"> – </w:t>
            </w:r>
            <w:r w:rsidRPr="00653D98">
              <w:rPr>
                <w:rFonts w:ascii="Rubik" w:hAnsi="Rubik" w:cs="Rubik"/>
                <w:i/>
                <w:iCs/>
                <w:sz w:val="20"/>
                <w:szCs w:val="20"/>
              </w:rPr>
              <w:t>modulo II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5293" w14:textId="290010FB" w:rsidR="00E958EF" w:rsidRPr="00A67B7D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 w:rsidRPr="00653D98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D09" w14:textId="029846A7" w:rsidR="00E958EF" w:rsidRPr="00A67B7D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 w:rsidRPr="00653D98">
              <w:rPr>
                <w:rFonts w:ascii="Rubik" w:hAnsi="Rubik" w:cs="Rubik"/>
                <w:sz w:val="20"/>
                <w:szCs w:val="20"/>
              </w:rPr>
              <w:t>Cincinelli Peter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818" w14:textId="26DB2380" w:rsidR="00E958EF" w:rsidRPr="00A67B7D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B414" w14:textId="3903CB76" w:rsidR="00E958EF" w:rsidRDefault="00E958EF" w:rsidP="00E958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0B94116D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1A5" w14:textId="59B1D640" w:rsidR="002358F8" w:rsidRPr="00A67B7D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 w:rsidRPr="00882970"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FFC7" w14:textId="1675469F" w:rsidR="002358F8" w:rsidRPr="00A67B7D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Internazionalizzazione applicata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EE8" w14:textId="2C22EE6C" w:rsidR="002358F8" w:rsidRPr="00A67B7D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D69" w14:textId="5321629A" w:rsidR="002358F8" w:rsidRPr="00A67B7D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AE5" w14:textId="42D07EB8" w:rsidR="002358F8" w:rsidRPr="00A67B7D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6A7" w14:textId="7777777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71C0584D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5E82EA7E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5F6AC421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Logistica e supply chain management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1DF31675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11B152A2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Bergamaschi Mara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5ABBD94E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70C4ADED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738C77F9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6EE38836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Logistica e supply chain management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29ED6A18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140BD28B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Bergamaschi Mara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2498DE56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69DD85BC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179659CB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7DFF7E55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Business model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innovation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4D9E8EEB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56DDB9F1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133333F6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0CB0149D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2E5D1CF1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452C0259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Marketing strategies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4462DE08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1FECC09C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 definire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58A5E322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6EA75ACE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9C33" w14:textId="434B58B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244B" w14:textId="3C974194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Start-up e ecosistemi per l’innovazione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544C" w14:textId="11BBABE0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59B" w14:textId="67BD736F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FEE2" w14:textId="6A0258F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C71" w14:textId="7777777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0D7D6F53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C4B" w14:textId="6F076D9C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317" w14:textId="0B04E6D9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aziendale avanzata – modulo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DBE3" w14:textId="5618B8F8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7D6" w14:textId="0D7CED65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473" w14:textId="0CABF35E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318" w14:textId="7777777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1B4C9A60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869" w14:textId="3BA40F0D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047" w14:textId="1FE23E84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aziendale avanzata – modulo II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D1C" w14:textId="45850ACB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26F" w14:textId="1BFBFA78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5D6" w14:textId="2CC49693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E59" w14:textId="7777777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159FFCB2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6A9" w14:textId="0CD15C19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5BD6" w14:textId="56C6E4A0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aziendale avanzata – modulo III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DD6F" w14:textId="273DBB26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A1D" w14:textId="06415F4C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578" w14:textId="14F1ACD2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8982" w14:textId="7777777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3099CDC4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4977" w14:textId="167FAF56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2B4E" w14:textId="3B762ED0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economica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758" w14:textId="3FEEC0B9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3CD" w14:textId="456446E8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83A" w14:textId="330119FC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138" w14:textId="7777777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2D76CACE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F06F" w14:textId="4C4E9B02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768" w14:textId="7E9D79FC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Statistics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for accounting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5CC1" w14:textId="7A5DA5B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Accounting governance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sustainability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823" w14:textId="75AB5058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Bianchi Annamaria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041" w14:textId="48362B5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9C6" w14:textId="7777777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58F8" w14:paraId="37F0ECA4" w14:textId="77777777" w:rsidTr="0086083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D92" w14:textId="61298DAF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lastRenderedPageBreak/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76E1" w14:textId="122D4DB1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Strategia e politica aziendale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B3C" w14:textId="6F0A2DFB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129" w14:textId="7492D63D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Sicilia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Mariafrancesca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F1A" w14:textId="4031DD45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1727" w14:textId="77777777" w:rsidR="002358F8" w:rsidRDefault="002358F8" w:rsidP="002358F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4CE98BB3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="00342D6F">
        <w:rPr>
          <w:rFonts w:ascii="Rubik" w:hAnsi="Rubik" w:cs="Rubik"/>
          <w:sz w:val="20"/>
          <w:szCs w:val="20"/>
        </w:rPr>
        <w:t>2023-2024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317DE5F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 xml:space="preserve">. </w:t>
      </w:r>
      <w:r w:rsidR="00342D6F">
        <w:rPr>
          <w:rFonts w:ascii="Rubik" w:hAnsi="Rubik" w:cs="Rubik"/>
          <w:sz w:val="20"/>
          <w:szCs w:val="20"/>
        </w:rPr>
        <w:t>2023-2024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lastRenderedPageBreak/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8F8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083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958EF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23</cp:revision>
  <dcterms:created xsi:type="dcterms:W3CDTF">2019-01-15T08:50:00Z</dcterms:created>
  <dcterms:modified xsi:type="dcterms:W3CDTF">2024-01-25T13:34:00Z</dcterms:modified>
</cp:coreProperties>
</file>