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D1A3" w14:textId="77777777" w:rsidR="000F293A" w:rsidRPr="00FC37F1" w:rsidRDefault="000F293A" w:rsidP="004855F1">
      <w:pPr>
        <w:autoSpaceDE w:val="0"/>
        <w:autoSpaceDN w:val="0"/>
        <w:adjustRightInd w:val="0"/>
        <w:ind w:firstLine="708"/>
        <w:jc w:val="right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(</w:t>
      </w:r>
      <w:proofErr w:type="spellStart"/>
      <w:r w:rsidRPr="00FC37F1">
        <w:rPr>
          <w:rFonts w:ascii="Rubik" w:hAnsi="Rubik" w:cs="Rubik"/>
          <w:sz w:val="22"/>
          <w:szCs w:val="22"/>
        </w:rPr>
        <w:t>All</w:t>
      </w:r>
      <w:proofErr w:type="spellEnd"/>
      <w:r w:rsidRPr="00FC37F1">
        <w:rPr>
          <w:rFonts w:ascii="Rubik" w:hAnsi="Rubik" w:cs="Rubik"/>
          <w:sz w:val="22"/>
          <w:szCs w:val="22"/>
        </w:rPr>
        <w:t>. 1)</w:t>
      </w:r>
    </w:p>
    <w:p w14:paraId="4C544330" w14:textId="77777777"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</w:p>
    <w:p w14:paraId="57A274A2" w14:textId="746A2388"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>A</w:t>
      </w:r>
      <w:r w:rsidR="007A2BA7">
        <w:rPr>
          <w:rFonts w:ascii="Rubik" w:hAnsi="Rubik" w:cs="Rubik"/>
          <w:b/>
          <w:sz w:val="22"/>
          <w:szCs w:val="22"/>
        </w:rPr>
        <w:t>lla Direttrice</w:t>
      </w:r>
    </w:p>
    <w:p w14:paraId="0E614FC9" w14:textId="77777777"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del Dipartimento di Lingue, Letterature </w:t>
      </w:r>
      <w:r w:rsidR="00A0206B" w:rsidRPr="00FC37F1">
        <w:rPr>
          <w:rFonts w:ascii="Rubik" w:hAnsi="Rubik" w:cs="Rubik"/>
          <w:sz w:val="22"/>
          <w:szCs w:val="22"/>
        </w:rPr>
        <w:t>e Culture Straniere</w:t>
      </w:r>
    </w:p>
    <w:p w14:paraId="463E78D5" w14:textId="77777777" w:rsidR="000F293A" w:rsidRPr="00FC37F1" w:rsidRDefault="00EC4591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dell’Università’ degli s</w:t>
      </w:r>
      <w:r w:rsidR="000F293A" w:rsidRPr="00FC37F1">
        <w:rPr>
          <w:rFonts w:ascii="Rubik" w:hAnsi="Rubik" w:cs="Rubik"/>
          <w:sz w:val="22"/>
          <w:szCs w:val="22"/>
        </w:rPr>
        <w:t xml:space="preserve">tudi di Bergamo </w:t>
      </w:r>
    </w:p>
    <w:p w14:paraId="65AE60AA" w14:textId="77777777" w:rsidR="005B1E44" w:rsidRPr="00FC37F1" w:rsidRDefault="005B1E44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14:paraId="6DBF3910" w14:textId="77777777"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MODULO DI CANDIDATURA </w:t>
      </w:r>
    </w:p>
    <w:p w14:paraId="5BFD1CD0" w14:textId="77777777"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per la partecipazione al </w:t>
      </w:r>
    </w:p>
    <w:p w14:paraId="18473719" w14:textId="37E3FDA4"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>Programma di didattica in</w:t>
      </w:r>
      <w:r w:rsidR="00D02059">
        <w:rPr>
          <w:rFonts w:ascii="Rubik" w:hAnsi="Rubik" w:cs="Rubik"/>
          <w:b/>
          <w:sz w:val="22"/>
          <w:szCs w:val="22"/>
        </w:rPr>
        <w:t>novativa</w:t>
      </w:r>
    </w:p>
    <w:p w14:paraId="7F198442" w14:textId="7A640995" w:rsidR="000F293A" w:rsidRPr="00D02059" w:rsidRDefault="00D02059" w:rsidP="004855F1">
      <w:pPr>
        <w:shd w:val="clear" w:color="auto" w:fill="FFFFFF"/>
        <w:jc w:val="center"/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</w:pPr>
      <w:r w:rsidRPr="00D02059"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  <w:t>Academy of research methodolo</w:t>
      </w:r>
      <w:r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  <w:t>gies</w:t>
      </w:r>
    </w:p>
    <w:p w14:paraId="10F3D170" w14:textId="77777777" w:rsidR="000F293A" w:rsidRPr="00D02059" w:rsidRDefault="00E43E72" w:rsidP="004855F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</w:pPr>
      <w:r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 xml:space="preserve">per </w:t>
      </w:r>
      <w:proofErr w:type="spellStart"/>
      <w:r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l’a</w:t>
      </w:r>
      <w:proofErr w:type="spellEnd"/>
      <w:r w:rsidR="005B1E44"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. a. 202</w:t>
      </w:r>
      <w:r w:rsidR="00C969AC"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3</w:t>
      </w:r>
      <w:r w:rsidR="000F293A"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/20</w:t>
      </w:r>
      <w:r w:rsidR="005B1E44"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2</w:t>
      </w:r>
      <w:r w:rsidR="00C969AC" w:rsidRPr="00D02059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4</w:t>
      </w:r>
    </w:p>
    <w:p w14:paraId="74B67A18" w14:textId="77777777" w:rsidR="000F293A" w:rsidRPr="00D02059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  <w:lang w:val="en-GB"/>
        </w:rPr>
      </w:pPr>
    </w:p>
    <w:p w14:paraId="1776E4B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Cognome__________________________________</w:t>
      </w:r>
    </w:p>
    <w:p w14:paraId="47309C2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Nome___________________________</w:t>
      </w:r>
    </w:p>
    <w:p w14:paraId="16BB7E1B" w14:textId="77777777" w:rsidR="00D02059" w:rsidRPr="00FC37F1" w:rsidRDefault="00D02059" w:rsidP="00D02059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Matricola n. _______________________ </w:t>
      </w:r>
    </w:p>
    <w:p w14:paraId="2EE2E73F" w14:textId="31E1964B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Luogo di nascita______________ Data di nascita_____________</w:t>
      </w:r>
    </w:p>
    <w:p w14:paraId="51CE3161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Cittadinanza__________________________</w:t>
      </w:r>
    </w:p>
    <w:p w14:paraId="6E4939BE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Residente a____________________________</w:t>
      </w:r>
    </w:p>
    <w:p w14:paraId="0A391042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Prov.________ </w:t>
      </w:r>
      <w:proofErr w:type="spellStart"/>
      <w:r w:rsidRPr="00FC37F1">
        <w:rPr>
          <w:rFonts w:ascii="Rubik" w:hAnsi="Rubik" w:cs="Rubik"/>
          <w:sz w:val="22"/>
          <w:szCs w:val="22"/>
        </w:rPr>
        <w:t>Cap_______Via</w:t>
      </w:r>
      <w:proofErr w:type="spellEnd"/>
      <w:r w:rsidRPr="00FC37F1">
        <w:rPr>
          <w:rFonts w:ascii="Rubik" w:hAnsi="Rubik" w:cs="Rubik"/>
          <w:sz w:val="22"/>
          <w:szCs w:val="22"/>
        </w:rPr>
        <w:t>________________</w:t>
      </w:r>
      <w:r w:rsidR="00672BA4" w:rsidRPr="00FC37F1">
        <w:rPr>
          <w:rFonts w:ascii="Rubik" w:hAnsi="Rubik" w:cs="Rubik"/>
          <w:sz w:val="22"/>
          <w:szCs w:val="22"/>
        </w:rPr>
        <w:t>_____________________________</w:t>
      </w:r>
    </w:p>
    <w:p w14:paraId="4A316C8C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r w:rsidRPr="00FC37F1">
        <w:rPr>
          <w:rFonts w:ascii="Rubik" w:hAnsi="Rubik" w:cs="Rubik"/>
          <w:sz w:val="22"/>
          <w:szCs w:val="22"/>
        </w:rPr>
        <w:t>cell</w:t>
      </w:r>
      <w:proofErr w:type="spellEnd"/>
      <w:r w:rsidRPr="00FC37F1">
        <w:rPr>
          <w:rFonts w:ascii="Rubik" w:hAnsi="Rubik" w:cs="Rubik"/>
          <w:sz w:val="22"/>
          <w:szCs w:val="22"/>
        </w:rPr>
        <w:t>.________________</w:t>
      </w:r>
    </w:p>
    <w:p w14:paraId="651E160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Indirizzo e-mail_________________________</w:t>
      </w:r>
    </w:p>
    <w:p w14:paraId="4E3F8B8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14:paraId="76D82EA7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Prov._________ Cap _________</w:t>
      </w:r>
    </w:p>
    <w:p w14:paraId="5E82A57E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FC37F1">
        <w:rPr>
          <w:rFonts w:ascii="Rubik" w:hAnsi="Rubik" w:cs="Rubik"/>
          <w:sz w:val="22"/>
          <w:szCs w:val="22"/>
        </w:rPr>
        <w:t>tel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 _____________</w:t>
      </w:r>
    </w:p>
    <w:p w14:paraId="5513B11B" w14:textId="77777777" w:rsidR="000F293A" w:rsidRPr="00FC37F1" w:rsidRDefault="000F293A" w:rsidP="00672BA4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Codice Fiscale ____________________________</w:t>
      </w:r>
    </w:p>
    <w:p w14:paraId="45B40EE8" w14:textId="354CA012" w:rsidR="000F293A" w:rsidRPr="00D02059" w:rsidRDefault="00D02059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D02059">
        <w:rPr>
          <w:rFonts w:ascii="Rubik" w:hAnsi="Rubik" w:cs="Rubik"/>
          <w:sz w:val="22"/>
          <w:szCs w:val="22"/>
        </w:rPr>
        <w:t>I</w:t>
      </w:r>
      <w:r w:rsidR="000F293A" w:rsidRPr="00D02059">
        <w:rPr>
          <w:rFonts w:ascii="Rubik" w:hAnsi="Rubik" w:cs="Rubik"/>
          <w:sz w:val="22"/>
          <w:szCs w:val="22"/>
        </w:rPr>
        <w:t>scritt</w:t>
      </w:r>
      <w:r w:rsidRPr="00D02059">
        <w:rPr>
          <w:rFonts w:ascii="Rubik" w:hAnsi="Rubik" w:cs="Rubik"/>
          <w:sz w:val="22"/>
          <w:szCs w:val="22"/>
        </w:rPr>
        <w:t>o/a</w:t>
      </w:r>
      <w:r w:rsidR="000F293A" w:rsidRPr="00D02059">
        <w:rPr>
          <w:rFonts w:ascii="Rubik" w:hAnsi="Rubik" w:cs="Rubik"/>
          <w:sz w:val="22"/>
          <w:szCs w:val="22"/>
        </w:rPr>
        <w:t xml:space="preserve"> nell’</w:t>
      </w:r>
      <w:proofErr w:type="spellStart"/>
      <w:r w:rsidR="000F293A" w:rsidRPr="00D02059">
        <w:rPr>
          <w:rFonts w:ascii="Rubik" w:hAnsi="Rubik" w:cs="Rubik"/>
          <w:sz w:val="22"/>
          <w:szCs w:val="22"/>
        </w:rPr>
        <w:t>a.a</w:t>
      </w:r>
      <w:proofErr w:type="spellEnd"/>
      <w:r w:rsidR="000F293A" w:rsidRPr="00D02059">
        <w:rPr>
          <w:rFonts w:ascii="Rubik" w:hAnsi="Rubik" w:cs="Rubik"/>
          <w:sz w:val="22"/>
          <w:szCs w:val="22"/>
        </w:rPr>
        <w:t>. 20</w:t>
      </w:r>
      <w:r w:rsidR="00DF1634" w:rsidRPr="00D02059">
        <w:rPr>
          <w:rFonts w:ascii="Rubik" w:hAnsi="Rubik" w:cs="Rubik"/>
          <w:sz w:val="22"/>
          <w:szCs w:val="22"/>
        </w:rPr>
        <w:t>2</w:t>
      </w:r>
      <w:r w:rsidRPr="00D02059">
        <w:rPr>
          <w:rFonts w:ascii="Rubik" w:hAnsi="Rubik" w:cs="Rubik"/>
          <w:sz w:val="22"/>
          <w:szCs w:val="22"/>
        </w:rPr>
        <w:t>3-</w:t>
      </w:r>
      <w:r w:rsidR="000F293A" w:rsidRPr="00D02059">
        <w:rPr>
          <w:rFonts w:ascii="Rubik" w:hAnsi="Rubik" w:cs="Rubik"/>
          <w:sz w:val="22"/>
          <w:szCs w:val="22"/>
        </w:rPr>
        <w:t>20</w:t>
      </w:r>
      <w:r w:rsidR="005B1E44" w:rsidRPr="00D02059">
        <w:rPr>
          <w:rFonts w:ascii="Rubik" w:hAnsi="Rubik" w:cs="Rubik"/>
          <w:sz w:val="22"/>
          <w:szCs w:val="22"/>
        </w:rPr>
        <w:t>2</w:t>
      </w:r>
      <w:r w:rsidRPr="00D02059">
        <w:rPr>
          <w:rFonts w:ascii="Rubik" w:hAnsi="Rubik" w:cs="Rubik"/>
          <w:sz w:val="22"/>
          <w:szCs w:val="22"/>
        </w:rPr>
        <w:t>4</w:t>
      </w:r>
      <w:r w:rsidR="000F293A" w:rsidRPr="00D02059">
        <w:rPr>
          <w:rFonts w:ascii="Rubik" w:hAnsi="Rubik" w:cs="Rubik"/>
          <w:sz w:val="22"/>
          <w:szCs w:val="22"/>
        </w:rPr>
        <w:t xml:space="preserve"> al </w:t>
      </w:r>
      <w:r w:rsidRPr="00D02059">
        <w:rPr>
          <w:rFonts w:ascii="Rubik" w:hAnsi="Rubik" w:cs="Rubik"/>
          <w:sz w:val="22"/>
          <w:szCs w:val="22"/>
        </w:rPr>
        <w:t>__</w:t>
      </w:r>
      <w:r w:rsidR="000F293A" w:rsidRPr="00D02059">
        <w:rPr>
          <w:rFonts w:ascii="Rubik" w:hAnsi="Rubik" w:cs="Rubik"/>
          <w:sz w:val="22"/>
          <w:szCs w:val="22"/>
        </w:rPr>
        <w:t xml:space="preserve"> </w:t>
      </w:r>
      <w:r w:rsidR="004855F1" w:rsidRPr="00D02059">
        <w:rPr>
          <w:rFonts w:ascii="Rubik" w:hAnsi="Rubik" w:cs="Rubik"/>
          <w:sz w:val="22"/>
          <w:szCs w:val="22"/>
        </w:rPr>
        <w:t>anno del Corso di laurea m</w:t>
      </w:r>
      <w:r w:rsidR="000F293A" w:rsidRPr="00D02059">
        <w:rPr>
          <w:rFonts w:ascii="Rubik" w:hAnsi="Rubik" w:cs="Rubik"/>
          <w:sz w:val="22"/>
          <w:szCs w:val="22"/>
        </w:rPr>
        <w:t xml:space="preserve">agistrale in </w:t>
      </w:r>
      <w:r w:rsidRPr="00D02059">
        <w:rPr>
          <w:rFonts w:ascii="Rubik" w:hAnsi="Rubik" w:cs="Rubik"/>
          <w:i/>
          <w:sz w:val="22"/>
          <w:szCs w:val="22"/>
        </w:rPr>
        <w:t>_______________</w:t>
      </w:r>
    </w:p>
    <w:p w14:paraId="60C022B8" w14:textId="77777777" w:rsidR="00D02059" w:rsidRDefault="00D02059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07E3FEBD" w14:textId="6779B7A7" w:rsidR="00D02059" w:rsidRDefault="00D02059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b/>
          <w:bCs/>
          <w:sz w:val="22"/>
          <w:szCs w:val="22"/>
        </w:rPr>
        <w:t xml:space="preserve">Voto </w:t>
      </w:r>
      <w:r w:rsidRPr="00D02059">
        <w:rPr>
          <w:rFonts w:ascii="Rubik" w:hAnsi="Rubik" w:cs="Rubik"/>
          <w:sz w:val="22"/>
          <w:szCs w:val="22"/>
        </w:rPr>
        <w:t>di laurea conseguito nel percorso triennale</w:t>
      </w:r>
      <w:r w:rsidRPr="00FC37F1">
        <w:rPr>
          <w:rFonts w:ascii="Rubik" w:hAnsi="Rubik" w:cs="Rubik"/>
          <w:sz w:val="22"/>
          <w:szCs w:val="22"/>
        </w:rPr>
        <w:t>:</w:t>
      </w:r>
      <w:r>
        <w:rPr>
          <w:rFonts w:ascii="Rubik" w:hAnsi="Rubik" w:cs="Rubik"/>
          <w:sz w:val="22"/>
          <w:szCs w:val="22"/>
        </w:rPr>
        <w:t xml:space="preserve"> ____________</w:t>
      </w:r>
    </w:p>
    <w:p w14:paraId="332FD74A" w14:textId="77777777" w:rsidR="00D02059" w:rsidRPr="00856B81" w:rsidRDefault="00D02059" w:rsidP="00D02059">
      <w:pPr>
        <w:pStyle w:val="Paragrafoelenco"/>
        <w:ind w:left="0"/>
        <w:rPr>
          <w:rFonts w:ascii="Rubik" w:hAnsi="Rubik" w:cs="Rubik"/>
          <w:color w:val="000000" w:themeColor="text1"/>
          <w:sz w:val="20"/>
          <w:szCs w:val="20"/>
        </w:rPr>
      </w:pPr>
      <w:r w:rsidRPr="00856B81">
        <w:rPr>
          <w:rFonts w:ascii="Rubik" w:hAnsi="Rubik" w:cs="Rubik"/>
          <w:color w:val="000000" w:themeColor="text1"/>
          <w:sz w:val="20"/>
          <w:szCs w:val="20"/>
        </w:rPr>
        <w:t xml:space="preserve">NOTE: </w:t>
      </w:r>
    </w:p>
    <w:p w14:paraId="4D62EFA0" w14:textId="77777777" w:rsidR="00D02059" w:rsidRPr="00856B81" w:rsidRDefault="00D02059" w:rsidP="00D02059">
      <w:pPr>
        <w:pStyle w:val="Paragrafoelenco"/>
        <w:numPr>
          <w:ilvl w:val="0"/>
          <w:numId w:val="4"/>
        </w:numPr>
        <w:ind w:left="436"/>
        <w:rPr>
          <w:rFonts w:ascii="Rubik" w:hAnsi="Rubik" w:cs="Rubik"/>
          <w:color w:val="000000" w:themeColor="text1"/>
          <w:sz w:val="20"/>
          <w:szCs w:val="20"/>
        </w:rPr>
      </w:pPr>
      <w:r w:rsidRPr="00856B81">
        <w:rPr>
          <w:rFonts w:ascii="Rubik" w:hAnsi="Rubik" w:cs="Rubik"/>
          <w:color w:val="000000" w:themeColor="text1"/>
          <w:sz w:val="20"/>
          <w:szCs w:val="20"/>
        </w:rPr>
        <w:t>Per le lauree conseguite all'estero, dichiarate equipollenti secondo le disposizioni vigenti, il voto della prova finale deve essere espresso in 110mi. Ove la votazione non si desuma dalla certificazione o dalla dichiarazione si attribuirà il punteggio minimo.</w:t>
      </w:r>
    </w:p>
    <w:p w14:paraId="3BA1B0C6" w14:textId="6AD5D71A" w:rsidR="00D02059" w:rsidRDefault="00D02059" w:rsidP="0014565F">
      <w:pPr>
        <w:pStyle w:val="Paragrafoelenco"/>
        <w:numPr>
          <w:ilvl w:val="0"/>
          <w:numId w:val="4"/>
        </w:numPr>
        <w:ind w:left="436"/>
        <w:rPr>
          <w:rFonts w:ascii="Rubik" w:hAnsi="Rubik" w:cs="Rubik"/>
          <w:color w:val="000000" w:themeColor="text1"/>
          <w:sz w:val="20"/>
          <w:szCs w:val="20"/>
        </w:rPr>
      </w:pPr>
      <w:r w:rsidRPr="0014565F">
        <w:rPr>
          <w:rFonts w:ascii="Rubik" w:hAnsi="Rubik" w:cs="Rubik"/>
          <w:color w:val="000000" w:themeColor="text1"/>
          <w:sz w:val="20"/>
          <w:szCs w:val="20"/>
        </w:rPr>
        <w:t xml:space="preserve">Nel caso di studenti iscritti con </w:t>
      </w:r>
      <w:r w:rsidRPr="0014565F">
        <w:rPr>
          <w:rFonts w:ascii="Rubik" w:hAnsi="Rubik" w:cs="Rubik"/>
          <w:b/>
          <w:bCs/>
          <w:color w:val="000000" w:themeColor="text1"/>
          <w:sz w:val="20"/>
          <w:szCs w:val="20"/>
        </w:rPr>
        <w:t>riserva</w:t>
      </w:r>
      <w:r w:rsidRPr="0014565F">
        <w:rPr>
          <w:rFonts w:ascii="Rubik" w:hAnsi="Rubik" w:cs="Rubik"/>
          <w:color w:val="000000" w:themeColor="text1"/>
          <w:sz w:val="20"/>
          <w:szCs w:val="20"/>
        </w:rPr>
        <w:t xml:space="preserve">, è necessario presentare la lista degli esami sostenuti con le votazioni relative. </w:t>
      </w:r>
    </w:p>
    <w:p w14:paraId="12DCAC14" w14:textId="77777777" w:rsidR="0014565F" w:rsidRPr="0014565F" w:rsidRDefault="0014565F" w:rsidP="0014565F">
      <w:pPr>
        <w:pStyle w:val="Paragrafoelenco"/>
        <w:ind w:left="436"/>
        <w:rPr>
          <w:rFonts w:ascii="Rubik" w:hAnsi="Rubik" w:cs="Rubik"/>
          <w:color w:val="000000" w:themeColor="text1"/>
          <w:sz w:val="20"/>
          <w:szCs w:val="20"/>
        </w:rPr>
      </w:pPr>
    </w:p>
    <w:p w14:paraId="016454C4" w14:textId="77777777" w:rsidR="0014565F" w:rsidRDefault="0014565F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0C6FB3B3" w14:textId="77777777" w:rsidR="0014565F" w:rsidRDefault="0014565F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1FAE87CC" w14:textId="77777777" w:rsidR="0014565F" w:rsidRDefault="0014565F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26F84706" w14:textId="77777777" w:rsidR="0014565F" w:rsidRDefault="0014565F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27ACBFE3" w14:textId="059C58AE" w:rsidR="000F293A" w:rsidRPr="00FC37F1" w:rsidRDefault="000F293A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 xml:space="preserve">sostenuti durante il corso di studio </w:t>
      </w:r>
      <w:r w:rsidR="00D02059">
        <w:rPr>
          <w:rFonts w:ascii="Rubik" w:hAnsi="Rubik" w:cs="Rubik"/>
          <w:sz w:val="22"/>
          <w:szCs w:val="22"/>
        </w:rPr>
        <w:t>magistrale</w:t>
      </w:r>
      <w:r w:rsidR="00947122">
        <w:rPr>
          <w:rFonts w:ascii="Rubik" w:hAnsi="Rubik" w:cs="Rubik"/>
          <w:sz w:val="22"/>
          <w:szCs w:val="22"/>
        </w:rPr>
        <w:t xml:space="preserve"> con votazioni</w:t>
      </w:r>
      <w:r w:rsidR="009619D9" w:rsidRPr="00FC37F1">
        <w:rPr>
          <w:rFonts w:ascii="Rubik" w:hAnsi="Rubik" w:cs="Rubik"/>
          <w:sz w:val="22"/>
          <w:szCs w:val="22"/>
        </w:rPr>
        <w:t>:</w:t>
      </w:r>
    </w:p>
    <w:p w14:paraId="294A26A2" w14:textId="77777777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14:paraId="1CB8CD0D" w14:textId="77777777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14:paraId="789F2809" w14:textId="77777777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14:paraId="0CCFE9F1" w14:textId="77777777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1F4E8204" w14:textId="77777777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70775466" w14:textId="4C4880B9" w:rsidR="00D02059" w:rsidRDefault="009619D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01839E7C" w14:textId="77777777" w:rsidR="00D02059" w:rsidRPr="00FC37F1" w:rsidRDefault="00D0205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3163A9CE" w14:textId="77777777" w:rsidR="00D02059" w:rsidRPr="00FC37F1" w:rsidRDefault="00D0205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57760480" w14:textId="77777777" w:rsidR="00D02059" w:rsidRPr="00FC37F1" w:rsidRDefault="00D0205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4363BFCA" w14:textId="1FD4D484" w:rsidR="005F28DB" w:rsidRPr="00860632" w:rsidRDefault="00D02059" w:rsidP="008606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14:paraId="4D24B81C" w14:textId="7E1844F2" w:rsidR="00E269D1" w:rsidRDefault="0003361B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</w:rPr>
      </w:pPr>
      <w:r w:rsidRPr="00860632">
        <w:rPr>
          <w:rFonts w:ascii="Rubik" w:hAnsi="Rubik" w:cs="Rubik"/>
        </w:rPr>
        <w:t xml:space="preserve">Indicare una </w:t>
      </w:r>
      <w:r w:rsidR="00860632" w:rsidRPr="00860632">
        <w:rPr>
          <w:rFonts w:ascii="Rubik" w:hAnsi="Rubik" w:cs="Rubik"/>
        </w:rPr>
        <w:t xml:space="preserve">o più </w:t>
      </w:r>
      <w:r w:rsidRPr="00860632">
        <w:rPr>
          <w:rFonts w:ascii="Rubik" w:hAnsi="Rubik" w:cs="Rubik"/>
        </w:rPr>
        <w:t>preferenz</w:t>
      </w:r>
      <w:r w:rsidR="00860632" w:rsidRPr="00860632">
        <w:rPr>
          <w:rFonts w:ascii="Rubik" w:hAnsi="Rubik" w:cs="Rubik"/>
        </w:rPr>
        <w:t>e per i</w:t>
      </w:r>
      <w:r w:rsidRPr="002833FC">
        <w:rPr>
          <w:rFonts w:ascii="Rubik" w:hAnsi="Rubik" w:cs="Rubik"/>
          <w:color w:val="FF0000"/>
        </w:rPr>
        <w:t xml:space="preserve"> </w:t>
      </w:r>
      <w:r w:rsidRPr="0072672F">
        <w:rPr>
          <w:rFonts w:ascii="Rubik" w:hAnsi="Rubik" w:cs="Rubik"/>
          <w:b/>
          <w:bCs/>
        </w:rPr>
        <w:t>Modul</w:t>
      </w:r>
      <w:r w:rsidR="00860632">
        <w:rPr>
          <w:rFonts w:ascii="Rubik" w:hAnsi="Rubik" w:cs="Rubik"/>
          <w:b/>
          <w:bCs/>
        </w:rPr>
        <w:t>i</w:t>
      </w:r>
      <w:r w:rsidRPr="0072672F">
        <w:rPr>
          <w:rFonts w:ascii="Rubik" w:hAnsi="Rubik" w:cs="Rubik"/>
          <w:b/>
          <w:bCs/>
        </w:rPr>
        <w:t xml:space="preserve"> del percorso </w:t>
      </w:r>
      <w:r w:rsidR="00860632" w:rsidRPr="00860632">
        <w:rPr>
          <w:rFonts w:ascii="Rubik" w:hAnsi="Rubik" w:cs="Rubik"/>
          <w:b/>
          <w:bCs/>
        </w:rPr>
        <w:t>dell’</w:t>
      </w:r>
      <w:r w:rsidRPr="00860632">
        <w:rPr>
          <w:rFonts w:ascii="Rubik" w:hAnsi="Rubik" w:cs="Rubik"/>
          <w:b/>
          <w:bCs/>
        </w:rPr>
        <w:t>Academy</w:t>
      </w:r>
      <w:r w:rsidRPr="00370ED9">
        <w:rPr>
          <w:rFonts w:ascii="Rubik" w:hAnsi="Rubik" w:cs="Rubik"/>
        </w:rPr>
        <w:t xml:space="preserve"> dedicato al proprio corso di laurea.</w:t>
      </w:r>
    </w:p>
    <w:tbl>
      <w:tblPr>
        <w:tblStyle w:val="Grigliatabella"/>
        <w:tblpPr w:leftFromText="141" w:rightFromText="141" w:vertAnchor="text" w:horzAnchor="margin" w:tblpY="41"/>
        <w:tblW w:w="5000" w:type="pct"/>
        <w:tblLook w:val="04A0" w:firstRow="1" w:lastRow="0" w:firstColumn="1" w:lastColumn="0" w:noHBand="0" w:noVBand="1"/>
      </w:tblPr>
      <w:tblGrid>
        <w:gridCol w:w="2017"/>
        <w:gridCol w:w="2327"/>
        <w:gridCol w:w="2497"/>
        <w:gridCol w:w="2497"/>
      </w:tblGrid>
      <w:tr w:rsidR="00860632" w:rsidRPr="00633400" w14:paraId="2325BD27" w14:textId="77777777" w:rsidTr="00C70169">
        <w:tc>
          <w:tcPr>
            <w:tcW w:w="1080" w:type="pct"/>
          </w:tcPr>
          <w:p w14:paraId="41C05734" w14:textId="77777777" w:rsidR="00860632" w:rsidRPr="00633400" w:rsidRDefault="00860632" w:rsidP="00C70169">
            <w:pPr>
              <w:jc w:val="center"/>
              <w:rPr>
                <w:rFonts w:ascii="Rubik" w:eastAsia="Rubik" w:hAnsi="Rubik" w:cs="Rubik"/>
                <w:b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i/>
                <w:sz w:val="20"/>
                <w:szCs w:val="20"/>
              </w:rPr>
              <w:t>Percorsi</w:t>
            </w:r>
          </w:p>
          <w:p w14:paraId="0ADE4953" w14:textId="77777777" w:rsidR="00860632" w:rsidRPr="00633400" w:rsidRDefault="00860632" w:rsidP="00C70169">
            <w:pPr>
              <w:jc w:val="center"/>
              <w:rPr>
                <w:rFonts w:ascii="Rubik" w:eastAsia="Rubik" w:hAnsi="Rubik" w:cs="Rubik"/>
                <w:b/>
                <w:bCs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bCs/>
                <w:i/>
                <w:sz w:val="20"/>
                <w:szCs w:val="20"/>
              </w:rPr>
              <w:t>Academy</w:t>
            </w:r>
          </w:p>
        </w:tc>
        <w:tc>
          <w:tcPr>
            <w:tcW w:w="1246" w:type="pct"/>
          </w:tcPr>
          <w:p w14:paraId="0CAFAA0E" w14:textId="77777777" w:rsidR="00860632" w:rsidRPr="00633400" w:rsidRDefault="00860632" w:rsidP="00C70169">
            <w:pPr>
              <w:jc w:val="center"/>
              <w:rPr>
                <w:rFonts w:ascii="Rubik" w:eastAsia="Rubik" w:hAnsi="Rubik" w:cs="Rubik"/>
                <w:b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i/>
                <w:sz w:val="20"/>
                <w:szCs w:val="20"/>
              </w:rPr>
              <w:t>Insegnamenti di riferimento</w:t>
            </w:r>
          </w:p>
          <w:p w14:paraId="4A1B97B4" w14:textId="77777777" w:rsidR="00860632" w:rsidRPr="00633400" w:rsidRDefault="00860632" w:rsidP="00C70169">
            <w:pPr>
              <w:jc w:val="center"/>
              <w:rPr>
                <w:rFonts w:ascii="Rubik" w:eastAsia="Rubik" w:hAnsi="Rubik" w:cs="Rubik"/>
                <w:i/>
                <w:sz w:val="20"/>
                <w:szCs w:val="20"/>
              </w:rPr>
            </w:pPr>
          </w:p>
        </w:tc>
        <w:tc>
          <w:tcPr>
            <w:tcW w:w="1337" w:type="pct"/>
          </w:tcPr>
          <w:p w14:paraId="03C57F83" w14:textId="77777777" w:rsidR="00860632" w:rsidRDefault="00860632" w:rsidP="00C70169">
            <w:pPr>
              <w:jc w:val="center"/>
              <w:rPr>
                <w:rFonts w:ascii="Rubik" w:eastAsia="Rubik" w:hAnsi="Rubik" w:cs="Rubik"/>
                <w:b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i/>
                <w:sz w:val="20"/>
                <w:szCs w:val="20"/>
              </w:rPr>
              <w:t>Moduli di percorso</w:t>
            </w:r>
          </w:p>
          <w:p w14:paraId="1F97AC35" w14:textId="734C8B9C" w:rsidR="00860632" w:rsidRPr="00633400" w:rsidRDefault="00D55AC0" w:rsidP="00C70169">
            <w:pPr>
              <w:jc w:val="center"/>
              <w:rPr>
                <w:rFonts w:ascii="Rubik" w:eastAsia="Rubik" w:hAnsi="Rubik" w:cs="Rubik"/>
                <w:b/>
                <w:i/>
                <w:sz w:val="20"/>
                <w:szCs w:val="20"/>
              </w:rPr>
            </w:pPr>
            <w:r w:rsidRPr="007A2BA7">
              <w:rPr>
                <w:rFonts w:ascii="Rubik" w:eastAsia="Rubik" w:hAnsi="Rubik" w:cs="Rubik"/>
                <w:i/>
                <w:sz w:val="20"/>
                <w:szCs w:val="20"/>
              </w:rPr>
              <w:t>barrare</w:t>
            </w:r>
            <w:r w:rsidR="00860632" w:rsidRPr="007A2BA7">
              <w:rPr>
                <w:rFonts w:ascii="Rubik" w:eastAsia="Rubik" w:hAnsi="Rubik" w:cs="Rubik"/>
                <w:i/>
                <w:sz w:val="20"/>
                <w:szCs w:val="20"/>
              </w:rPr>
              <w:t xml:space="preserve"> una o più caselle di preferenza</w:t>
            </w:r>
          </w:p>
        </w:tc>
        <w:tc>
          <w:tcPr>
            <w:tcW w:w="1337" w:type="pct"/>
          </w:tcPr>
          <w:p w14:paraId="18B6429A" w14:textId="77777777" w:rsidR="00860632" w:rsidRPr="00633400" w:rsidRDefault="00860632" w:rsidP="00C70169">
            <w:pPr>
              <w:jc w:val="center"/>
              <w:rPr>
                <w:rFonts w:ascii="Rubik" w:eastAsia="Rubik" w:hAnsi="Rubik" w:cs="Rubik"/>
                <w:b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i/>
                <w:sz w:val="20"/>
                <w:szCs w:val="20"/>
              </w:rPr>
              <w:t>Candidabili al percorso</w:t>
            </w:r>
          </w:p>
        </w:tc>
      </w:tr>
      <w:tr w:rsidR="00860632" w:rsidRPr="00633400" w14:paraId="058D3A01" w14:textId="77777777" w:rsidTr="00C70169">
        <w:trPr>
          <w:trHeight w:val="726"/>
        </w:trPr>
        <w:tc>
          <w:tcPr>
            <w:tcW w:w="1080" w:type="pct"/>
            <w:vMerge w:val="restart"/>
          </w:tcPr>
          <w:p w14:paraId="79D64546" w14:textId="77777777" w:rsidR="00860632" w:rsidRPr="00633400" w:rsidRDefault="00860632" w:rsidP="00C70169">
            <w:pPr>
              <w:rPr>
                <w:rFonts w:ascii="Rubik" w:eastAsia="Rubik" w:hAnsi="Rubik" w:cs="Rubik"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i/>
                <w:sz w:val="20"/>
                <w:szCs w:val="20"/>
              </w:rPr>
              <w:t>1. Valorizzazione e progettazione territoriale e turistica attraverso strumenti innovativi</w:t>
            </w:r>
          </w:p>
        </w:tc>
        <w:tc>
          <w:tcPr>
            <w:tcW w:w="1246" w:type="pct"/>
            <w:vMerge w:val="restart"/>
          </w:tcPr>
          <w:p w14:paraId="2C2C92E8" w14:textId="77777777" w:rsidR="00860632" w:rsidRPr="00633400" w:rsidRDefault="00860632" w:rsidP="00C70169">
            <w:pPr>
              <w:numPr>
                <w:ilvl w:val="0"/>
                <w:numId w:val="8"/>
              </w:numPr>
              <w:ind w:left="315"/>
              <w:jc w:val="both"/>
              <w:rPr>
                <w:rFonts w:ascii="Rubik" w:eastAsia="Rubik" w:hAnsi="Rubik" w:cs="Rubik"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 xml:space="preserve">LM </w:t>
            </w:r>
            <w:r w:rsidRPr="00633400">
              <w:rPr>
                <w:rFonts w:ascii="Rubik" w:eastAsia="Rubik" w:hAnsi="Rubik" w:cs="Rubik"/>
                <w:b/>
                <w:sz w:val="20"/>
                <w:szCs w:val="20"/>
                <w:lang w:val="en-US"/>
              </w:rPr>
              <w:t>PMTS</w:t>
            </w:r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33400">
              <w:rPr>
                <w:rFonts w:ascii="Rubik" w:eastAsia="Rubik" w:hAnsi="Rubik" w:cs="Rubik"/>
                <w:i/>
                <w:sz w:val="20"/>
                <w:szCs w:val="20"/>
                <w:lang w:val="en-US"/>
              </w:rPr>
              <w:t>Geotracking</w:t>
            </w:r>
            <w:proofErr w:type="spellEnd"/>
            <w:r w:rsidRPr="00633400">
              <w:rPr>
                <w:rFonts w:ascii="Rubik" w:eastAsia="Rubik" w:hAnsi="Rubik" w:cs="Rubik"/>
                <w:i/>
                <w:sz w:val="20"/>
                <w:szCs w:val="20"/>
                <w:lang w:val="en-US"/>
              </w:rPr>
              <w:t xml:space="preserve"> and web-mapping for tourism (44165-MOD2) </w:t>
            </w:r>
          </w:p>
          <w:p w14:paraId="450C8727" w14:textId="77777777" w:rsidR="00860632" w:rsidRPr="00633400" w:rsidRDefault="00860632" w:rsidP="00C70169">
            <w:pPr>
              <w:numPr>
                <w:ilvl w:val="0"/>
                <w:numId w:val="8"/>
              </w:numPr>
              <w:ind w:left="315"/>
              <w:jc w:val="both"/>
              <w:rPr>
                <w:rFonts w:ascii="Rubik" w:eastAsia="Rubik" w:hAnsi="Rubik" w:cs="Rubik"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sz w:val="20"/>
                <w:szCs w:val="20"/>
              </w:rPr>
              <w:t xml:space="preserve">LM </w:t>
            </w:r>
            <w:r w:rsidRPr="00633400">
              <w:rPr>
                <w:rFonts w:ascii="Rubik" w:eastAsia="Rubik" w:hAnsi="Rubik" w:cs="Rubik"/>
                <w:b/>
                <w:sz w:val="20"/>
                <w:szCs w:val="20"/>
              </w:rPr>
              <w:t>GEOU</w:t>
            </w:r>
            <w:r w:rsidRPr="00633400">
              <w:rPr>
                <w:rFonts w:ascii="Rubik" w:eastAsia="Rubik" w:hAnsi="Rubik" w:cs="Rubik"/>
                <w:sz w:val="20"/>
                <w:szCs w:val="20"/>
              </w:rPr>
              <w:t>:</w:t>
            </w:r>
            <w:r w:rsidRPr="00633400">
              <w:rPr>
                <w:rFonts w:ascii="Rubik" w:eastAsia="Rubik" w:hAnsi="Rubik" w:cs="Rubik"/>
                <w:i/>
                <w:sz w:val="20"/>
                <w:szCs w:val="20"/>
              </w:rPr>
              <w:t xml:space="preserve"> Sistemi e tecniche di partecipazione urbana (56011-M1)</w:t>
            </w:r>
          </w:p>
          <w:p w14:paraId="0CA9B7D7" w14:textId="77777777" w:rsidR="00860632" w:rsidRPr="00633400" w:rsidRDefault="00860632" w:rsidP="00C70169">
            <w:pPr>
              <w:numPr>
                <w:ilvl w:val="0"/>
                <w:numId w:val="8"/>
              </w:numPr>
              <w:ind w:left="315"/>
              <w:jc w:val="both"/>
              <w:rPr>
                <w:rFonts w:ascii="Rubik" w:eastAsia="Rubik" w:hAnsi="Rubik" w:cs="Rubik"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 xml:space="preserve">LM </w:t>
            </w:r>
            <w:r w:rsidRPr="00633400">
              <w:rPr>
                <w:rFonts w:ascii="Rubik" w:eastAsia="Rubik" w:hAnsi="Rubik" w:cs="Rubik"/>
                <w:b/>
                <w:sz w:val="20"/>
                <w:szCs w:val="20"/>
                <w:lang w:val="en-US"/>
              </w:rPr>
              <w:t>TSCE</w:t>
            </w:r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33400">
              <w:rPr>
                <w:rFonts w:ascii="Rubik" w:eastAsia="Rubik" w:hAnsi="Rubik" w:cs="Rubik"/>
                <w:i/>
                <w:sz w:val="20"/>
                <w:szCs w:val="20"/>
                <w:lang w:val="en-US"/>
              </w:rPr>
              <w:t>Geotracking</w:t>
            </w:r>
            <w:proofErr w:type="spellEnd"/>
            <w:r w:rsidRPr="00633400">
              <w:rPr>
                <w:rFonts w:ascii="Rubik" w:eastAsia="Rubik" w:hAnsi="Rubik" w:cs="Rubik"/>
                <w:i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33400">
              <w:rPr>
                <w:rFonts w:ascii="Rubik" w:eastAsia="Rubik" w:hAnsi="Rubik" w:cs="Rubik"/>
                <w:i/>
                <w:sz w:val="20"/>
                <w:szCs w:val="20"/>
                <w:lang w:val="en-US"/>
              </w:rPr>
              <w:t>webmapping</w:t>
            </w:r>
            <w:proofErr w:type="spellEnd"/>
            <w:r w:rsidRPr="00633400">
              <w:rPr>
                <w:rFonts w:ascii="Rubik" w:eastAsia="Rubik" w:hAnsi="Rubik" w:cs="Rubik"/>
                <w:i/>
                <w:sz w:val="20"/>
                <w:szCs w:val="20"/>
                <w:lang w:val="en-US"/>
              </w:rPr>
              <w:t xml:space="preserve"> for the Humanities (17707-EN2) </w:t>
            </w:r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>mutuato</w:t>
            </w:r>
            <w:proofErr w:type="spellEnd"/>
            <w:r w:rsidRPr="00633400">
              <w:rPr>
                <w:rFonts w:ascii="Rubik" w:eastAsia="Rubik" w:hAnsi="Rubik" w:cs="Rubik"/>
                <w:sz w:val="20"/>
                <w:szCs w:val="20"/>
                <w:lang w:val="en-US"/>
              </w:rPr>
              <w:t xml:space="preserve"> da PMTS</w:t>
            </w:r>
          </w:p>
        </w:tc>
        <w:bookmarkStart w:id="0" w:name="_Hlk156470872"/>
        <w:tc>
          <w:tcPr>
            <w:tcW w:w="1337" w:type="pct"/>
          </w:tcPr>
          <w:p w14:paraId="65FE7052" w14:textId="4E05666E" w:rsidR="00860632" w:rsidRPr="00633400" w:rsidRDefault="00263D0B" w:rsidP="00860632">
            <w:pPr>
              <w:pStyle w:val="Paragrafoelenco"/>
              <w:numPr>
                <w:ilvl w:val="1"/>
                <w:numId w:val="11"/>
              </w:numPr>
              <w:rPr>
                <w:rFonts w:ascii="Rubik" w:eastAsia="Rubik" w:hAnsi="Rubik" w:cs="Rubik"/>
                <w:sz w:val="20"/>
                <w:szCs w:val="20"/>
              </w:rPr>
            </w:pPr>
            <w:sdt>
              <w:sdtPr>
                <w:rPr>
                  <w:rFonts w:ascii="Rubik" w:eastAsia="Rubik" w:hAnsi="Rubik" w:cs="Rubik"/>
                  <w:b/>
                  <w:sz w:val="20"/>
                  <w:szCs w:val="20"/>
                </w:rPr>
                <w:id w:val="1084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32">
                  <w:rPr>
                    <w:rFonts w:ascii="MS Gothic" w:eastAsia="MS Gothic" w:hAnsi="MS Gothic" w:cs="Rubik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0632" w:rsidRPr="00633400">
              <w:rPr>
                <w:rFonts w:ascii="Rubik" w:eastAsia="Rubik" w:hAnsi="Rubik" w:cs="Rubik"/>
                <w:b/>
                <w:sz w:val="20"/>
                <w:szCs w:val="20"/>
              </w:rPr>
              <w:t xml:space="preserve"> Strumenti di mapping</w:t>
            </w:r>
            <w:r w:rsidR="00860632" w:rsidRPr="00633400">
              <w:rPr>
                <w:rFonts w:ascii="Rubik" w:eastAsia="Rubik" w:hAnsi="Rubik" w:cs="Rubik"/>
                <w:sz w:val="20"/>
                <w:szCs w:val="20"/>
              </w:rPr>
              <w:t xml:space="preserve"> </w:t>
            </w:r>
            <w:bookmarkEnd w:id="0"/>
            <w:r w:rsidR="00860632" w:rsidRPr="00633400">
              <w:rPr>
                <w:rFonts w:ascii="Rubik" w:eastAsia="Rubik" w:hAnsi="Rubik" w:cs="Rubik"/>
                <w:sz w:val="20"/>
                <w:szCs w:val="20"/>
              </w:rPr>
              <w:t xml:space="preserve">(partecipativo e digitale) sia open source che proprietari </w:t>
            </w:r>
          </w:p>
          <w:p w14:paraId="6D27E2FC" w14:textId="77777777" w:rsidR="00860632" w:rsidRPr="00633400" w:rsidRDefault="00860632" w:rsidP="00C70169">
            <w:pPr>
              <w:pStyle w:val="Paragrafoelenco"/>
              <w:ind w:left="295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37" w:type="pct"/>
          </w:tcPr>
          <w:p w14:paraId="2E3BDEA6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>Iscritti/e ai Corsi di:</w:t>
            </w:r>
          </w:p>
          <w:p w14:paraId="49D95EF2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</w:p>
          <w:p w14:paraId="331C3F2F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PMTS</w:t>
            </w:r>
          </w:p>
          <w:p w14:paraId="5DB0BCAC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GEOU</w:t>
            </w:r>
          </w:p>
          <w:p w14:paraId="60430114" w14:textId="77777777" w:rsidR="00860632" w:rsidRPr="00633400" w:rsidRDefault="00860632" w:rsidP="00C70169">
            <w:pPr>
              <w:rPr>
                <w:rFonts w:ascii="Rubik" w:eastAsia="Rubik" w:hAnsi="Rubik" w:cs="Rubik"/>
                <w:b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TSCE</w:t>
            </w:r>
          </w:p>
        </w:tc>
      </w:tr>
      <w:tr w:rsidR="00860632" w:rsidRPr="00633400" w14:paraId="1160483C" w14:textId="77777777" w:rsidTr="00C70169">
        <w:trPr>
          <w:trHeight w:val="911"/>
        </w:trPr>
        <w:tc>
          <w:tcPr>
            <w:tcW w:w="1080" w:type="pct"/>
            <w:vMerge/>
          </w:tcPr>
          <w:p w14:paraId="15F6F4C2" w14:textId="77777777" w:rsidR="00860632" w:rsidRPr="00633400" w:rsidRDefault="00860632" w:rsidP="00C70169">
            <w:pPr>
              <w:rPr>
                <w:rFonts w:ascii="Rubik" w:eastAsia="Rubik" w:hAnsi="Rubik" w:cs="Rubik"/>
                <w:sz w:val="20"/>
                <w:szCs w:val="20"/>
                <w:lang w:val="en-US"/>
              </w:rPr>
            </w:pPr>
          </w:p>
        </w:tc>
        <w:tc>
          <w:tcPr>
            <w:tcW w:w="1246" w:type="pct"/>
            <w:vMerge/>
          </w:tcPr>
          <w:p w14:paraId="3E187963" w14:textId="77777777" w:rsidR="00860632" w:rsidRPr="00633400" w:rsidRDefault="00860632" w:rsidP="00C70169">
            <w:pPr>
              <w:rPr>
                <w:rFonts w:ascii="Rubik" w:eastAsia="Rubik" w:hAnsi="Rubik" w:cs="Rubik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</w:tcPr>
          <w:p w14:paraId="4BF5ACAC" w14:textId="3B2F213F" w:rsidR="00860632" w:rsidRPr="00633400" w:rsidRDefault="00263D0B" w:rsidP="00860632">
            <w:pPr>
              <w:pStyle w:val="Paragrafoelenco"/>
              <w:numPr>
                <w:ilvl w:val="1"/>
                <w:numId w:val="11"/>
              </w:numPr>
              <w:rPr>
                <w:rFonts w:ascii="Rubik" w:eastAsia="Rubik" w:hAnsi="Rubik" w:cs="Rubik"/>
                <w:sz w:val="20"/>
                <w:szCs w:val="20"/>
              </w:rPr>
            </w:pPr>
            <w:sdt>
              <w:sdtPr>
                <w:rPr>
                  <w:rFonts w:ascii="Rubik" w:eastAsia="Rubik" w:hAnsi="Rubik" w:cs="Rubik"/>
                  <w:b/>
                  <w:sz w:val="20"/>
                  <w:szCs w:val="20"/>
                </w:rPr>
                <w:id w:val="-21402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32">
                  <w:rPr>
                    <w:rFonts w:ascii="MS Gothic" w:eastAsia="MS Gothic" w:hAnsi="MS Gothic" w:cs="Rubik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0632" w:rsidRPr="00633400">
              <w:rPr>
                <w:rFonts w:ascii="Rubik" w:eastAsia="Rubik" w:hAnsi="Rubik" w:cs="Rubik"/>
                <w:b/>
                <w:sz w:val="20"/>
                <w:szCs w:val="20"/>
              </w:rPr>
              <w:t xml:space="preserve"> Droni</w:t>
            </w:r>
            <w:r w:rsidR="00860632" w:rsidRPr="00633400">
              <w:rPr>
                <w:rFonts w:ascii="Rubik" w:eastAsia="Rubik" w:hAnsi="Rubik" w:cs="Rubik"/>
                <w:sz w:val="20"/>
                <w:szCs w:val="20"/>
              </w:rPr>
              <w:t xml:space="preserve"> come strumenti per la valorizzazione e progettazione territoriale</w:t>
            </w:r>
          </w:p>
        </w:tc>
        <w:tc>
          <w:tcPr>
            <w:tcW w:w="1337" w:type="pct"/>
          </w:tcPr>
          <w:p w14:paraId="2AEE16EE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>Iscritti/e ai Corsi di:</w:t>
            </w:r>
          </w:p>
          <w:p w14:paraId="0AF27724" w14:textId="77777777" w:rsidR="00860632" w:rsidRPr="00633400" w:rsidRDefault="00860632" w:rsidP="00C70169">
            <w:pPr>
              <w:pStyle w:val="Paragrafoelenco"/>
              <w:ind w:left="360"/>
              <w:rPr>
                <w:rFonts w:ascii="Rubik" w:eastAsia="Rubik" w:hAnsi="Rubik" w:cs="Rubik"/>
                <w:bCs/>
                <w:sz w:val="20"/>
                <w:szCs w:val="20"/>
              </w:rPr>
            </w:pPr>
          </w:p>
          <w:p w14:paraId="12D148EB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PMTS</w:t>
            </w:r>
          </w:p>
          <w:p w14:paraId="01E712A0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GEOU</w:t>
            </w:r>
          </w:p>
          <w:p w14:paraId="18C240E5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TSCE</w:t>
            </w:r>
          </w:p>
          <w:p w14:paraId="6F405095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</w:p>
        </w:tc>
      </w:tr>
      <w:tr w:rsidR="00860632" w:rsidRPr="00633400" w14:paraId="49622366" w14:textId="77777777" w:rsidTr="00C70169">
        <w:tc>
          <w:tcPr>
            <w:tcW w:w="1080" w:type="pct"/>
            <w:vMerge/>
          </w:tcPr>
          <w:p w14:paraId="35BFF30D" w14:textId="77777777" w:rsidR="00860632" w:rsidRPr="00633400" w:rsidRDefault="00860632" w:rsidP="00C70169">
            <w:pPr>
              <w:rPr>
                <w:rFonts w:ascii="Rubik" w:eastAsia="Rubik" w:hAnsi="Rubik" w:cs="Rubik"/>
                <w:sz w:val="20"/>
                <w:szCs w:val="20"/>
                <w:lang w:val="en-US"/>
              </w:rPr>
            </w:pPr>
          </w:p>
        </w:tc>
        <w:tc>
          <w:tcPr>
            <w:tcW w:w="1246" w:type="pct"/>
            <w:vMerge/>
          </w:tcPr>
          <w:p w14:paraId="1FDBF79E" w14:textId="77777777" w:rsidR="00860632" w:rsidRPr="00633400" w:rsidRDefault="00860632" w:rsidP="00C70169">
            <w:pPr>
              <w:rPr>
                <w:rFonts w:ascii="Rubik" w:eastAsia="Rubik" w:hAnsi="Rubik" w:cs="Rubik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</w:tcPr>
          <w:p w14:paraId="54B71D39" w14:textId="4932B7D6" w:rsidR="00860632" w:rsidRPr="00633400" w:rsidRDefault="00263D0B" w:rsidP="00860632">
            <w:pPr>
              <w:pStyle w:val="Paragrafoelenco"/>
              <w:numPr>
                <w:ilvl w:val="1"/>
                <w:numId w:val="11"/>
              </w:numPr>
              <w:rPr>
                <w:rFonts w:ascii="Rubik" w:eastAsia="Rubik" w:hAnsi="Rubik" w:cs="Rubik"/>
                <w:sz w:val="20"/>
                <w:szCs w:val="20"/>
              </w:rPr>
            </w:pPr>
            <w:sdt>
              <w:sdtPr>
                <w:rPr>
                  <w:rFonts w:ascii="Rubik" w:eastAsia="Rubik" w:hAnsi="Rubik" w:cs="Rubik"/>
                  <w:b/>
                  <w:sz w:val="20"/>
                  <w:szCs w:val="20"/>
                </w:rPr>
                <w:id w:val="8759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32">
                  <w:rPr>
                    <w:rFonts w:ascii="MS Gothic" w:eastAsia="MS Gothic" w:hAnsi="MS Gothic" w:cs="Rubik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0632" w:rsidRPr="00633400">
              <w:rPr>
                <w:rFonts w:ascii="Rubik" w:eastAsia="Rubik" w:hAnsi="Rubik" w:cs="Rubik"/>
                <w:b/>
                <w:sz w:val="20"/>
                <w:szCs w:val="20"/>
              </w:rPr>
              <w:t xml:space="preserve"> Utilizzo e produzione di Video</w:t>
            </w:r>
          </w:p>
          <w:p w14:paraId="0FE8EFB9" w14:textId="77777777" w:rsidR="00860632" w:rsidRPr="00633400" w:rsidRDefault="00860632" w:rsidP="00C70169">
            <w:pPr>
              <w:pStyle w:val="Paragrafoelenco"/>
              <w:ind w:left="383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37" w:type="pct"/>
          </w:tcPr>
          <w:p w14:paraId="764141C7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>Iscritti/e ai Corsi di:</w:t>
            </w:r>
          </w:p>
          <w:p w14:paraId="40856AA0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</w:p>
          <w:p w14:paraId="5958555D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PMTS</w:t>
            </w:r>
          </w:p>
          <w:p w14:paraId="2CCFB770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GEOU</w:t>
            </w:r>
          </w:p>
          <w:p w14:paraId="37BD17AF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  <w:t>LM TSCE</w:t>
            </w:r>
          </w:p>
          <w:p w14:paraId="6C425FCD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  <w:lang w:val="en-US"/>
              </w:rPr>
            </w:pPr>
          </w:p>
        </w:tc>
      </w:tr>
      <w:tr w:rsidR="00860632" w:rsidRPr="00633400" w14:paraId="2645A95A" w14:textId="77777777" w:rsidTr="00C70169">
        <w:tc>
          <w:tcPr>
            <w:tcW w:w="1080" w:type="pct"/>
          </w:tcPr>
          <w:p w14:paraId="54F4D77F" w14:textId="77777777" w:rsidR="00860632" w:rsidRPr="00633400" w:rsidRDefault="00860632" w:rsidP="00C70169">
            <w:pPr>
              <w:rPr>
                <w:rFonts w:ascii="Rubik" w:eastAsia="Rubik" w:hAnsi="Rubik" w:cs="Rubik"/>
                <w:b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i/>
                <w:sz w:val="20"/>
                <w:szCs w:val="20"/>
              </w:rPr>
              <w:t xml:space="preserve">2. Paesaggi digitali immersivi, Extended (VR, XR, MR) Reality (Magistrali) </w:t>
            </w:r>
          </w:p>
          <w:p w14:paraId="4FFBFC00" w14:textId="77777777" w:rsidR="00860632" w:rsidRPr="00633400" w:rsidRDefault="00860632" w:rsidP="00C70169">
            <w:pPr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246" w:type="pct"/>
          </w:tcPr>
          <w:p w14:paraId="10FF762D" w14:textId="77777777" w:rsidR="00860632" w:rsidRPr="00633400" w:rsidRDefault="00860632" w:rsidP="00860632">
            <w:pPr>
              <w:pStyle w:val="Paragrafoelenco"/>
              <w:numPr>
                <w:ilvl w:val="0"/>
                <w:numId w:val="9"/>
              </w:numPr>
              <w:ind w:left="318" w:hanging="283"/>
              <w:jc w:val="both"/>
              <w:rPr>
                <w:rFonts w:ascii="Rubik" w:eastAsia="Rubik" w:hAnsi="Rubik" w:cs="Rubik"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sz w:val="20"/>
                <w:szCs w:val="20"/>
              </w:rPr>
              <w:t xml:space="preserve">LM </w:t>
            </w:r>
            <w:r w:rsidRPr="00633400">
              <w:rPr>
                <w:rFonts w:ascii="Rubik" w:eastAsia="Rubik" w:hAnsi="Rubik" w:cs="Rubik"/>
                <w:b/>
                <w:bCs/>
                <w:sz w:val="20"/>
                <w:szCs w:val="20"/>
              </w:rPr>
              <w:t>LMCCI</w:t>
            </w:r>
            <w:r w:rsidRPr="00633400">
              <w:rPr>
                <w:rFonts w:ascii="Rubik" w:eastAsia="Rubik" w:hAnsi="Rubik" w:cs="Rubik"/>
                <w:sz w:val="20"/>
                <w:szCs w:val="20"/>
              </w:rPr>
              <w:t xml:space="preserve">: </w:t>
            </w:r>
          </w:p>
          <w:p w14:paraId="33655E96" w14:textId="77777777" w:rsidR="00860632" w:rsidRPr="00633400" w:rsidRDefault="00860632" w:rsidP="00860632">
            <w:pPr>
              <w:numPr>
                <w:ilvl w:val="0"/>
                <w:numId w:val="10"/>
              </w:numPr>
              <w:jc w:val="both"/>
              <w:rPr>
                <w:rFonts w:ascii="Rubik" w:eastAsia="Rubik" w:hAnsi="Rubik" w:cs="Rubik"/>
                <w:i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i/>
                <w:sz w:val="20"/>
                <w:szCs w:val="20"/>
              </w:rPr>
              <w:t>Multimedia Translation (28085-ENG)</w:t>
            </w:r>
          </w:p>
          <w:p w14:paraId="52EA69D9" w14:textId="77777777" w:rsidR="00860632" w:rsidRPr="00633400" w:rsidRDefault="00860632" w:rsidP="00860632">
            <w:pPr>
              <w:numPr>
                <w:ilvl w:val="0"/>
                <w:numId w:val="10"/>
              </w:numPr>
              <w:jc w:val="both"/>
              <w:rPr>
                <w:rFonts w:ascii="Rubik" w:eastAsia="Rubik" w:hAnsi="Rubik" w:cs="Rubik"/>
                <w:i/>
                <w:sz w:val="20"/>
                <w:szCs w:val="20"/>
              </w:rPr>
            </w:pPr>
            <w:proofErr w:type="spellStart"/>
            <w:r w:rsidRPr="00633400">
              <w:rPr>
                <w:rFonts w:ascii="Rubik" w:eastAsia="Rubik" w:hAnsi="Rubik" w:cs="Rubik"/>
                <w:i/>
                <w:sz w:val="20"/>
                <w:szCs w:val="20"/>
              </w:rPr>
              <w:t>Specialised</w:t>
            </w:r>
            <w:proofErr w:type="spellEnd"/>
            <w:r w:rsidRPr="00633400">
              <w:rPr>
                <w:rFonts w:ascii="Rubik" w:eastAsia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633400">
              <w:rPr>
                <w:rFonts w:ascii="Rubik" w:eastAsia="Rubik" w:hAnsi="Rubik" w:cs="Rubik"/>
                <w:i/>
                <w:sz w:val="20"/>
                <w:szCs w:val="20"/>
              </w:rPr>
              <w:t>Translation</w:t>
            </w:r>
            <w:proofErr w:type="spellEnd"/>
            <w:r w:rsidRPr="00633400">
              <w:rPr>
                <w:rFonts w:ascii="Rubik" w:eastAsia="Rubik" w:hAnsi="Rubik" w:cs="Rubik"/>
                <w:i/>
                <w:sz w:val="20"/>
                <w:szCs w:val="20"/>
              </w:rPr>
              <w:t xml:space="preserve"> (28084-ENG)</w:t>
            </w:r>
          </w:p>
          <w:p w14:paraId="05EB7D02" w14:textId="77777777" w:rsidR="00860632" w:rsidRPr="00633400" w:rsidRDefault="00860632" w:rsidP="00C70169">
            <w:pPr>
              <w:tabs>
                <w:tab w:val="left" w:pos="460"/>
              </w:tabs>
              <w:jc w:val="both"/>
              <w:rPr>
                <w:rFonts w:ascii="Rubik" w:eastAsia="Rubik" w:hAnsi="Rubik" w:cs="Rubik"/>
                <w:sz w:val="20"/>
                <w:szCs w:val="20"/>
              </w:rPr>
            </w:pPr>
          </w:p>
        </w:tc>
        <w:tc>
          <w:tcPr>
            <w:tcW w:w="1337" w:type="pct"/>
          </w:tcPr>
          <w:p w14:paraId="36275AAB" w14:textId="1EACEBD0" w:rsidR="00860632" w:rsidRPr="00633400" w:rsidRDefault="00263D0B" w:rsidP="00860632">
            <w:pPr>
              <w:pStyle w:val="Paragrafoelenco"/>
              <w:numPr>
                <w:ilvl w:val="1"/>
                <w:numId w:val="12"/>
              </w:numPr>
              <w:rPr>
                <w:rFonts w:ascii="Rubik" w:eastAsia="Rubik" w:hAnsi="Rubik" w:cs="Rubik"/>
                <w:b/>
                <w:sz w:val="20"/>
                <w:szCs w:val="20"/>
              </w:rPr>
            </w:pPr>
            <w:sdt>
              <w:sdtPr>
                <w:rPr>
                  <w:rFonts w:ascii="Rubik" w:eastAsia="Rubik" w:hAnsi="Rubik" w:cs="Rubik"/>
                  <w:b/>
                  <w:sz w:val="20"/>
                  <w:szCs w:val="20"/>
                </w:rPr>
                <w:id w:val="193817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632">
                  <w:rPr>
                    <w:rFonts w:ascii="MS Gothic" w:eastAsia="MS Gothic" w:hAnsi="MS Gothic" w:cs="Rubik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0632" w:rsidRPr="00633400">
              <w:rPr>
                <w:rFonts w:ascii="Rubik" w:eastAsia="Rubik" w:hAnsi="Rubik" w:cs="Rubik"/>
                <w:b/>
                <w:sz w:val="20"/>
                <w:szCs w:val="20"/>
              </w:rPr>
              <w:t xml:space="preserve"> Mediazione linguistica e culturale</w:t>
            </w:r>
          </w:p>
          <w:p w14:paraId="1ECE1AA7" w14:textId="77777777" w:rsidR="00860632" w:rsidRPr="00633400" w:rsidRDefault="00860632" w:rsidP="00C70169">
            <w:pPr>
              <w:pStyle w:val="Paragrafoelenco"/>
              <w:ind w:left="360"/>
              <w:rPr>
                <w:rFonts w:ascii="Rubik" w:eastAsia="Rubik" w:hAnsi="Rubik" w:cs="Rubik"/>
                <w:b/>
                <w:sz w:val="20"/>
                <w:szCs w:val="20"/>
              </w:rPr>
            </w:pPr>
          </w:p>
          <w:p w14:paraId="63E14BE9" w14:textId="1EE624A3" w:rsidR="00860632" w:rsidRPr="00633400" w:rsidRDefault="00860632" w:rsidP="00860632">
            <w:pPr>
              <w:pStyle w:val="Paragrafoelenco"/>
              <w:numPr>
                <w:ilvl w:val="1"/>
                <w:numId w:val="12"/>
              </w:numPr>
              <w:rPr>
                <w:rFonts w:ascii="Rubik" w:eastAsia="Rubik" w:hAnsi="Rubik" w:cs="Rubik"/>
                <w:b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/>
                <w:sz w:val="20"/>
                <w:szCs w:val="20"/>
              </w:rPr>
              <w:t xml:space="preserve"> </w:t>
            </w:r>
            <w:r>
              <w:rPr>
                <w:rFonts w:ascii="Rubik" w:eastAsia="Rubik" w:hAnsi="Rubik" w:cs="Rubik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ubik" w:eastAsia="Rubik" w:hAnsi="Rubik" w:cs="Rubik"/>
                  <w:b/>
                  <w:sz w:val="20"/>
                  <w:szCs w:val="20"/>
                </w:rPr>
                <w:id w:val="-7090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Rubik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33400">
              <w:rPr>
                <w:rFonts w:ascii="Rubik" w:eastAsia="Rubik" w:hAnsi="Rubik" w:cs="Rubik"/>
                <w:b/>
                <w:sz w:val="20"/>
                <w:szCs w:val="20"/>
              </w:rPr>
              <w:t xml:space="preserve"> Metodologie di raccolta dati digitali e gestione archivi</w:t>
            </w:r>
          </w:p>
          <w:p w14:paraId="552A2247" w14:textId="77777777" w:rsidR="00860632" w:rsidRPr="00633400" w:rsidRDefault="00860632" w:rsidP="00C70169">
            <w:pPr>
              <w:pStyle w:val="Paragrafoelenco"/>
              <w:ind w:left="360"/>
              <w:rPr>
                <w:rFonts w:ascii="Rubik" w:eastAsia="Rubik" w:hAnsi="Rubik" w:cs="Rubik"/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14:paraId="4C71E891" w14:textId="52202404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>Iscritti/e a</w:t>
            </w:r>
            <w:r w:rsidR="00D55AC0">
              <w:rPr>
                <w:rFonts w:ascii="Rubik" w:eastAsia="Rubik" w:hAnsi="Rubik" w:cs="Rubik"/>
                <w:bCs/>
                <w:sz w:val="20"/>
                <w:szCs w:val="20"/>
              </w:rPr>
              <w:t>l</w:t>
            </w: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 xml:space="preserve"> Cors</w:t>
            </w:r>
            <w:r w:rsidR="00D55AC0">
              <w:rPr>
                <w:rFonts w:ascii="Rubik" w:eastAsia="Rubik" w:hAnsi="Rubik" w:cs="Rubik"/>
                <w:bCs/>
                <w:sz w:val="20"/>
                <w:szCs w:val="20"/>
              </w:rPr>
              <w:t>o</w:t>
            </w: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 xml:space="preserve"> di:</w:t>
            </w:r>
          </w:p>
          <w:p w14:paraId="48F3D64C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</w:p>
          <w:p w14:paraId="4D70F05C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  <w:r w:rsidRPr="00633400">
              <w:rPr>
                <w:rFonts w:ascii="Rubik" w:eastAsia="Rubik" w:hAnsi="Rubik" w:cs="Rubik"/>
                <w:bCs/>
                <w:sz w:val="20"/>
                <w:szCs w:val="20"/>
              </w:rPr>
              <w:t>LM LMCCI</w:t>
            </w:r>
          </w:p>
          <w:p w14:paraId="00C1CF98" w14:textId="77777777" w:rsidR="00860632" w:rsidRPr="00633400" w:rsidRDefault="00860632" w:rsidP="00C70169">
            <w:pPr>
              <w:rPr>
                <w:rFonts w:ascii="Rubik" w:eastAsia="Rubik" w:hAnsi="Rubik" w:cs="Rubik"/>
                <w:bCs/>
                <w:sz w:val="20"/>
                <w:szCs w:val="20"/>
              </w:rPr>
            </w:pPr>
          </w:p>
        </w:tc>
      </w:tr>
    </w:tbl>
    <w:p w14:paraId="4A78483B" w14:textId="77777777" w:rsidR="0003361B" w:rsidRDefault="0003361B" w:rsidP="0086063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2"/>
          <w:szCs w:val="22"/>
        </w:rPr>
      </w:pPr>
    </w:p>
    <w:p w14:paraId="2E1DD958" w14:textId="77777777" w:rsidR="00E269D1" w:rsidRDefault="000F293A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14:paraId="2540B6E4" w14:textId="77777777" w:rsidR="00E269D1" w:rsidRDefault="000F293A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41C13CAE" w14:textId="77777777" w:rsidR="00E269D1" w:rsidRDefault="00E269D1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</w:p>
    <w:p w14:paraId="7056D4BB" w14:textId="3EB50658" w:rsidR="000F293A" w:rsidRPr="00E269D1" w:rsidRDefault="000F293A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14:paraId="4E2C0F61" w14:textId="77777777" w:rsidR="000F293A" w:rsidRPr="00FC37F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0B56E96A" w14:textId="77777777" w:rsidR="000F293A" w:rsidRPr="00FC37F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20452D93" w14:textId="77777777" w:rsidR="000F293A" w:rsidRPr="00FC37F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Allegati:</w:t>
      </w:r>
    </w:p>
    <w:p w14:paraId="09386087" w14:textId="1BE78B80" w:rsidR="00947122" w:rsidRPr="00947122" w:rsidRDefault="009619D9" w:rsidP="00947122">
      <w:pPr>
        <w:pStyle w:val="Paragrafoelenco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47122">
        <w:rPr>
          <w:rFonts w:ascii="Rubik" w:hAnsi="Rubik" w:cs="Rubik"/>
          <w:sz w:val="22"/>
          <w:szCs w:val="22"/>
        </w:rPr>
        <w:t>C</w:t>
      </w:r>
      <w:r w:rsidR="00D55AC0">
        <w:rPr>
          <w:rFonts w:ascii="Rubik" w:hAnsi="Rubik" w:cs="Rubik"/>
          <w:sz w:val="22"/>
          <w:szCs w:val="22"/>
        </w:rPr>
        <w:t>.</w:t>
      </w:r>
      <w:r w:rsidRPr="00947122">
        <w:rPr>
          <w:rFonts w:ascii="Rubik" w:hAnsi="Rubik" w:cs="Rubik"/>
          <w:sz w:val="22"/>
          <w:szCs w:val="22"/>
        </w:rPr>
        <w:t>V</w:t>
      </w:r>
      <w:r w:rsidR="00D55AC0">
        <w:rPr>
          <w:rFonts w:ascii="Rubik" w:hAnsi="Rubik" w:cs="Rubik"/>
          <w:sz w:val="22"/>
          <w:szCs w:val="22"/>
        </w:rPr>
        <w:t>.</w:t>
      </w:r>
      <w:r w:rsidRPr="00947122">
        <w:rPr>
          <w:rFonts w:ascii="Rubik" w:hAnsi="Rubik" w:cs="Rubik"/>
          <w:sz w:val="22"/>
          <w:szCs w:val="22"/>
        </w:rPr>
        <w:t xml:space="preserve"> in italiano (formato europeo)</w:t>
      </w:r>
    </w:p>
    <w:p w14:paraId="1B83DE4F" w14:textId="77777777" w:rsidR="009619D9" w:rsidRPr="00947122" w:rsidRDefault="009619D9" w:rsidP="00947122">
      <w:pPr>
        <w:pStyle w:val="Paragrafoelenco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47122">
        <w:rPr>
          <w:rFonts w:ascii="Rubik" w:hAnsi="Rubik" w:cs="Rubik"/>
          <w:sz w:val="22"/>
          <w:szCs w:val="22"/>
        </w:rPr>
        <w:t>lettera di motivazione per la partecipazione al programma</w:t>
      </w:r>
    </w:p>
    <w:p w14:paraId="2CF42E3A" w14:textId="77777777" w:rsidR="000F293A" w:rsidRPr="00EC459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2E9E4362" w14:textId="77777777" w:rsidR="00E84348" w:rsidRPr="00EC4591" w:rsidRDefault="00E84348">
      <w:pPr>
        <w:rPr>
          <w:rFonts w:ascii="Rubik" w:hAnsi="Rubik" w:cs="Rubik"/>
          <w:sz w:val="22"/>
          <w:szCs w:val="22"/>
        </w:rPr>
      </w:pPr>
    </w:p>
    <w:sectPr w:rsidR="00E84348" w:rsidRPr="00EC4591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DDFC" w14:textId="77777777" w:rsidR="00141132" w:rsidRDefault="00141132" w:rsidP="000F293A">
      <w:r>
        <w:separator/>
      </w:r>
    </w:p>
  </w:endnote>
  <w:endnote w:type="continuationSeparator" w:id="0">
    <w:p w14:paraId="38F1A5CF" w14:textId="77777777"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FE4B" w14:textId="77777777" w:rsidR="00E269D1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14:paraId="798631A0" w14:textId="77777777" w:rsidR="00E269D1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14:paraId="2C2AB1AD" w14:textId="77777777" w:rsidR="00E269D1" w:rsidRPr="004E45E3" w:rsidRDefault="00263D0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2F34" w14:textId="77777777" w:rsidR="00141132" w:rsidRDefault="00141132" w:rsidP="000F293A">
      <w:r>
        <w:separator/>
      </w:r>
    </w:p>
  </w:footnote>
  <w:footnote w:type="continuationSeparator" w:id="0">
    <w:p w14:paraId="2000CF2D" w14:textId="77777777"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026A" w14:textId="77777777" w:rsidR="00E269D1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28D00847" wp14:editId="4FDA42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0B">
      <w:rPr>
        <w:noProof/>
        <w:lang w:eastAsia="it-IT"/>
      </w:rPr>
      <w:pict w14:anchorId="03412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E7E2" w14:textId="77777777" w:rsidR="00E269D1" w:rsidRDefault="00263D0B">
    <w:pPr>
      <w:pStyle w:val="Intestazione"/>
    </w:pPr>
    <w:r>
      <w:rPr>
        <w:noProof/>
        <w:lang w:eastAsia="it-IT"/>
      </w:rPr>
      <w:pict w14:anchorId="754E9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72A" w14:textId="77777777" w:rsidR="00E269D1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63C0197A" wp14:editId="5B9E5A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0B">
      <w:rPr>
        <w:noProof/>
        <w:lang w:eastAsia="it-IT"/>
      </w:rPr>
      <w:pict w14:anchorId="64FDF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1A8"/>
    <w:multiLevelType w:val="hybridMultilevel"/>
    <w:tmpl w:val="32460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3B6805"/>
    <w:multiLevelType w:val="multilevel"/>
    <w:tmpl w:val="85160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25F5BE8"/>
    <w:multiLevelType w:val="hybridMultilevel"/>
    <w:tmpl w:val="317A7E7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555B28"/>
    <w:multiLevelType w:val="hybridMultilevel"/>
    <w:tmpl w:val="398052AA"/>
    <w:lvl w:ilvl="0" w:tplc="433805D6">
      <w:start w:val="1"/>
      <w:numFmt w:val="bullet"/>
      <w:lvlText w:val="-"/>
      <w:lvlJc w:val="left"/>
      <w:pPr>
        <w:ind w:left="360" w:hanging="360"/>
      </w:pPr>
      <w:rPr>
        <w:rFonts w:ascii="Rubik" w:eastAsia="Rubik" w:hAnsi="Rubik" w:cs="Rubik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82DE1"/>
    <w:multiLevelType w:val="hybridMultilevel"/>
    <w:tmpl w:val="B778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883045"/>
    <w:multiLevelType w:val="hybridMultilevel"/>
    <w:tmpl w:val="9894E4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4B1E"/>
    <w:multiLevelType w:val="multilevel"/>
    <w:tmpl w:val="FC9EE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557355"/>
    <w:multiLevelType w:val="multilevel"/>
    <w:tmpl w:val="190075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8A633A5"/>
    <w:multiLevelType w:val="hybridMultilevel"/>
    <w:tmpl w:val="0BD06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A91"/>
    <w:multiLevelType w:val="hybridMultilevel"/>
    <w:tmpl w:val="B8C05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E"/>
    <w:rsid w:val="000013BF"/>
    <w:rsid w:val="0003361B"/>
    <w:rsid w:val="00087418"/>
    <w:rsid w:val="00087595"/>
    <w:rsid w:val="000B33EE"/>
    <w:rsid w:val="000F293A"/>
    <w:rsid w:val="00141132"/>
    <w:rsid w:val="0014565F"/>
    <w:rsid w:val="0017158A"/>
    <w:rsid w:val="00194674"/>
    <w:rsid w:val="001F2548"/>
    <w:rsid w:val="00263D0B"/>
    <w:rsid w:val="002833FC"/>
    <w:rsid w:val="003926E3"/>
    <w:rsid w:val="004855F1"/>
    <w:rsid w:val="004D4E9E"/>
    <w:rsid w:val="00567FA1"/>
    <w:rsid w:val="005B1E44"/>
    <w:rsid w:val="005F28DB"/>
    <w:rsid w:val="00603392"/>
    <w:rsid w:val="00672BA4"/>
    <w:rsid w:val="006C748F"/>
    <w:rsid w:val="007A2BA7"/>
    <w:rsid w:val="00860632"/>
    <w:rsid w:val="00907FC0"/>
    <w:rsid w:val="00947122"/>
    <w:rsid w:val="009619D9"/>
    <w:rsid w:val="00A0206B"/>
    <w:rsid w:val="00B366E8"/>
    <w:rsid w:val="00B92173"/>
    <w:rsid w:val="00C969AC"/>
    <w:rsid w:val="00D02059"/>
    <w:rsid w:val="00D55AC0"/>
    <w:rsid w:val="00DF1634"/>
    <w:rsid w:val="00DF1F4B"/>
    <w:rsid w:val="00E269D1"/>
    <w:rsid w:val="00E373D1"/>
    <w:rsid w:val="00E43E72"/>
    <w:rsid w:val="00E63BCC"/>
    <w:rsid w:val="00E84348"/>
    <w:rsid w:val="00EC4591"/>
    <w:rsid w:val="00F83B43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4296B4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3847-D742-4442-8268-4F8FD83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MIRTO</cp:lastModifiedBy>
  <cp:revision>7</cp:revision>
  <cp:lastPrinted>2019-07-19T13:09:00Z</cp:lastPrinted>
  <dcterms:created xsi:type="dcterms:W3CDTF">2024-01-17T09:20:00Z</dcterms:created>
  <dcterms:modified xsi:type="dcterms:W3CDTF">2024-02-05T09:35:00Z</dcterms:modified>
</cp:coreProperties>
</file>