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9497" w14:textId="4DA27C06" w:rsidR="00B46065" w:rsidRPr="00976143" w:rsidRDefault="0035697F" w:rsidP="00D4156E">
      <w:pPr>
        <w:jc w:val="center"/>
        <w:rPr>
          <w:rFonts w:ascii="Rubik" w:hAnsi="Rubik" w:cs="Rubik"/>
          <w:color w:val="000000" w:themeColor="text1"/>
          <w:szCs w:val="20"/>
          <w:u w:val="single"/>
          <w:lang w:val="en-GB"/>
        </w:rPr>
      </w:pPr>
      <w:r w:rsidRPr="00976143">
        <w:rPr>
          <w:rFonts w:ascii="Rubik" w:hAnsi="Rubik" w:cs="Rubik"/>
          <w:color w:val="000000" w:themeColor="text1"/>
          <w:szCs w:val="20"/>
          <w:u w:val="single"/>
          <w:lang w:val="en-GB"/>
        </w:rPr>
        <w:t>COMUNICATO</w:t>
      </w:r>
      <w:r w:rsidR="005325BA" w:rsidRPr="00976143">
        <w:rPr>
          <w:rFonts w:ascii="Rubik" w:hAnsi="Rubik" w:cs="Rubik"/>
          <w:color w:val="000000" w:themeColor="text1"/>
          <w:szCs w:val="20"/>
          <w:u w:val="single"/>
          <w:lang w:val="en-GB"/>
        </w:rPr>
        <w:t xml:space="preserve"> </w:t>
      </w:r>
      <w:r w:rsidR="0078660E" w:rsidRPr="00976143">
        <w:rPr>
          <w:rFonts w:ascii="Rubik" w:hAnsi="Rubik" w:cs="Rubik"/>
          <w:color w:val="000000" w:themeColor="text1"/>
          <w:szCs w:val="20"/>
          <w:u w:val="single"/>
          <w:lang w:val="en-GB"/>
        </w:rPr>
        <w:t>STAMPA</w:t>
      </w:r>
    </w:p>
    <w:p w14:paraId="3D59F6D4" w14:textId="77777777" w:rsidR="00B46065" w:rsidRPr="00976143" w:rsidRDefault="00B46065" w:rsidP="00B46065">
      <w:pPr>
        <w:jc w:val="center"/>
        <w:rPr>
          <w:rFonts w:ascii="Rubik" w:hAnsi="Rubik" w:cs="Rubik"/>
          <w:color w:val="000000" w:themeColor="text1"/>
          <w:sz w:val="32"/>
          <w:szCs w:val="22"/>
          <w:u w:val="single"/>
          <w:lang w:val="en-GB"/>
        </w:rPr>
      </w:pPr>
    </w:p>
    <w:p w14:paraId="4382774C" w14:textId="0E2C6719" w:rsidR="00644EBC" w:rsidRDefault="00644EBC" w:rsidP="0035697F">
      <w:pPr>
        <w:jc w:val="center"/>
        <w:rPr>
          <w:rFonts w:ascii="Rubik" w:hAnsi="Rubik" w:cs="Rubik"/>
          <w:b/>
          <w:bCs/>
          <w:i/>
          <w:iCs/>
          <w:color w:val="000000"/>
          <w:shd w:val="clear" w:color="auto" w:fill="FFFFFF"/>
          <w:lang w:val="en-US"/>
        </w:rPr>
      </w:pPr>
      <w:r>
        <w:rPr>
          <w:rStyle w:val="il"/>
          <w:rFonts w:ascii="Rubik" w:hAnsi="Rubik" w:cs="Rubik" w:hint="cs"/>
          <w:b/>
          <w:bCs/>
          <w:i/>
          <w:iCs/>
          <w:color w:val="000000"/>
          <w:shd w:val="clear" w:color="auto" w:fill="FFFFFF"/>
          <w:lang w:val="en-US"/>
        </w:rPr>
        <w:t>ANTHEM</w:t>
      </w:r>
      <w:r>
        <w:rPr>
          <w:rFonts w:ascii="Rubik" w:hAnsi="Rubik" w:cs="Rubik" w:hint="cs"/>
          <w:b/>
          <w:bCs/>
          <w:i/>
          <w:iCs/>
          <w:color w:val="000000"/>
          <w:shd w:val="clear" w:color="auto" w:fill="FFFFFF"/>
          <w:lang w:val="en-US"/>
        </w:rPr>
        <w:t>:</w:t>
      </w:r>
      <w:r>
        <w:rPr>
          <w:rFonts w:ascii="Rubik" w:hAnsi="Rubik" w:cs="Rubik" w:hint="cs"/>
          <w:i/>
          <w:iCs/>
          <w:color w:val="222222"/>
          <w:shd w:val="clear" w:color="auto" w:fill="FFFFFF"/>
          <w:lang w:val="en-US"/>
        </w:rPr>
        <w:t> </w:t>
      </w:r>
      <w:r>
        <w:rPr>
          <w:rFonts w:ascii="Rubik" w:hAnsi="Rubik" w:cs="Rubik" w:hint="cs"/>
          <w:b/>
          <w:bCs/>
          <w:i/>
          <w:iCs/>
          <w:color w:val="000000"/>
          <w:shd w:val="clear" w:color="auto" w:fill="FFFFFF"/>
          <w:lang w:val="en-US"/>
        </w:rPr>
        <w:t>AdvaNced Technologies for Human-centrEd Medicine</w:t>
      </w:r>
    </w:p>
    <w:p w14:paraId="7643A23A" w14:textId="77777777" w:rsidR="00644EBC" w:rsidRPr="00644EBC" w:rsidRDefault="00644EBC" w:rsidP="0035697F">
      <w:pPr>
        <w:jc w:val="center"/>
        <w:rPr>
          <w:rFonts w:ascii="Rubik" w:hAnsi="Rubik" w:cs="Rubik"/>
          <w:i/>
          <w:iCs/>
          <w:color w:val="212121"/>
          <w:sz w:val="28"/>
          <w:szCs w:val="28"/>
          <w:lang w:val="en-US"/>
        </w:rPr>
      </w:pPr>
    </w:p>
    <w:p w14:paraId="4A1D0B5D" w14:textId="77777777" w:rsidR="00644EBC" w:rsidRDefault="00644EBC" w:rsidP="00644EBC">
      <w:pPr>
        <w:jc w:val="center"/>
        <w:rPr>
          <w:rFonts w:ascii="Rubik" w:hAnsi="Rubik" w:cs="Rubik"/>
          <w:b/>
          <w:bCs/>
          <w:color w:val="212121"/>
          <w:sz w:val="28"/>
          <w:szCs w:val="28"/>
        </w:rPr>
      </w:pPr>
      <w:r w:rsidRPr="00644EBC">
        <w:rPr>
          <w:rFonts w:ascii="Rubik" w:hAnsi="Rubik" w:cs="Rubik"/>
          <w:b/>
          <w:bCs/>
          <w:color w:val="212121"/>
          <w:sz w:val="28"/>
          <w:szCs w:val="28"/>
        </w:rPr>
        <w:t>MEDICINA DIGITALE INNOVATIVA A BENEFICIO DEL PAZIENTE:</w:t>
      </w:r>
      <w:r>
        <w:rPr>
          <w:rFonts w:ascii="Rubik" w:hAnsi="Rubik" w:cs="Rubik"/>
          <w:b/>
          <w:bCs/>
          <w:color w:val="212121"/>
          <w:sz w:val="28"/>
          <w:szCs w:val="28"/>
        </w:rPr>
        <w:t xml:space="preserve"> </w:t>
      </w:r>
    </w:p>
    <w:p w14:paraId="4D00DEB5" w14:textId="77777777" w:rsidR="00644EBC" w:rsidRDefault="0035697F" w:rsidP="00644EBC">
      <w:pPr>
        <w:jc w:val="center"/>
        <w:rPr>
          <w:rFonts w:ascii="Rubik" w:hAnsi="Rubik" w:cs="Rubik"/>
          <w:b/>
          <w:bCs/>
          <w:color w:val="212121"/>
          <w:sz w:val="28"/>
          <w:szCs w:val="28"/>
        </w:rPr>
      </w:pPr>
      <w:r w:rsidRPr="00644EBC">
        <w:rPr>
          <w:rFonts w:ascii="Rubik" w:hAnsi="Rubik" w:cs="Rubik"/>
          <w:b/>
          <w:bCs/>
          <w:color w:val="212121"/>
          <w:sz w:val="28"/>
          <w:szCs w:val="28"/>
        </w:rPr>
        <w:t>IL 22 E 23 FEBBRAIO, ATTESI IN CITTÀ ALTA</w:t>
      </w:r>
    </w:p>
    <w:p w14:paraId="2C7CB357" w14:textId="28653076" w:rsidR="0035697F" w:rsidRPr="00644EBC" w:rsidRDefault="0035697F" w:rsidP="00644EBC">
      <w:pPr>
        <w:jc w:val="center"/>
        <w:rPr>
          <w:rFonts w:ascii="Rubik" w:hAnsi="Rubik" w:cs="Rubik"/>
          <w:b/>
          <w:bCs/>
          <w:color w:val="212121"/>
          <w:sz w:val="28"/>
          <w:szCs w:val="28"/>
        </w:rPr>
      </w:pPr>
      <w:r w:rsidRPr="00644EBC">
        <w:rPr>
          <w:rFonts w:ascii="Rubik" w:hAnsi="Rubik" w:cs="Rubik"/>
          <w:b/>
          <w:bCs/>
          <w:color w:val="212121"/>
          <w:sz w:val="28"/>
          <w:szCs w:val="28"/>
        </w:rPr>
        <w:t>OLTRE</w:t>
      </w:r>
      <w:r w:rsidR="00644EBC">
        <w:rPr>
          <w:rFonts w:ascii="Rubik" w:hAnsi="Rubik" w:cs="Rubik"/>
          <w:b/>
          <w:bCs/>
          <w:color w:val="212121"/>
          <w:sz w:val="28"/>
          <w:szCs w:val="28"/>
        </w:rPr>
        <w:t xml:space="preserve"> </w:t>
      </w:r>
      <w:r w:rsidRPr="00644EBC">
        <w:rPr>
          <w:rFonts w:ascii="Rubik" w:hAnsi="Rubik" w:cs="Rubik"/>
          <w:b/>
          <w:bCs/>
          <w:color w:val="212121"/>
          <w:sz w:val="28"/>
          <w:szCs w:val="28"/>
        </w:rPr>
        <w:t>200 RICERCATORI DA TUTTA ITALIA</w:t>
      </w:r>
    </w:p>
    <w:p w14:paraId="2A8DCF33" w14:textId="77777777" w:rsidR="0035697F" w:rsidRPr="0035697F" w:rsidRDefault="0035697F" w:rsidP="0035697F">
      <w:pPr>
        <w:jc w:val="center"/>
        <w:rPr>
          <w:rFonts w:ascii="Rubik" w:hAnsi="Rubik" w:cs="Rubik"/>
          <w:b/>
          <w:bCs/>
          <w:color w:val="212121"/>
          <w:sz w:val="22"/>
          <w:szCs w:val="22"/>
        </w:rPr>
      </w:pPr>
    </w:p>
    <w:p w14:paraId="0F2F23C1" w14:textId="0C0CBA12" w:rsidR="0035697F" w:rsidRPr="00B417CD" w:rsidRDefault="0035697F" w:rsidP="0035697F">
      <w:pPr>
        <w:jc w:val="both"/>
        <w:rPr>
          <w:rFonts w:ascii="Rubik" w:hAnsi="Rubik" w:cs="Rubik"/>
          <w:i/>
          <w:iCs/>
          <w:color w:val="000000" w:themeColor="text1"/>
        </w:rPr>
      </w:pPr>
      <w:r w:rsidRPr="00B417CD">
        <w:rPr>
          <w:rFonts w:ascii="Rubik" w:hAnsi="Rubik" w:cs="Rubik" w:hint="cs"/>
          <w:i/>
          <w:iCs/>
          <w:color w:val="212121"/>
        </w:rPr>
        <w:t xml:space="preserve">Bergamo, </w:t>
      </w:r>
      <w:r w:rsidR="00976143" w:rsidRPr="00B417CD">
        <w:rPr>
          <w:rFonts w:ascii="Rubik" w:hAnsi="Rubik" w:cs="Rubik"/>
          <w:i/>
          <w:iCs/>
          <w:color w:val="212121"/>
        </w:rPr>
        <w:t xml:space="preserve">20 </w:t>
      </w:r>
      <w:r w:rsidRPr="00B417CD">
        <w:rPr>
          <w:rFonts w:ascii="Rubik" w:hAnsi="Rubik" w:cs="Rubik" w:hint="cs"/>
          <w:i/>
          <w:iCs/>
          <w:color w:val="212121"/>
        </w:rPr>
        <w:t>febbraio 2024</w:t>
      </w:r>
      <w:r w:rsidRPr="00B417CD">
        <w:rPr>
          <w:rFonts w:ascii="Rubik" w:hAnsi="Rubik" w:cs="Rubik" w:hint="cs"/>
          <w:color w:val="212121"/>
        </w:rPr>
        <w:t xml:space="preserve"> </w:t>
      </w:r>
      <w:r w:rsidRPr="00B417CD">
        <w:rPr>
          <w:rFonts w:ascii="Rubik" w:hAnsi="Rubik" w:cs="Rubik"/>
          <w:color w:val="212121"/>
        </w:rPr>
        <w:t>–</w:t>
      </w:r>
      <w:r w:rsidRPr="00B417CD">
        <w:rPr>
          <w:rFonts w:ascii="Rubik" w:hAnsi="Rubik" w:cs="Rubik" w:hint="cs"/>
          <w:color w:val="212121"/>
        </w:rPr>
        <w:t xml:space="preserve"> </w:t>
      </w:r>
      <w:r w:rsidRPr="00B417CD">
        <w:rPr>
          <w:rFonts w:ascii="Rubik" w:hAnsi="Rubik" w:cs="Rubik"/>
          <w:b/>
          <w:bCs/>
          <w:color w:val="000000" w:themeColor="text1"/>
        </w:rPr>
        <w:t>O</w:t>
      </w:r>
      <w:r w:rsidRPr="00B417CD">
        <w:rPr>
          <w:rFonts w:ascii="Rubik" w:hAnsi="Rubik" w:cs="Rubik" w:hint="cs"/>
          <w:b/>
          <w:bCs/>
          <w:color w:val="000000" w:themeColor="text1"/>
        </w:rPr>
        <w:t>ltre 200 ricercatori</w:t>
      </w:r>
      <w:r w:rsidRPr="00B417CD">
        <w:rPr>
          <w:rFonts w:ascii="Rubik" w:hAnsi="Rubik" w:cs="Rubik" w:hint="cs"/>
          <w:color w:val="000000" w:themeColor="text1"/>
        </w:rPr>
        <w:t xml:space="preserve"> provenienti da diverse regioni del territorio nazionale</w:t>
      </w:r>
      <w:r w:rsidRPr="00B417CD">
        <w:rPr>
          <w:rFonts w:ascii="Rubik" w:hAnsi="Rubik" w:cs="Rubik"/>
          <w:color w:val="000000" w:themeColor="text1"/>
        </w:rPr>
        <w:t xml:space="preserve"> sono attesi a Bergamo, </w:t>
      </w:r>
      <w:r w:rsidRPr="00B417CD">
        <w:rPr>
          <w:rFonts w:ascii="Rubik" w:hAnsi="Rubik" w:cs="Rubik"/>
          <w:b/>
          <w:bCs/>
          <w:color w:val="000000" w:themeColor="text1"/>
        </w:rPr>
        <w:t xml:space="preserve">giovedì </w:t>
      </w:r>
      <w:r w:rsidRPr="00B417CD">
        <w:rPr>
          <w:rFonts w:ascii="Rubik" w:hAnsi="Rubik" w:cs="Rubik" w:hint="cs"/>
          <w:b/>
          <w:bCs/>
          <w:color w:val="000000" w:themeColor="text1"/>
        </w:rPr>
        <w:t xml:space="preserve">22 e </w:t>
      </w:r>
      <w:r w:rsidRPr="00B417CD">
        <w:rPr>
          <w:rFonts w:ascii="Rubik" w:hAnsi="Rubik" w:cs="Rubik"/>
          <w:b/>
          <w:bCs/>
          <w:color w:val="000000" w:themeColor="text1"/>
        </w:rPr>
        <w:t xml:space="preserve">venerdì </w:t>
      </w:r>
      <w:r w:rsidRPr="00B417CD">
        <w:rPr>
          <w:rFonts w:ascii="Rubik" w:hAnsi="Rubik" w:cs="Rubik" w:hint="cs"/>
          <w:b/>
          <w:bCs/>
          <w:color w:val="000000" w:themeColor="text1"/>
        </w:rPr>
        <w:t>23 febbraio</w:t>
      </w:r>
      <w:r w:rsidRPr="00B417CD">
        <w:rPr>
          <w:rFonts w:ascii="Rubik" w:hAnsi="Rubik" w:cs="Rubik"/>
          <w:color w:val="000000" w:themeColor="text1"/>
        </w:rPr>
        <w:t>,</w:t>
      </w:r>
      <w:r w:rsidRPr="00B417CD">
        <w:rPr>
          <w:rFonts w:ascii="Rubik" w:hAnsi="Rubik" w:cs="Rubik" w:hint="cs"/>
          <w:color w:val="000000" w:themeColor="text1"/>
        </w:rPr>
        <w:t xml:space="preserve"> presso l'</w:t>
      </w:r>
      <w:r w:rsidRPr="00B417CD">
        <w:rPr>
          <w:rFonts w:ascii="Rubik" w:hAnsi="Rubik" w:cs="Rubik"/>
          <w:color w:val="000000" w:themeColor="text1"/>
        </w:rPr>
        <w:t>A</w:t>
      </w:r>
      <w:r w:rsidRPr="00B417CD">
        <w:rPr>
          <w:rFonts w:ascii="Rubik" w:hAnsi="Rubik" w:cs="Rubik" w:hint="cs"/>
          <w:color w:val="000000" w:themeColor="text1"/>
        </w:rPr>
        <w:t xml:space="preserve">ula </w:t>
      </w:r>
      <w:r w:rsidRPr="00B417CD">
        <w:rPr>
          <w:rFonts w:ascii="Rubik" w:hAnsi="Rubik" w:cs="Rubik"/>
          <w:color w:val="000000" w:themeColor="text1"/>
        </w:rPr>
        <w:t>M</w:t>
      </w:r>
      <w:r w:rsidRPr="00B417CD">
        <w:rPr>
          <w:rFonts w:ascii="Rubik" w:hAnsi="Rubik" w:cs="Rubik" w:hint="cs"/>
          <w:color w:val="000000" w:themeColor="text1"/>
        </w:rPr>
        <w:t xml:space="preserve">agna </w:t>
      </w:r>
      <w:r w:rsidRPr="00B417CD">
        <w:rPr>
          <w:rFonts w:ascii="Rubik" w:hAnsi="Rubik" w:cs="Rubik"/>
          <w:color w:val="000000" w:themeColor="text1"/>
        </w:rPr>
        <w:t>di</w:t>
      </w:r>
      <w:r w:rsidRPr="00B417CD">
        <w:rPr>
          <w:rFonts w:ascii="Rubik" w:hAnsi="Rubik" w:cs="Rubik" w:hint="cs"/>
          <w:color w:val="000000" w:themeColor="text1"/>
        </w:rPr>
        <w:t xml:space="preserve"> Sant'Agostino</w:t>
      </w:r>
      <w:r w:rsidRPr="00B417CD">
        <w:rPr>
          <w:rFonts w:ascii="Rubik" w:hAnsi="Rubik" w:cs="Rubik"/>
          <w:color w:val="000000" w:themeColor="text1"/>
        </w:rPr>
        <w:t xml:space="preserve">, sede </w:t>
      </w:r>
      <w:r w:rsidRPr="00B417CD">
        <w:rPr>
          <w:rFonts w:ascii="Rubik" w:hAnsi="Rubik" w:cs="Rubik" w:hint="cs"/>
          <w:color w:val="000000" w:themeColor="text1"/>
        </w:rPr>
        <w:t xml:space="preserve">dell'Università degli </w:t>
      </w:r>
      <w:r w:rsidRPr="00B417CD">
        <w:rPr>
          <w:rFonts w:ascii="Rubik" w:hAnsi="Rubik" w:cs="Rubik"/>
          <w:color w:val="000000" w:themeColor="text1"/>
        </w:rPr>
        <w:t>st</w:t>
      </w:r>
      <w:r w:rsidRPr="00B417CD">
        <w:rPr>
          <w:rFonts w:ascii="Rubik" w:hAnsi="Rubik" w:cs="Rubik" w:hint="cs"/>
          <w:color w:val="000000" w:themeColor="text1"/>
        </w:rPr>
        <w:t xml:space="preserve">udi di Bergamo, </w:t>
      </w:r>
      <w:r w:rsidRPr="00B417CD">
        <w:rPr>
          <w:rFonts w:ascii="Rubik" w:hAnsi="Rubik" w:cs="Rubik"/>
          <w:color w:val="000000" w:themeColor="text1"/>
        </w:rPr>
        <w:t>per</w:t>
      </w:r>
      <w:r w:rsidRPr="00B417CD">
        <w:rPr>
          <w:rFonts w:ascii="Rubik" w:hAnsi="Rubik" w:cs="Rubik" w:hint="cs"/>
          <w:color w:val="000000" w:themeColor="text1"/>
        </w:rPr>
        <w:t xml:space="preserve"> l’</w:t>
      </w:r>
      <w:r w:rsidRPr="00B417CD">
        <w:rPr>
          <w:rFonts w:ascii="Rubik" w:hAnsi="Rubik" w:cs="Rubik" w:hint="cs"/>
          <w:b/>
          <w:bCs/>
          <w:color w:val="000000" w:themeColor="text1"/>
        </w:rPr>
        <w:t>evento</w:t>
      </w:r>
      <w:r w:rsidRPr="00B417CD">
        <w:rPr>
          <w:rFonts w:ascii="Rubik" w:hAnsi="Rubik" w:cs="Rubik" w:hint="cs"/>
          <w:color w:val="000000" w:themeColor="text1"/>
        </w:rPr>
        <w:t xml:space="preserve"> </w:t>
      </w:r>
      <w:r w:rsidRPr="00B417CD">
        <w:rPr>
          <w:rFonts w:ascii="Rubik" w:hAnsi="Rubik" w:cs="Rubik" w:hint="cs"/>
          <w:b/>
          <w:bCs/>
          <w:color w:val="000000" w:themeColor="text1"/>
        </w:rPr>
        <w:t xml:space="preserve">ANTHEM </w:t>
      </w:r>
      <w:r w:rsidR="00B417CD" w:rsidRPr="00B417CD">
        <w:rPr>
          <w:rFonts w:ascii="Rubik" w:hAnsi="Rubik" w:cs="Rubik"/>
          <w:b/>
          <w:bCs/>
          <w:i/>
          <w:iCs/>
          <w:color w:val="000000" w:themeColor="text1"/>
        </w:rPr>
        <w:t>“</w:t>
      </w:r>
      <w:r w:rsidR="00B417CD" w:rsidRPr="00B417CD">
        <w:rPr>
          <w:rFonts w:ascii="Rubik" w:hAnsi="Rubik" w:cs="Rubik"/>
          <w:b/>
          <w:bCs/>
          <w:i/>
          <w:iCs/>
          <w:color w:val="000000" w:themeColor="text1"/>
        </w:rPr>
        <w:t>Scientific symposium on AdvaNced Technologies for Human-centr</w:t>
      </w:r>
      <w:r w:rsidR="00B417CD" w:rsidRPr="00B417CD">
        <w:rPr>
          <w:rFonts w:ascii="Rubik" w:hAnsi="Rubik" w:cs="Rubik"/>
          <w:b/>
          <w:bCs/>
          <w:i/>
          <w:iCs/>
          <w:color w:val="000000" w:themeColor="text1"/>
        </w:rPr>
        <w:t>E</w:t>
      </w:r>
      <w:r w:rsidR="00B417CD" w:rsidRPr="00B417CD">
        <w:rPr>
          <w:rFonts w:ascii="Rubik" w:hAnsi="Rubik" w:cs="Rubik"/>
          <w:b/>
          <w:bCs/>
          <w:i/>
          <w:iCs/>
          <w:color w:val="000000" w:themeColor="text1"/>
        </w:rPr>
        <w:t>d Medicine"</w:t>
      </w:r>
      <w:r w:rsidR="00B417CD" w:rsidRPr="00B417CD">
        <w:rPr>
          <w:rFonts w:ascii="Rubik" w:hAnsi="Rubik" w:cs="Rubik"/>
          <w:i/>
          <w:iCs/>
          <w:color w:val="000000" w:themeColor="text1"/>
        </w:rPr>
        <w:t>.</w:t>
      </w:r>
    </w:p>
    <w:p w14:paraId="7CB5B086" w14:textId="77777777" w:rsidR="0035697F" w:rsidRPr="00B417CD" w:rsidRDefault="0035697F" w:rsidP="0035697F">
      <w:pPr>
        <w:jc w:val="both"/>
        <w:rPr>
          <w:rFonts w:ascii="Rubik" w:hAnsi="Rubik" w:cs="Rubik"/>
          <w:color w:val="000000" w:themeColor="text1"/>
        </w:rPr>
      </w:pPr>
    </w:p>
    <w:p w14:paraId="23A49351" w14:textId="247309FF" w:rsidR="0035697F" w:rsidRPr="00B417CD" w:rsidRDefault="0035697F" w:rsidP="0035697F">
      <w:pPr>
        <w:jc w:val="both"/>
        <w:rPr>
          <w:rFonts w:ascii="Rubik" w:hAnsi="Rubik" w:cs="Rubik"/>
          <w:color w:val="000000" w:themeColor="text1"/>
        </w:rPr>
      </w:pPr>
      <w:r w:rsidRPr="00B417CD">
        <w:rPr>
          <w:rFonts w:ascii="Rubik" w:hAnsi="Rubik" w:cs="Rubik"/>
          <w:color w:val="000000" w:themeColor="text1"/>
        </w:rPr>
        <w:t>A</w:t>
      </w:r>
      <w:r w:rsidRPr="00B417CD">
        <w:rPr>
          <w:rFonts w:ascii="Rubik" w:hAnsi="Rubik" w:cs="Rubik" w:hint="cs"/>
          <w:color w:val="000000" w:themeColor="text1"/>
        </w:rPr>
        <w:t xml:space="preserve"> un anno dalla data di inizio del progetto</w:t>
      </w:r>
      <w:r w:rsidRPr="00B417CD">
        <w:rPr>
          <w:rFonts w:ascii="Rubik" w:hAnsi="Rubik" w:cs="Rubik"/>
          <w:color w:val="000000" w:themeColor="text1"/>
        </w:rPr>
        <w:t xml:space="preserve">, della </w:t>
      </w:r>
      <w:r w:rsidRPr="00B417CD">
        <w:rPr>
          <w:rFonts w:ascii="Rubik" w:hAnsi="Rubik" w:cs="Rubik" w:hint="cs"/>
          <w:color w:val="000000" w:themeColor="text1"/>
        </w:rPr>
        <w:t>durata complessiva di 4 anni (</w:t>
      </w:r>
      <w:r w:rsidRPr="00B417CD">
        <w:rPr>
          <w:rFonts w:ascii="Rubik" w:hAnsi="Rubik" w:cs="Rubik"/>
          <w:color w:val="000000" w:themeColor="text1"/>
        </w:rPr>
        <w:t>fin</w:t>
      </w:r>
      <w:r w:rsidRPr="00B417CD">
        <w:rPr>
          <w:rFonts w:ascii="Rubik" w:hAnsi="Rubik" w:cs="Rubik" w:hint="cs"/>
          <w:color w:val="000000" w:themeColor="text1"/>
        </w:rPr>
        <w:t>e lavori prevista per il 2026)</w:t>
      </w:r>
      <w:r w:rsidRPr="00B417CD">
        <w:rPr>
          <w:rFonts w:ascii="Rubik" w:hAnsi="Rubik" w:cs="Rubik"/>
          <w:color w:val="000000" w:themeColor="text1"/>
        </w:rPr>
        <w:t xml:space="preserve"> e </w:t>
      </w:r>
      <w:r w:rsidRPr="00B417CD">
        <w:rPr>
          <w:rFonts w:ascii="Rubik" w:hAnsi="Rubik" w:cs="Rubik" w:hint="cs"/>
          <w:color w:val="000000" w:themeColor="text1"/>
        </w:rPr>
        <w:t>finanziato dal MUR</w:t>
      </w:r>
      <w:r w:rsidRPr="00B417CD">
        <w:rPr>
          <w:rFonts w:ascii="Rubik" w:hAnsi="Rubik" w:cs="Rubik"/>
          <w:color w:val="000000" w:themeColor="text1"/>
        </w:rPr>
        <w:t xml:space="preserve"> - </w:t>
      </w:r>
      <w:r w:rsidRPr="00B417CD">
        <w:rPr>
          <w:rFonts w:ascii="Rubik" w:hAnsi="Rubik" w:cs="Rubik" w:hint="cs"/>
          <w:color w:val="000000" w:themeColor="text1"/>
        </w:rPr>
        <w:t>Ministero dell’Università e della Ricerca</w:t>
      </w:r>
      <w:r w:rsidRPr="00B417CD">
        <w:rPr>
          <w:rFonts w:ascii="Rubik" w:hAnsi="Rubik" w:cs="Rubik"/>
          <w:color w:val="000000" w:themeColor="text1"/>
        </w:rPr>
        <w:t xml:space="preserve">, si terrà </w:t>
      </w:r>
      <w:proofErr w:type="gramStart"/>
      <w:r w:rsidRPr="00B417CD">
        <w:rPr>
          <w:rFonts w:ascii="Rubik" w:hAnsi="Rubik" w:cs="Rubik"/>
          <w:color w:val="000000" w:themeColor="text1"/>
        </w:rPr>
        <w:t xml:space="preserve">il </w:t>
      </w:r>
      <w:r w:rsidRPr="00B417CD">
        <w:rPr>
          <w:rFonts w:ascii="Rubik" w:hAnsi="Rubik" w:cs="Rubik" w:hint="cs"/>
          <w:b/>
          <w:bCs/>
          <w:color w:val="000000" w:themeColor="text1"/>
        </w:rPr>
        <w:t>primo meeting scientifico</w:t>
      </w:r>
      <w:proofErr w:type="gramEnd"/>
      <w:r w:rsidRPr="00B417CD">
        <w:rPr>
          <w:rFonts w:ascii="Rubik" w:hAnsi="Rubik" w:cs="Rubik"/>
          <w:b/>
          <w:bCs/>
          <w:color w:val="000000" w:themeColor="text1"/>
        </w:rPr>
        <w:t xml:space="preserve"> di ANTHEM</w:t>
      </w:r>
      <w:r w:rsidRPr="00B417CD">
        <w:rPr>
          <w:rFonts w:ascii="Rubik" w:hAnsi="Rubik" w:cs="Rubik"/>
          <w:color w:val="000000" w:themeColor="text1"/>
        </w:rPr>
        <w:t xml:space="preserve">, in occasione del quale i </w:t>
      </w:r>
      <w:r w:rsidRPr="00B417CD">
        <w:rPr>
          <w:rFonts w:ascii="Rubik" w:hAnsi="Rubik" w:cs="Rubik" w:hint="cs"/>
          <w:color w:val="000000" w:themeColor="text1"/>
        </w:rPr>
        <w:t xml:space="preserve">team di ricerca presenteranno i primi risultati delle loro </w:t>
      </w:r>
      <w:r w:rsidRPr="00B417CD">
        <w:rPr>
          <w:rFonts w:ascii="Rubik" w:hAnsi="Rubik" w:cs="Rubik"/>
          <w:color w:val="000000" w:themeColor="text1"/>
        </w:rPr>
        <w:t>indagini</w:t>
      </w:r>
      <w:r w:rsidRPr="00B417CD">
        <w:rPr>
          <w:rFonts w:ascii="Rubik" w:hAnsi="Rubik" w:cs="Rubik" w:hint="cs"/>
          <w:color w:val="000000" w:themeColor="text1"/>
        </w:rPr>
        <w:t xml:space="preserve"> con </w:t>
      </w:r>
      <w:r w:rsidRPr="00B417CD">
        <w:rPr>
          <w:rFonts w:ascii="Rubik" w:hAnsi="Rubik" w:cs="Rubik" w:hint="cs"/>
          <w:b/>
          <w:bCs/>
          <w:color w:val="000000" w:themeColor="text1"/>
        </w:rPr>
        <w:t>34 interventi orali</w:t>
      </w:r>
      <w:r w:rsidRPr="00B417CD">
        <w:rPr>
          <w:rFonts w:ascii="Rubik" w:hAnsi="Rubik" w:cs="Rubik" w:hint="cs"/>
          <w:color w:val="000000" w:themeColor="text1"/>
        </w:rPr>
        <w:t xml:space="preserve"> e </w:t>
      </w:r>
      <w:r w:rsidR="00A169F2" w:rsidRPr="00B417CD">
        <w:rPr>
          <w:rFonts w:ascii="Rubik" w:hAnsi="Rubik" w:cs="Rubik"/>
          <w:b/>
          <w:bCs/>
          <w:color w:val="000000" w:themeColor="text1"/>
        </w:rPr>
        <w:t>28</w:t>
      </w:r>
      <w:r w:rsidR="00A169F2" w:rsidRPr="00B417CD">
        <w:rPr>
          <w:rFonts w:ascii="Rubik" w:hAnsi="Rubik" w:cs="Rubik" w:hint="cs"/>
          <w:b/>
          <w:bCs/>
          <w:color w:val="000000" w:themeColor="text1"/>
        </w:rPr>
        <w:t xml:space="preserve"> </w:t>
      </w:r>
      <w:r w:rsidRPr="00B417CD">
        <w:rPr>
          <w:rFonts w:ascii="Rubik" w:hAnsi="Rubik" w:cs="Rubik" w:hint="cs"/>
          <w:b/>
          <w:bCs/>
          <w:color w:val="000000" w:themeColor="text1"/>
        </w:rPr>
        <w:t>poster</w:t>
      </w:r>
      <w:r w:rsidRPr="00B417CD">
        <w:rPr>
          <w:rFonts w:ascii="Rubik" w:hAnsi="Rubik" w:cs="Rubik"/>
          <w:color w:val="000000" w:themeColor="text1"/>
        </w:rPr>
        <w:t>. M</w:t>
      </w:r>
      <w:r w:rsidRPr="00B417CD">
        <w:rPr>
          <w:rFonts w:ascii="Rubik" w:hAnsi="Rubik" w:cs="Rubik" w:hint="cs"/>
          <w:color w:val="000000" w:themeColor="text1"/>
        </w:rPr>
        <w:t>a l’evento sarà soprattutto</w:t>
      </w:r>
      <w:r w:rsidRPr="00B417CD">
        <w:rPr>
          <w:rFonts w:ascii="Rubik" w:hAnsi="Rubik" w:cs="Rubik"/>
          <w:color w:val="000000" w:themeColor="text1"/>
        </w:rPr>
        <w:t xml:space="preserve"> l’</w:t>
      </w:r>
      <w:r w:rsidRPr="00B417CD">
        <w:rPr>
          <w:rFonts w:ascii="Rubik" w:hAnsi="Rubik" w:cs="Rubik" w:hint="cs"/>
          <w:color w:val="000000" w:themeColor="text1"/>
        </w:rPr>
        <w:t xml:space="preserve">occasione per </w:t>
      </w:r>
      <w:r w:rsidRPr="00B417CD">
        <w:rPr>
          <w:rFonts w:ascii="Rubik" w:hAnsi="Rubik" w:cs="Rubik" w:hint="cs"/>
          <w:b/>
          <w:bCs/>
          <w:color w:val="000000" w:themeColor="text1"/>
        </w:rPr>
        <w:t>rafforzare sinergie e collaborazioni</w:t>
      </w:r>
      <w:r w:rsidRPr="00B417CD">
        <w:rPr>
          <w:rFonts w:ascii="Rubik" w:hAnsi="Rubik" w:cs="Rubik" w:hint="cs"/>
          <w:color w:val="000000" w:themeColor="text1"/>
        </w:rPr>
        <w:t xml:space="preserve"> che garantiranno al progetto un impatto sul territorio nazionale oltre il periodo di finanziamento ministeriale.</w:t>
      </w:r>
    </w:p>
    <w:p w14:paraId="7735D606" w14:textId="77777777" w:rsidR="0035697F" w:rsidRPr="00B417CD" w:rsidRDefault="0035697F" w:rsidP="0035697F">
      <w:pPr>
        <w:jc w:val="both"/>
        <w:rPr>
          <w:rFonts w:ascii="Rubik" w:hAnsi="Rubik" w:cs="Rubik"/>
          <w:color w:val="000000" w:themeColor="text1"/>
        </w:rPr>
      </w:pPr>
    </w:p>
    <w:p w14:paraId="0BD0A88B" w14:textId="6A0822D1" w:rsidR="00976143" w:rsidRPr="00B417CD" w:rsidRDefault="00976143" w:rsidP="0035697F">
      <w:pPr>
        <w:jc w:val="both"/>
        <w:rPr>
          <w:rFonts w:ascii="Rubik" w:hAnsi="Rubik" w:cs="Rubik"/>
          <w:i/>
          <w:iCs/>
          <w:color w:val="000000" w:themeColor="text1"/>
        </w:rPr>
      </w:pPr>
      <w:r w:rsidRPr="00B417CD">
        <w:rPr>
          <w:rFonts w:ascii="Rubik" w:hAnsi="Rubik" w:cs="Rubik"/>
          <w:i/>
          <w:iCs/>
          <w:color w:val="000000" w:themeColor="text1"/>
        </w:rPr>
        <w:t xml:space="preserve">“È con orgoglio e soddisfazione che l’Università degli studi di Bergamo ospita la prima riunione scientifica di ANTHEM - </w:t>
      </w:r>
      <w:r w:rsidRPr="00B417CD">
        <w:rPr>
          <w:rFonts w:ascii="Rubik" w:hAnsi="Rubik" w:cs="Rubik"/>
          <w:color w:val="000000" w:themeColor="text1"/>
        </w:rPr>
        <w:t xml:space="preserve">commenta il prof. </w:t>
      </w:r>
      <w:r w:rsidRPr="00B417CD">
        <w:rPr>
          <w:rFonts w:ascii="Rubik" w:hAnsi="Rubik" w:cs="Rubik"/>
          <w:b/>
          <w:bCs/>
          <w:color w:val="000000" w:themeColor="text1"/>
        </w:rPr>
        <w:t>Sergio Cavalieri</w:t>
      </w:r>
      <w:r w:rsidRPr="00B417CD">
        <w:rPr>
          <w:rFonts w:ascii="Rubik" w:hAnsi="Rubik" w:cs="Rubik"/>
          <w:color w:val="000000" w:themeColor="text1"/>
        </w:rPr>
        <w:t>, Rettore dell’Università degli studi di Bergamo -</w:t>
      </w:r>
      <w:r w:rsidRPr="00B417CD">
        <w:rPr>
          <w:rFonts w:ascii="Rubik" w:hAnsi="Rubik" w:cs="Rubik"/>
          <w:i/>
          <w:iCs/>
          <w:color w:val="000000" w:themeColor="text1"/>
        </w:rPr>
        <w:t>, un progetto dalle incredibili potenzialità, multidisciplinare, frutto di una rete di collaborazioni instaurate tra enti di diversa natura, messi a sistema e accomunati dalla volontà di colmare il divario esistente nell’assistenza sanitaria dei pazienti fragili e cronici all’interno di specifici territori target, di comunità ad alta incidenza e orfane di terapia per patologia. Un’iniziativa che, in ognuno dei progetti di ricerca intrapresi, mette al centro il paziente.”</w:t>
      </w:r>
    </w:p>
    <w:p w14:paraId="5C161289" w14:textId="77777777" w:rsidR="0035697F" w:rsidRPr="00B417CD" w:rsidRDefault="0035697F" w:rsidP="0035697F">
      <w:pPr>
        <w:jc w:val="both"/>
        <w:rPr>
          <w:rFonts w:ascii="Rubik" w:hAnsi="Rubik" w:cs="Rubik"/>
          <w:color w:val="000000" w:themeColor="text1"/>
          <w:highlight w:val="yellow"/>
        </w:rPr>
      </w:pPr>
    </w:p>
    <w:p w14:paraId="490F5A77" w14:textId="6475F2F4" w:rsidR="00552EE5" w:rsidRPr="00B417CD" w:rsidRDefault="00976143" w:rsidP="0035697F">
      <w:pPr>
        <w:jc w:val="both"/>
        <w:rPr>
          <w:rFonts w:ascii="Rubik" w:hAnsi="Rubik" w:cs="Rubik"/>
          <w:i/>
          <w:iCs/>
          <w:color w:val="000000" w:themeColor="text1"/>
        </w:rPr>
      </w:pPr>
      <w:r w:rsidRPr="00B417CD">
        <w:rPr>
          <w:rFonts w:ascii="Rubik" w:hAnsi="Rubik" w:cs="Rubik"/>
          <w:i/>
          <w:iCs/>
          <w:color w:val="000000" w:themeColor="text1"/>
        </w:rPr>
        <w:t>“</w:t>
      </w:r>
      <w:r w:rsidR="00552EE5" w:rsidRPr="00B417CD">
        <w:rPr>
          <w:rFonts w:ascii="Rubik" w:hAnsi="Rubik" w:cs="Rubik"/>
          <w:i/>
          <w:iCs/>
          <w:color w:val="000000" w:themeColor="text1"/>
        </w:rPr>
        <w:t>All’inizio del secondo dei quattro anni del programma A</w:t>
      </w:r>
      <w:r w:rsidR="00021A9E" w:rsidRPr="00B417CD">
        <w:rPr>
          <w:rFonts w:ascii="Rubik" w:hAnsi="Rubik" w:cs="Rubik"/>
          <w:i/>
          <w:iCs/>
          <w:color w:val="000000" w:themeColor="text1"/>
        </w:rPr>
        <w:t>NTHEM</w:t>
      </w:r>
      <w:r w:rsidRPr="00B417CD">
        <w:rPr>
          <w:rFonts w:ascii="Rubik" w:hAnsi="Rubik" w:cs="Rubik"/>
          <w:i/>
          <w:iCs/>
          <w:color w:val="000000" w:themeColor="text1"/>
        </w:rPr>
        <w:t xml:space="preserve"> </w:t>
      </w:r>
      <w:r w:rsidRPr="00B417CD">
        <w:rPr>
          <w:rFonts w:ascii="Rubik" w:hAnsi="Rubik" w:cs="Rubik"/>
          <w:color w:val="000000" w:themeColor="text1"/>
        </w:rPr>
        <w:t xml:space="preserve">- spiega il prof. </w:t>
      </w:r>
      <w:r w:rsidRPr="00B417CD">
        <w:rPr>
          <w:rFonts w:ascii="Rubik" w:hAnsi="Rubik" w:cs="Rubik"/>
          <w:b/>
          <w:bCs/>
          <w:color w:val="000000" w:themeColor="text1"/>
        </w:rPr>
        <w:t>Stefano Paleari</w:t>
      </w:r>
      <w:r w:rsidRPr="00B417CD">
        <w:rPr>
          <w:rFonts w:ascii="Rubik" w:hAnsi="Rubik" w:cs="Rubik"/>
          <w:color w:val="000000" w:themeColor="text1"/>
        </w:rPr>
        <w:t xml:space="preserve">, Presidente della Fondazione ANTHEM </w:t>
      </w:r>
      <w:r w:rsidRPr="00B417CD">
        <w:rPr>
          <w:rFonts w:ascii="Rubik" w:hAnsi="Rubik" w:cs="Rubik"/>
          <w:i/>
          <w:iCs/>
          <w:color w:val="000000" w:themeColor="text1"/>
        </w:rPr>
        <w:t xml:space="preserve">–, </w:t>
      </w:r>
      <w:r w:rsidR="00552EE5" w:rsidRPr="00B417CD">
        <w:rPr>
          <w:rFonts w:ascii="Rubik" w:hAnsi="Rubik" w:cs="Rubik"/>
          <w:i/>
          <w:iCs/>
          <w:color w:val="000000" w:themeColor="text1"/>
        </w:rPr>
        <w:t xml:space="preserve">siamo felici di presentare a Bergamo l’andamento scientifico dei 28 progetti di ricerca in essere. Ringrazio 200 fra ricercatrici e ricercatori per la loro presenza. Prevediamo un check up due volte all’anno e nel 2024 saremo anche a Catania. Ringrazio anche le Comunità di riferimento presenti perché la nostra attività di ricerca poggia sul loro riscontro. Il fine è avere nuovi strumenti e nuovi protocolli per migliorare il nostro </w:t>
      </w:r>
      <w:r w:rsidRPr="00B417CD">
        <w:rPr>
          <w:rFonts w:ascii="Rubik" w:hAnsi="Rubik" w:cs="Rubik"/>
          <w:i/>
          <w:iCs/>
          <w:color w:val="000000" w:themeColor="text1"/>
        </w:rPr>
        <w:t>‘</w:t>
      </w:r>
      <w:r w:rsidR="00552EE5" w:rsidRPr="00B417CD">
        <w:rPr>
          <w:rFonts w:ascii="Rubik" w:hAnsi="Rubik" w:cs="Rubik"/>
          <w:i/>
          <w:iCs/>
          <w:color w:val="000000" w:themeColor="text1"/>
        </w:rPr>
        <w:t>sistema salute</w:t>
      </w:r>
      <w:r w:rsidRPr="00B417CD">
        <w:rPr>
          <w:rFonts w:ascii="Rubik" w:hAnsi="Rubik" w:cs="Rubik"/>
          <w:i/>
          <w:iCs/>
          <w:color w:val="000000" w:themeColor="text1"/>
        </w:rPr>
        <w:t xml:space="preserve">’ </w:t>
      </w:r>
      <w:r w:rsidR="00552EE5" w:rsidRPr="00B417CD">
        <w:rPr>
          <w:rFonts w:ascii="Rubik" w:hAnsi="Rubik" w:cs="Rubik"/>
          <w:i/>
          <w:iCs/>
          <w:color w:val="000000" w:themeColor="text1"/>
        </w:rPr>
        <w:t>alla luce dei nuovi avanzamenti scientifici e tecnologici</w:t>
      </w:r>
      <w:r w:rsidRPr="00B417CD">
        <w:rPr>
          <w:rFonts w:ascii="Rubik" w:hAnsi="Rubik" w:cs="Rubik"/>
          <w:i/>
          <w:iCs/>
          <w:color w:val="000000" w:themeColor="text1"/>
        </w:rPr>
        <w:t>”</w:t>
      </w:r>
      <w:r w:rsidR="00552EE5" w:rsidRPr="00B417CD">
        <w:rPr>
          <w:rFonts w:ascii="Rubik" w:hAnsi="Rubik" w:cs="Rubik"/>
          <w:i/>
          <w:iCs/>
          <w:color w:val="000000" w:themeColor="text1"/>
        </w:rPr>
        <w:t>.</w:t>
      </w:r>
    </w:p>
    <w:p w14:paraId="1728902A" w14:textId="77777777" w:rsidR="0035697F" w:rsidRPr="00B417CD" w:rsidRDefault="0035697F" w:rsidP="0035697F">
      <w:pPr>
        <w:jc w:val="both"/>
        <w:rPr>
          <w:rFonts w:ascii="Rubik" w:hAnsi="Rubik" w:cs="Rubik"/>
          <w:color w:val="000000" w:themeColor="text1"/>
        </w:rPr>
      </w:pPr>
    </w:p>
    <w:p w14:paraId="7C9610CE" w14:textId="317705ED" w:rsidR="00B417CD" w:rsidRPr="00B417CD" w:rsidRDefault="000C1842" w:rsidP="0035697F">
      <w:pPr>
        <w:jc w:val="both"/>
        <w:rPr>
          <w:rFonts w:ascii="Rubik" w:hAnsi="Rubik" w:cs="Rubik"/>
          <w:color w:val="000000" w:themeColor="text1"/>
        </w:rPr>
      </w:pPr>
      <w:r w:rsidRPr="00B417CD">
        <w:rPr>
          <w:rFonts w:ascii="Rubik" w:hAnsi="Rubik" w:cs="Rubik" w:hint="cs"/>
          <w:color w:val="000000" w:themeColor="text1"/>
        </w:rPr>
        <w:t xml:space="preserve">Le tematiche trasversali di cui si occupa il progetto saranno raggruppate in </w:t>
      </w:r>
      <w:r w:rsidRPr="00B417CD">
        <w:rPr>
          <w:rFonts w:ascii="Rubik" w:hAnsi="Rubik" w:cs="Rubik" w:hint="cs"/>
          <w:b/>
          <w:bCs/>
          <w:color w:val="000000" w:themeColor="text1"/>
        </w:rPr>
        <w:t>sei sessioni specifiche</w:t>
      </w:r>
      <w:r w:rsidRPr="00B417CD">
        <w:rPr>
          <w:rFonts w:ascii="Rubik" w:hAnsi="Rubik" w:cs="Rubik" w:hint="cs"/>
          <w:color w:val="000000" w:themeColor="text1"/>
        </w:rPr>
        <w:t>:</w:t>
      </w:r>
      <w:r w:rsidRPr="00B417CD">
        <w:rPr>
          <w:rFonts w:ascii="Rubik" w:hAnsi="Rubik" w:cs="Rubik"/>
          <w:color w:val="000000" w:themeColor="text1"/>
        </w:rPr>
        <w:t xml:space="preserve"> </w:t>
      </w:r>
      <w:r w:rsidRPr="00B417CD">
        <w:rPr>
          <w:rFonts w:ascii="Rubik" w:hAnsi="Rubik" w:cs="Rubik" w:hint="cs"/>
          <w:i/>
          <w:iCs/>
          <w:color w:val="000000" w:themeColor="text1"/>
        </w:rPr>
        <w:t>Intelligenza Artificiale e Imaging</w:t>
      </w:r>
      <w:r w:rsidRPr="00B417CD">
        <w:rPr>
          <w:rFonts w:ascii="Rubik" w:hAnsi="Rubik" w:cs="Rubik"/>
          <w:color w:val="000000" w:themeColor="text1"/>
        </w:rPr>
        <w:t xml:space="preserve">; </w:t>
      </w:r>
      <w:r w:rsidRPr="00B417CD">
        <w:rPr>
          <w:rFonts w:ascii="Rubik" w:hAnsi="Rubik" w:cs="Rubik" w:hint="cs"/>
          <w:i/>
          <w:iCs/>
          <w:color w:val="000000" w:themeColor="text1"/>
        </w:rPr>
        <w:t>Biomateriali e sensori innovativi</w:t>
      </w:r>
      <w:r w:rsidRPr="00B417CD">
        <w:rPr>
          <w:rFonts w:ascii="Rubik" w:hAnsi="Rubik" w:cs="Rubik"/>
          <w:color w:val="000000" w:themeColor="text1"/>
        </w:rPr>
        <w:t xml:space="preserve">; </w:t>
      </w:r>
      <w:r w:rsidRPr="00B417CD">
        <w:rPr>
          <w:rFonts w:ascii="Rubik" w:hAnsi="Rubik" w:cs="Rubik" w:hint="cs"/>
          <w:i/>
          <w:iCs/>
          <w:color w:val="000000" w:themeColor="text1"/>
        </w:rPr>
        <w:t>Modellazione preclinica e dati</w:t>
      </w:r>
      <w:r w:rsidRPr="00B417CD">
        <w:rPr>
          <w:rFonts w:ascii="Rubik" w:hAnsi="Rubik" w:cs="Rubik"/>
          <w:color w:val="000000" w:themeColor="text1"/>
        </w:rPr>
        <w:t xml:space="preserve">; </w:t>
      </w:r>
      <w:r w:rsidRPr="00B417CD">
        <w:rPr>
          <w:rFonts w:ascii="Rubik" w:hAnsi="Rubik" w:cs="Rubik" w:hint="cs"/>
          <w:i/>
          <w:iCs/>
          <w:color w:val="000000" w:themeColor="text1"/>
        </w:rPr>
        <w:t>Telemedicina</w:t>
      </w:r>
      <w:r w:rsidRPr="00B417CD">
        <w:rPr>
          <w:rFonts w:ascii="Rubik" w:hAnsi="Rubik" w:cs="Rubik"/>
          <w:i/>
          <w:iCs/>
          <w:color w:val="000000" w:themeColor="text1"/>
        </w:rPr>
        <w:t>,</w:t>
      </w:r>
      <w:r w:rsidRPr="00B417CD">
        <w:rPr>
          <w:rFonts w:ascii="Rubik" w:hAnsi="Rubik" w:cs="Rubik" w:hint="cs"/>
          <w:i/>
          <w:iCs/>
          <w:color w:val="000000" w:themeColor="text1"/>
        </w:rPr>
        <w:t xml:space="preserve"> Monitoraggio Ambientale ed Epidemiologia</w:t>
      </w:r>
      <w:r w:rsidRPr="00B417CD">
        <w:rPr>
          <w:rFonts w:ascii="Rubik" w:hAnsi="Rubik" w:cs="Rubik"/>
          <w:color w:val="000000" w:themeColor="text1"/>
        </w:rPr>
        <w:t xml:space="preserve">; </w:t>
      </w:r>
      <w:r w:rsidRPr="00B417CD">
        <w:rPr>
          <w:rFonts w:ascii="Rubik" w:hAnsi="Rubik" w:cs="Rubik" w:hint="cs"/>
          <w:i/>
          <w:iCs/>
          <w:color w:val="000000" w:themeColor="text1"/>
        </w:rPr>
        <w:t>Diagnostica, Monitoraggio e Gestione della Salute</w:t>
      </w:r>
      <w:r w:rsidRPr="00B417CD">
        <w:rPr>
          <w:rFonts w:ascii="Rubik" w:hAnsi="Rubik" w:cs="Rubik"/>
          <w:color w:val="000000" w:themeColor="text1"/>
        </w:rPr>
        <w:t xml:space="preserve">; </w:t>
      </w:r>
      <w:r w:rsidRPr="00B417CD">
        <w:rPr>
          <w:rFonts w:ascii="Rubik" w:hAnsi="Rubik" w:cs="Rubik" w:hint="cs"/>
          <w:i/>
          <w:iCs/>
          <w:color w:val="000000" w:themeColor="text1"/>
        </w:rPr>
        <w:t>Farmaci, Trattamenti innovativi e Medicina di precisione</w:t>
      </w:r>
      <w:r w:rsidRPr="00B417CD">
        <w:rPr>
          <w:rFonts w:ascii="Rubik" w:hAnsi="Rubik" w:cs="Rubik"/>
          <w:color w:val="000000" w:themeColor="text1"/>
        </w:rPr>
        <w:t>.</w:t>
      </w:r>
    </w:p>
    <w:p w14:paraId="061482E8" w14:textId="77777777" w:rsidR="00B417CD" w:rsidRPr="0035697F" w:rsidRDefault="00B417CD" w:rsidP="0035697F">
      <w:pPr>
        <w:jc w:val="both"/>
        <w:rPr>
          <w:rFonts w:ascii="Rubik" w:hAnsi="Rubik" w:cs="Rubik"/>
          <w:b/>
          <w:bCs/>
          <w:color w:val="000000" w:themeColor="text1"/>
        </w:rPr>
      </w:pPr>
    </w:p>
    <w:tbl>
      <w:tblPr>
        <w:tblStyle w:val="Grigliatabella"/>
        <w:tblW w:w="0" w:type="auto"/>
        <w:tblLook w:val="04A0" w:firstRow="1" w:lastRow="0" w:firstColumn="1" w:lastColumn="0" w:noHBand="0" w:noVBand="1"/>
      </w:tblPr>
      <w:tblGrid>
        <w:gridCol w:w="9338"/>
      </w:tblGrid>
      <w:tr w:rsidR="0035697F" w14:paraId="1ECC090C" w14:textId="77777777" w:rsidTr="0035697F">
        <w:tc>
          <w:tcPr>
            <w:tcW w:w="9338" w:type="dxa"/>
          </w:tcPr>
          <w:p w14:paraId="27B2D693" w14:textId="77777777" w:rsidR="0035697F" w:rsidRPr="0035697F" w:rsidRDefault="0035697F" w:rsidP="0035697F">
            <w:pPr>
              <w:jc w:val="both"/>
              <w:rPr>
                <w:rFonts w:ascii="Rubik" w:hAnsi="Rubik" w:cs="Rubik"/>
                <w:color w:val="000000" w:themeColor="text1"/>
                <w:sz w:val="20"/>
                <w:szCs w:val="20"/>
                <w:u w:val="single"/>
              </w:rPr>
            </w:pPr>
            <w:r w:rsidRPr="0035697F">
              <w:rPr>
                <w:rFonts w:ascii="Rubik" w:hAnsi="Rubik" w:cs="Rubik"/>
                <w:color w:val="000000" w:themeColor="text1"/>
                <w:sz w:val="20"/>
                <w:szCs w:val="20"/>
                <w:u w:val="single"/>
              </w:rPr>
              <w:t>IL PROGETTO</w:t>
            </w:r>
          </w:p>
          <w:p w14:paraId="12DE7F10" w14:textId="77777777" w:rsidR="0035697F" w:rsidRPr="0035697F" w:rsidRDefault="0035697F" w:rsidP="0035697F">
            <w:pPr>
              <w:jc w:val="both"/>
              <w:rPr>
                <w:rFonts w:ascii="Rubik" w:hAnsi="Rubik" w:cs="Rubik"/>
                <w:color w:val="000000" w:themeColor="text1"/>
                <w:sz w:val="20"/>
                <w:szCs w:val="20"/>
              </w:rPr>
            </w:pPr>
            <w:r w:rsidRPr="0035697F">
              <w:rPr>
                <w:rFonts w:ascii="Rubik" w:hAnsi="Rubik" w:cs="Rubik" w:hint="cs"/>
                <w:color w:val="000000" w:themeColor="text1"/>
                <w:sz w:val="20"/>
                <w:szCs w:val="20"/>
              </w:rPr>
              <w:t>ANTHEM – AdvaNced Technologies for Human-centrEd Medicine è un progetto multidisciplinare volto a colmare il divario esistente nell’assistenza sanitaria dei pazienti fragili e cronici all’interno di specifici territori target e comunità ad alta incidenza e orfane di terapia per patologia (es. comunità montane, isolane e cittadine, significative e rappresentative del territorio nazionale). ANTHEM svilupperà sensori innovativi, sistemi diagnostici, di monitoraggio e terapeutici avanzati basati sul digitale integrati con le più recenti metodologie nel campo dell'intelligenza artificiale (AI, incluso il Data Mining) per migliorare l'approccio della medicina territoriale per le malattie non trasmissibili (NCD) e la riabilitazione.</w:t>
            </w:r>
          </w:p>
          <w:p w14:paraId="7CBD46BD" w14:textId="77777777" w:rsidR="0035697F" w:rsidRPr="0035697F" w:rsidRDefault="0035697F" w:rsidP="0035697F">
            <w:pPr>
              <w:jc w:val="both"/>
              <w:rPr>
                <w:rFonts w:ascii="Rubik" w:hAnsi="Rubik" w:cs="Rubik"/>
                <w:color w:val="000000" w:themeColor="text1"/>
                <w:sz w:val="20"/>
                <w:szCs w:val="20"/>
              </w:rPr>
            </w:pPr>
          </w:p>
          <w:p w14:paraId="044FB285" w14:textId="77777777" w:rsidR="0035697F" w:rsidRPr="0035697F" w:rsidRDefault="0035697F" w:rsidP="0035697F">
            <w:pPr>
              <w:jc w:val="both"/>
              <w:rPr>
                <w:rFonts w:ascii="Rubik" w:hAnsi="Rubik" w:cs="Rubik"/>
                <w:color w:val="000000" w:themeColor="text1"/>
                <w:sz w:val="20"/>
                <w:szCs w:val="20"/>
              </w:rPr>
            </w:pPr>
            <w:r w:rsidRPr="0035697F">
              <w:rPr>
                <w:rFonts w:ascii="Rubik" w:hAnsi="Rubik" w:cs="Rubik" w:hint="cs"/>
                <w:color w:val="000000" w:themeColor="text1"/>
                <w:sz w:val="20"/>
                <w:szCs w:val="20"/>
              </w:rPr>
              <w:t xml:space="preserve">ANTHEM è strutturato in 4 Spoke: Spoke 1 </w:t>
            </w:r>
            <w:r w:rsidRPr="0035697F">
              <w:rPr>
                <w:rFonts w:ascii="Rubik" w:hAnsi="Rubik" w:cs="Rubik" w:hint="cs"/>
                <w:i/>
                <w:iCs/>
                <w:color w:val="000000" w:themeColor="text1"/>
                <w:sz w:val="20"/>
                <w:szCs w:val="20"/>
              </w:rPr>
              <w:t xml:space="preserve">Data and </w:t>
            </w:r>
            <w:proofErr w:type="spellStart"/>
            <w:r w:rsidRPr="0035697F">
              <w:rPr>
                <w:rFonts w:ascii="Rubik" w:hAnsi="Rubik" w:cs="Rubik" w:hint="cs"/>
                <w:i/>
                <w:iCs/>
                <w:color w:val="000000" w:themeColor="text1"/>
                <w:sz w:val="20"/>
                <w:szCs w:val="20"/>
              </w:rPr>
              <w:t>technology</w:t>
            </w:r>
            <w:proofErr w:type="spellEnd"/>
            <w:r w:rsidRPr="0035697F">
              <w:rPr>
                <w:rFonts w:ascii="Rubik" w:hAnsi="Rubik" w:cs="Rubik" w:hint="cs"/>
                <w:i/>
                <w:iCs/>
                <w:color w:val="000000" w:themeColor="text1"/>
                <w:sz w:val="20"/>
                <w:szCs w:val="20"/>
              </w:rPr>
              <w:t xml:space="preserve"> driven </w:t>
            </w:r>
            <w:proofErr w:type="spellStart"/>
            <w:r w:rsidRPr="0035697F">
              <w:rPr>
                <w:rFonts w:ascii="Rubik" w:hAnsi="Rubik" w:cs="Rubik" w:hint="cs"/>
                <w:i/>
                <w:iCs/>
                <w:color w:val="000000" w:themeColor="text1"/>
                <w:sz w:val="20"/>
                <w:szCs w:val="20"/>
              </w:rPr>
              <w:t>diagnosis</w:t>
            </w:r>
            <w:proofErr w:type="spellEnd"/>
            <w:r w:rsidRPr="0035697F">
              <w:rPr>
                <w:rFonts w:ascii="Rubik" w:hAnsi="Rubik" w:cs="Rubik" w:hint="cs"/>
                <w:i/>
                <w:iCs/>
                <w:color w:val="000000" w:themeColor="text1"/>
                <w:sz w:val="20"/>
                <w:szCs w:val="20"/>
              </w:rPr>
              <w:t xml:space="preserve"> and therapies</w:t>
            </w:r>
            <w:r w:rsidRPr="0035697F">
              <w:rPr>
                <w:rFonts w:ascii="Rubik" w:hAnsi="Rubik" w:cs="Rubik" w:hint="cs"/>
                <w:color w:val="000000" w:themeColor="text1"/>
                <w:sz w:val="20"/>
                <w:szCs w:val="20"/>
              </w:rPr>
              <w:t xml:space="preserve"> (Coordinato dall’ Università degli Studi di Bergamo); Spoke 2 </w:t>
            </w:r>
            <w:proofErr w:type="spellStart"/>
            <w:r w:rsidRPr="0035697F">
              <w:rPr>
                <w:rFonts w:ascii="Rubik" w:hAnsi="Rubik" w:cs="Rubik" w:hint="cs"/>
                <w:i/>
                <w:iCs/>
                <w:color w:val="000000" w:themeColor="text1"/>
                <w:sz w:val="20"/>
                <w:szCs w:val="20"/>
              </w:rPr>
              <w:t>Connecting</w:t>
            </w:r>
            <w:proofErr w:type="spellEnd"/>
            <w:r w:rsidRPr="0035697F">
              <w:rPr>
                <w:rFonts w:ascii="Rubik" w:hAnsi="Rubik" w:cs="Rubik" w:hint="cs"/>
                <w:i/>
                <w:iCs/>
                <w:color w:val="000000" w:themeColor="text1"/>
                <w:sz w:val="20"/>
                <w:szCs w:val="20"/>
              </w:rPr>
              <w:t xml:space="preserve"> </w:t>
            </w:r>
            <w:proofErr w:type="spellStart"/>
            <w:r w:rsidRPr="0035697F">
              <w:rPr>
                <w:rFonts w:ascii="Rubik" w:hAnsi="Rubik" w:cs="Rubik" w:hint="cs"/>
                <w:i/>
                <w:iCs/>
                <w:color w:val="000000" w:themeColor="text1"/>
                <w:sz w:val="20"/>
                <w:szCs w:val="20"/>
              </w:rPr>
              <w:t>patients</w:t>
            </w:r>
            <w:proofErr w:type="spellEnd"/>
            <w:r w:rsidRPr="0035697F">
              <w:rPr>
                <w:rFonts w:ascii="Rubik" w:hAnsi="Rubik" w:cs="Rubik" w:hint="cs"/>
                <w:i/>
                <w:iCs/>
                <w:color w:val="000000" w:themeColor="text1"/>
                <w:sz w:val="20"/>
                <w:szCs w:val="20"/>
              </w:rPr>
              <w:t xml:space="preserve"> and </w:t>
            </w:r>
            <w:proofErr w:type="spellStart"/>
            <w:r w:rsidRPr="0035697F">
              <w:rPr>
                <w:rFonts w:ascii="Rubik" w:hAnsi="Rubik" w:cs="Rubik" w:hint="cs"/>
                <w:i/>
                <w:iCs/>
                <w:color w:val="000000" w:themeColor="text1"/>
                <w:sz w:val="20"/>
                <w:szCs w:val="20"/>
              </w:rPr>
              <w:t>therapists</w:t>
            </w:r>
            <w:proofErr w:type="spellEnd"/>
            <w:r w:rsidRPr="0035697F">
              <w:rPr>
                <w:rFonts w:ascii="Rubik" w:hAnsi="Rubik" w:cs="Rubik" w:hint="cs"/>
                <w:i/>
                <w:iCs/>
                <w:color w:val="000000" w:themeColor="text1"/>
                <w:sz w:val="20"/>
                <w:szCs w:val="20"/>
              </w:rPr>
              <w:t xml:space="preserve"> </w:t>
            </w:r>
            <w:proofErr w:type="spellStart"/>
            <w:r w:rsidRPr="0035697F">
              <w:rPr>
                <w:rFonts w:ascii="Rubik" w:hAnsi="Rubik" w:cs="Rubik" w:hint="cs"/>
                <w:i/>
                <w:iCs/>
                <w:color w:val="000000" w:themeColor="text1"/>
                <w:sz w:val="20"/>
                <w:szCs w:val="20"/>
              </w:rPr>
              <w:t>through</w:t>
            </w:r>
            <w:proofErr w:type="spellEnd"/>
            <w:r w:rsidRPr="0035697F">
              <w:rPr>
                <w:rFonts w:ascii="Rubik" w:hAnsi="Rubik" w:cs="Rubik" w:hint="cs"/>
                <w:i/>
                <w:iCs/>
                <w:color w:val="000000" w:themeColor="text1"/>
                <w:sz w:val="20"/>
                <w:szCs w:val="20"/>
              </w:rPr>
              <w:t xml:space="preserve"> </w:t>
            </w:r>
            <w:proofErr w:type="spellStart"/>
            <w:r w:rsidRPr="0035697F">
              <w:rPr>
                <w:rFonts w:ascii="Rubik" w:hAnsi="Rubik" w:cs="Rubik" w:hint="cs"/>
                <w:i/>
                <w:iCs/>
                <w:color w:val="000000" w:themeColor="text1"/>
                <w:sz w:val="20"/>
                <w:szCs w:val="20"/>
              </w:rPr>
              <w:t>adaptive</w:t>
            </w:r>
            <w:proofErr w:type="spellEnd"/>
            <w:r w:rsidRPr="0035697F">
              <w:rPr>
                <w:rFonts w:ascii="Rubik" w:hAnsi="Rubik" w:cs="Rubik" w:hint="cs"/>
                <w:i/>
                <w:iCs/>
                <w:color w:val="000000" w:themeColor="text1"/>
                <w:sz w:val="20"/>
                <w:szCs w:val="20"/>
              </w:rPr>
              <w:t xml:space="preserve"> </w:t>
            </w:r>
            <w:proofErr w:type="spellStart"/>
            <w:r w:rsidRPr="0035697F">
              <w:rPr>
                <w:rFonts w:ascii="Rubik" w:hAnsi="Rubik" w:cs="Rubik" w:hint="cs"/>
                <w:i/>
                <w:iCs/>
                <w:color w:val="000000" w:themeColor="text1"/>
                <w:sz w:val="20"/>
                <w:szCs w:val="20"/>
              </w:rPr>
              <w:t>environments</w:t>
            </w:r>
            <w:proofErr w:type="spellEnd"/>
            <w:r w:rsidRPr="0035697F">
              <w:rPr>
                <w:rFonts w:ascii="Rubik" w:hAnsi="Rubik" w:cs="Rubik" w:hint="cs"/>
                <w:i/>
                <w:iCs/>
                <w:color w:val="000000" w:themeColor="text1"/>
                <w:sz w:val="20"/>
                <w:szCs w:val="20"/>
              </w:rPr>
              <w:t xml:space="preserve"> and </w:t>
            </w:r>
            <w:proofErr w:type="spellStart"/>
            <w:r w:rsidRPr="0035697F">
              <w:rPr>
                <w:rFonts w:ascii="Rubik" w:hAnsi="Rubik" w:cs="Rubik" w:hint="cs"/>
                <w:i/>
                <w:iCs/>
                <w:color w:val="000000" w:themeColor="text1"/>
                <w:sz w:val="20"/>
                <w:szCs w:val="20"/>
              </w:rPr>
              <w:t>intelligent</w:t>
            </w:r>
            <w:proofErr w:type="spellEnd"/>
            <w:r w:rsidRPr="0035697F">
              <w:rPr>
                <w:rFonts w:ascii="Rubik" w:hAnsi="Rubik" w:cs="Rubik" w:hint="cs"/>
                <w:i/>
                <w:iCs/>
                <w:color w:val="000000" w:themeColor="text1"/>
                <w:sz w:val="20"/>
                <w:szCs w:val="20"/>
              </w:rPr>
              <w:t xml:space="preserve"> sensors to </w:t>
            </w:r>
            <w:proofErr w:type="spellStart"/>
            <w:r w:rsidRPr="0035697F">
              <w:rPr>
                <w:rFonts w:ascii="Rubik" w:hAnsi="Rubik" w:cs="Rubik" w:hint="cs"/>
                <w:i/>
                <w:iCs/>
                <w:color w:val="000000" w:themeColor="text1"/>
                <w:sz w:val="20"/>
                <w:szCs w:val="20"/>
              </w:rPr>
              <w:t>enhance</w:t>
            </w:r>
            <w:proofErr w:type="spellEnd"/>
            <w:r w:rsidRPr="0035697F">
              <w:rPr>
                <w:rFonts w:ascii="Rubik" w:hAnsi="Rubik" w:cs="Rubik" w:hint="cs"/>
                <w:i/>
                <w:iCs/>
                <w:color w:val="000000" w:themeColor="text1"/>
                <w:sz w:val="20"/>
                <w:szCs w:val="20"/>
              </w:rPr>
              <w:t xml:space="preserve"> proximity medicine</w:t>
            </w:r>
            <w:r w:rsidRPr="0035697F">
              <w:rPr>
                <w:rFonts w:ascii="Rubik" w:hAnsi="Rubik" w:cs="Rubik" w:hint="cs"/>
                <w:color w:val="000000" w:themeColor="text1"/>
                <w:sz w:val="20"/>
                <w:szCs w:val="20"/>
              </w:rPr>
              <w:t xml:space="preserve"> (coordinato dall'Università degli Studi di Milano-Bicocca); Spoke 3 </w:t>
            </w:r>
            <w:r w:rsidRPr="0035697F">
              <w:rPr>
                <w:rFonts w:ascii="Rubik" w:hAnsi="Rubik" w:cs="Rubik" w:hint="cs"/>
                <w:i/>
                <w:iCs/>
                <w:color w:val="000000" w:themeColor="text1"/>
                <w:sz w:val="20"/>
                <w:szCs w:val="20"/>
              </w:rPr>
              <w:t xml:space="preserve">Risk </w:t>
            </w:r>
            <w:proofErr w:type="spellStart"/>
            <w:r w:rsidRPr="0035697F">
              <w:rPr>
                <w:rFonts w:ascii="Rubik" w:hAnsi="Rubik" w:cs="Rubik" w:hint="cs"/>
                <w:i/>
                <w:iCs/>
                <w:color w:val="000000" w:themeColor="text1"/>
                <w:sz w:val="20"/>
                <w:szCs w:val="20"/>
              </w:rPr>
              <w:t>factors</w:t>
            </w:r>
            <w:proofErr w:type="spellEnd"/>
            <w:r w:rsidRPr="0035697F">
              <w:rPr>
                <w:rFonts w:ascii="Rubik" w:hAnsi="Rubik" w:cs="Rubik" w:hint="cs"/>
                <w:i/>
                <w:iCs/>
                <w:color w:val="000000" w:themeColor="text1"/>
                <w:sz w:val="20"/>
                <w:szCs w:val="20"/>
              </w:rPr>
              <w:t xml:space="preserve"> monitoring, </w:t>
            </w:r>
            <w:proofErr w:type="spellStart"/>
            <w:r w:rsidRPr="0035697F">
              <w:rPr>
                <w:rFonts w:ascii="Rubik" w:hAnsi="Rubik" w:cs="Rubik" w:hint="cs"/>
                <w:i/>
                <w:iCs/>
                <w:color w:val="000000" w:themeColor="text1"/>
                <w:sz w:val="20"/>
                <w:szCs w:val="20"/>
              </w:rPr>
              <w:t>diagnostic</w:t>
            </w:r>
            <w:proofErr w:type="spellEnd"/>
            <w:r w:rsidRPr="0035697F">
              <w:rPr>
                <w:rFonts w:ascii="Rubik" w:hAnsi="Rubik" w:cs="Rubik" w:hint="cs"/>
                <w:i/>
                <w:iCs/>
                <w:color w:val="000000" w:themeColor="text1"/>
                <w:sz w:val="20"/>
                <w:szCs w:val="20"/>
              </w:rPr>
              <w:t xml:space="preserve"> tools and therapies in </w:t>
            </w:r>
            <w:proofErr w:type="spellStart"/>
            <w:r w:rsidRPr="0035697F">
              <w:rPr>
                <w:rFonts w:ascii="Rubik" w:hAnsi="Rubik" w:cs="Rubik" w:hint="cs"/>
                <w:i/>
                <w:iCs/>
                <w:color w:val="000000" w:themeColor="text1"/>
                <w:sz w:val="20"/>
                <w:szCs w:val="20"/>
              </w:rPr>
              <w:t>chronic</w:t>
            </w:r>
            <w:proofErr w:type="spellEnd"/>
            <w:r w:rsidRPr="0035697F">
              <w:rPr>
                <w:rFonts w:ascii="Rubik" w:hAnsi="Rubik" w:cs="Rubik" w:hint="cs"/>
                <w:i/>
                <w:iCs/>
                <w:color w:val="000000" w:themeColor="text1"/>
                <w:sz w:val="20"/>
                <w:szCs w:val="20"/>
              </w:rPr>
              <w:t xml:space="preserve"> </w:t>
            </w:r>
            <w:proofErr w:type="spellStart"/>
            <w:r w:rsidRPr="0035697F">
              <w:rPr>
                <w:rFonts w:ascii="Rubik" w:hAnsi="Rubik" w:cs="Rubik" w:hint="cs"/>
                <w:i/>
                <w:iCs/>
                <w:color w:val="000000" w:themeColor="text1"/>
                <w:sz w:val="20"/>
                <w:szCs w:val="20"/>
              </w:rPr>
              <w:t>diseases</w:t>
            </w:r>
            <w:proofErr w:type="spellEnd"/>
            <w:r w:rsidRPr="0035697F">
              <w:rPr>
                <w:rFonts w:ascii="Rubik" w:hAnsi="Rubik" w:cs="Rubik" w:hint="cs"/>
                <w:color w:val="000000" w:themeColor="text1"/>
                <w:sz w:val="20"/>
                <w:szCs w:val="20"/>
              </w:rPr>
              <w:t xml:space="preserve"> (coordinato dal Politecnico di Milano) e Spoke 4 </w:t>
            </w:r>
            <w:proofErr w:type="spellStart"/>
            <w:r w:rsidRPr="0035697F">
              <w:rPr>
                <w:rFonts w:ascii="Rubik" w:hAnsi="Rubik" w:cs="Rubik" w:hint="cs"/>
                <w:i/>
                <w:iCs/>
                <w:color w:val="000000" w:themeColor="text1"/>
                <w:sz w:val="20"/>
                <w:szCs w:val="20"/>
              </w:rPr>
              <w:t>Preclinical</w:t>
            </w:r>
            <w:proofErr w:type="spellEnd"/>
            <w:r w:rsidRPr="0035697F">
              <w:rPr>
                <w:rFonts w:ascii="Rubik" w:hAnsi="Rubik" w:cs="Rubik" w:hint="cs"/>
                <w:i/>
                <w:iCs/>
                <w:color w:val="000000" w:themeColor="text1"/>
                <w:sz w:val="20"/>
                <w:szCs w:val="20"/>
              </w:rPr>
              <w:t xml:space="preserve"> and clinical </w:t>
            </w:r>
            <w:proofErr w:type="spellStart"/>
            <w:r w:rsidRPr="0035697F">
              <w:rPr>
                <w:rFonts w:ascii="Rubik" w:hAnsi="Rubik" w:cs="Rubik" w:hint="cs"/>
                <w:i/>
                <w:iCs/>
                <w:color w:val="000000" w:themeColor="text1"/>
                <w:sz w:val="20"/>
                <w:szCs w:val="20"/>
              </w:rPr>
              <w:t>breakthrough</w:t>
            </w:r>
            <w:proofErr w:type="spellEnd"/>
            <w:r w:rsidRPr="0035697F">
              <w:rPr>
                <w:rFonts w:ascii="Rubik" w:hAnsi="Rubik" w:cs="Rubik" w:hint="cs"/>
                <w:i/>
                <w:iCs/>
                <w:color w:val="000000" w:themeColor="text1"/>
                <w:sz w:val="20"/>
                <w:szCs w:val="20"/>
              </w:rPr>
              <w:t xml:space="preserve"> </w:t>
            </w:r>
            <w:proofErr w:type="spellStart"/>
            <w:r w:rsidRPr="0035697F">
              <w:rPr>
                <w:rFonts w:ascii="Rubik" w:hAnsi="Rubik" w:cs="Rubik" w:hint="cs"/>
                <w:i/>
                <w:iCs/>
                <w:color w:val="000000" w:themeColor="text1"/>
                <w:sz w:val="20"/>
                <w:szCs w:val="20"/>
              </w:rPr>
              <w:t>theranostic</w:t>
            </w:r>
            <w:proofErr w:type="spellEnd"/>
            <w:r w:rsidRPr="0035697F">
              <w:rPr>
                <w:rFonts w:ascii="Rubik" w:hAnsi="Rubik" w:cs="Rubik" w:hint="cs"/>
                <w:i/>
                <w:iCs/>
                <w:color w:val="000000" w:themeColor="text1"/>
                <w:sz w:val="20"/>
                <w:szCs w:val="20"/>
              </w:rPr>
              <w:t xml:space="preserve"> and treatments for </w:t>
            </w:r>
            <w:proofErr w:type="spellStart"/>
            <w:r w:rsidRPr="0035697F">
              <w:rPr>
                <w:rFonts w:ascii="Rubik" w:hAnsi="Rubik" w:cs="Rubik" w:hint="cs"/>
                <w:i/>
                <w:iCs/>
                <w:color w:val="000000" w:themeColor="text1"/>
                <w:sz w:val="20"/>
                <w:szCs w:val="20"/>
              </w:rPr>
              <w:t>cancer</w:t>
            </w:r>
            <w:proofErr w:type="spellEnd"/>
            <w:r w:rsidRPr="0035697F">
              <w:rPr>
                <w:rFonts w:ascii="Rubik" w:hAnsi="Rubik" w:cs="Rubik" w:hint="cs"/>
                <w:color w:val="000000" w:themeColor="text1"/>
                <w:sz w:val="20"/>
                <w:szCs w:val="20"/>
              </w:rPr>
              <w:t xml:space="preserve"> (Coordinato dall’Università di Catania). </w:t>
            </w:r>
          </w:p>
          <w:p w14:paraId="008038C4" w14:textId="77777777" w:rsidR="0035697F" w:rsidRPr="0035697F" w:rsidRDefault="0035697F" w:rsidP="0035697F">
            <w:pPr>
              <w:jc w:val="both"/>
              <w:rPr>
                <w:rFonts w:ascii="Rubik" w:hAnsi="Rubik" w:cs="Rubik"/>
                <w:color w:val="000000" w:themeColor="text1"/>
                <w:sz w:val="20"/>
                <w:szCs w:val="20"/>
              </w:rPr>
            </w:pPr>
          </w:p>
          <w:p w14:paraId="520E5D44" w14:textId="77777777" w:rsidR="0035697F" w:rsidRPr="0035697F" w:rsidRDefault="0035697F" w:rsidP="0035697F">
            <w:pPr>
              <w:jc w:val="both"/>
              <w:rPr>
                <w:rFonts w:ascii="Rubik" w:hAnsi="Rubik" w:cs="Rubik"/>
                <w:color w:val="000000" w:themeColor="text1"/>
                <w:sz w:val="20"/>
                <w:szCs w:val="20"/>
                <w:u w:val="single"/>
              </w:rPr>
            </w:pPr>
            <w:r w:rsidRPr="0035697F">
              <w:rPr>
                <w:rFonts w:ascii="Rubik" w:hAnsi="Rubik" w:cs="Rubik"/>
                <w:color w:val="000000" w:themeColor="text1"/>
                <w:sz w:val="20"/>
                <w:szCs w:val="20"/>
                <w:u w:val="single"/>
              </w:rPr>
              <w:t>I PARTNER</w:t>
            </w:r>
          </w:p>
          <w:p w14:paraId="0C1CDE09" w14:textId="77777777" w:rsidR="0035697F" w:rsidRPr="0035697F" w:rsidRDefault="0035697F" w:rsidP="0035697F">
            <w:pPr>
              <w:jc w:val="both"/>
              <w:rPr>
                <w:rFonts w:ascii="Rubik" w:hAnsi="Rubik" w:cs="Rubik"/>
                <w:color w:val="000000" w:themeColor="text1"/>
                <w:sz w:val="20"/>
                <w:szCs w:val="20"/>
              </w:rPr>
            </w:pPr>
            <w:r w:rsidRPr="0035697F">
              <w:rPr>
                <w:rFonts w:ascii="Rubik" w:hAnsi="Rubik" w:cs="Rubik" w:hint="cs"/>
                <w:color w:val="000000" w:themeColor="text1"/>
                <w:sz w:val="20"/>
                <w:szCs w:val="20"/>
              </w:rPr>
              <w:t xml:space="preserve">ANTHEM coinvolge 23 partner sia accademici che privati (aziende, ospedali e aziende sociosanitarie), attori di rilievo distribuiti su tutto il territorio nazionale e realtà di riferimento in svariate regioni distribuite sia al nord che al centro e al sud della penisola (Lombardia, Veneto, Piemonte; </w:t>
            </w:r>
            <w:r w:rsidRPr="0035697F">
              <w:rPr>
                <w:rFonts w:ascii="Rubik" w:hAnsi="Rubik" w:cs="Rubik"/>
                <w:color w:val="000000" w:themeColor="text1"/>
                <w:sz w:val="20"/>
                <w:szCs w:val="20"/>
              </w:rPr>
              <w:t>Emilia-Romagna</w:t>
            </w:r>
            <w:r w:rsidRPr="0035697F">
              <w:rPr>
                <w:rFonts w:ascii="Rubik" w:hAnsi="Rubik" w:cs="Rubik" w:hint="cs"/>
                <w:color w:val="000000" w:themeColor="text1"/>
                <w:sz w:val="20"/>
                <w:szCs w:val="20"/>
              </w:rPr>
              <w:t>; Campania; Puglia; Calabria e Sicilia)</w:t>
            </w:r>
          </w:p>
          <w:p w14:paraId="4A7EC687" w14:textId="77777777" w:rsidR="0035697F" w:rsidRPr="0035697F" w:rsidRDefault="0035697F" w:rsidP="0035697F">
            <w:pPr>
              <w:jc w:val="both"/>
              <w:rPr>
                <w:rFonts w:ascii="Rubik" w:hAnsi="Rubik" w:cs="Rubik"/>
                <w:color w:val="000000" w:themeColor="text1"/>
                <w:sz w:val="20"/>
                <w:szCs w:val="20"/>
              </w:rPr>
            </w:pPr>
          </w:p>
          <w:p w14:paraId="7C92F8EA" w14:textId="77777777" w:rsidR="0035697F" w:rsidRPr="0035697F" w:rsidRDefault="0035697F" w:rsidP="0035697F">
            <w:pPr>
              <w:jc w:val="both"/>
              <w:rPr>
                <w:rFonts w:ascii="Rubik" w:hAnsi="Rubik" w:cs="Rubik"/>
                <w:color w:val="000000" w:themeColor="text1"/>
                <w:sz w:val="20"/>
                <w:szCs w:val="20"/>
              </w:rPr>
            </w:pPr>
            <w:r w:rsidRPr="0035697F">
              <w:rPr>
                <w:rFonts w:ascii="Rubik" w:hAnsi="Rubik" w:cs="Rubik" w:hint="cs"/>
                <w:color w:val="000000" w:themeColor="text1"/>
                <w:sz w:val="20"/>
                <w:szCs w:val="20"/>
              </w:rPr>
              <w:t xml:space="preserve">I partner del progetto sono: Ab Medica S.p.A.; Agenzia di Tutela della Salute Milano; Artemide Spa; Azienda Ospedaliera Cannizzaro Catania; Azienda Socio Sanitaria Territoriale Bergamo Est; Azienda Socio Sanitaria Territoriale Papa Giovanni XXIII; </w:t>
            </w:r>
            <w:proofErr w:type="spellStart"/>
            <w:r w:rsidRPr="0035697F">
              <w:rPr>
                <w:rFonts w:ascii="Rubik" w:hAnsi="Rubik" w:cs="Rubik" w:hint="cs"/>
                <w:color w:val="000000" w:themeColor="text1"/>
                <w:sz w:val="20"/>
                <w:szCs w:val="20"/>
              </w:rPr>
              <w:t>Biogem</w:t>
            </w:r>
            <w:proofErr w:type="spellEnd"/>
            <w:r w:rsidRPr="0035697F">
              <w:rPr>
                <w:rFonts w:ascii="Rubik" w:hAnsi="Rubik" w:cs="Rubik" w:hint="cs"/>
                <w:color w:val="000000" w:themeColor="text1"/>
                <w:sz w:val="20"/>
                <w:szCs w:val="20"/>
              </w:rPr>
              <w:t xml:space="preserve"> Scarl; Chiesi Farmaceutici S.p.A.; </w:t>
            </w:r>
            <w:proofErr w:type="spellStart"/>
            <w:r w:rsidRPr="0035697F">
              <w:rPr>
                <w:rFonts w:ascii="Rubik" w:hAnsi="Rubik" w:cs="Rubik" w:hint="cs"/>
                <w:color w:val="000000" w:themeColor="text1"/>
                <w:sz w:val="20"/>
                <w:szCs w:val="20"/>
              </w:rPr>
              <w:t>Diapath</w:t>
            </w:r>
            <w:proofErr w:type="spellEnd"/>
            <w:r w:rsidRPr="0035697F">
              <w:rPr>
                <w:rFonts w:ascii="Rubik" w:hAnsi="Rubik" w:cs="Rubik" w:hint="cs"/>
                <w:color w:val="000000" w:themeColor="text1"/>
                <w:sz w:val="20"/>
                <w:szCs w:val="20"/>
              </w:rPr>
              <w:t xml:space="preserve"> Spa; Fondazione Anthem (HUB); Fondazione Europea Ricerca Biomedica Onlus; Humanitas University;  IRCCS San Gerardo dei Tintori; IRCCS Istituto di Ricerche Farmacologiche Mario Negri; Istituto Nazionale di Fisica Nucleare; Istituto Oncologico Del Mediterraneo; Politecnico di Milano; Università Degli Studi del Salento; Università degli Studi della Campania, Vanvitelli; Università degli </w:t>
            </w:r>
            <w:r w:rsidRPr="0035697F">
              <w:rPr>
                <w:rFonts w:ascii="Rubik" w:hAnsi="Rubik" w:cs="Rubik"/>
                <w:color w:val="000000" w:themeColor="text1"/>
                <w:sz w:val="20"/>
                <w:szCs w:val="20"/>
              </w:rPr>
              <w:t>s</w:t>
            </w:r>
            <w:r w:rsidRPr="0035697F">
              <w:rPr>
                <w:rFonts w:ascii="Rubik" w:hAnsi="Rubik" w:cs="Rubik" w:hint="cs"/>
                <w:color w:val="000000" w:themeColor="text1"/>
                <w:sz w:val="20"/>
                <w:szCs w:val="20"/>
              </w:rPr>
              <w:t>tudi di Bergamo; Università degli Studi di Catania; Università degli Studi di Messina; Università degli Studi di Milano-Bicocca; Università della Calabria (Rende, CS)</w:t>
            </w:r>
            <w:r w:rsidRPr="0035697F">
              <w:rPr>
                <w:rFonts w:ascii="Rubik" w:hAnsi="Rubik" w:cs="Rubik"/>
                <w:color w:val="000000" w:themeColor="text1"/>
                <w:sz w:val="20"/>
                <w:szCs w:val="20"/>
              </w:rPr>
              <w:t>.</w:t>
            </w:r>
          </w:p>
          <w:p w14:paraId="2D641AFA" w14:textId="77777777" w:rsidR="0035697F" w:rsidRPr="0035697F" w:rsidRDefault="0035697F" w:rsidP="0035697F">
            <w:pPr>
              <w:jc w:val="both"/>
              <w:rPr>
                <w:rFonts w:ascii="Rubik" w:hAnsi="Rubik" w:cs="Rubik"/>
                <w:color w:val="000000" w:themeColor="text1"/>
                <w:sz w:val="20"/>
                <w:szCs w:val="20"/>
                <w:u w:val="single"/>
              </w:rPr>
            </w:pPr>
          </w:p>
          <w:p w14:paraId="746BA6EF" w14:textId="77777777" w:rsidR="0035697F" w:rsidRPr="0035697F" w:rsidRDefault="0035697F" w:rsidP="0035697F">
            <w:pPr>
              <w:jc w:val="both"/>
              <w:rPr>
                <w:rFonts w:ascii="Rubik" w:hAnsi="Rubik" w:cs="Rubik"/>
                <w:color w:val="000000" w:themeColor="text1"/>
                <w:sz w:val="20"/>
                <w:szCs w:val="20"/>
                <w:u w:val="single"/>
              </w:rPr>
            </w:pPr>
            <w:r w:rsidRPr="0035697F">
              <w:rPr>
                <w:rFonts w:ascii="Rubik" w:hAnsi="Rubik" w:cs="Rubik"/>
                <w:color w:val="000000" w:themeColor="text1"/>
                <w:sz w:val="20"/>
                <w:szCs w:val="20"/>
                <w:u w:val="single"/>
              </w:rPr>
              <w:t>IL FINANZIAMENTO</w:t>
            </w:r>
          </w:p>
          <w:p w14:paraId="30BEB254" w14:textId="2871B0AC" w:rsidR="0035697F" w:rsidRPr="0035697F" w:rsidRDefault="0035697F" w:rsidP="0035697F">
            <w:pPr>
              <w:jc w:val="both"/>
              <w:rPr>
                <w:rFonts w:ascii="Rubik" w:hAnsi="Rubik" w:cs="Rubik"/>
                <w:color w:val="000000" w:themeColor="text1"/>
              </w:rPr>
            </w:pPr>
            <w:r w:rsidRPr="0035697F">
              <w:rPr>
                <w:rFonts w:ascii="Rubik" w:hAnsi="Rubik" w:cs="Rubik" w:hint="cs"/>
                <w:color w:val="000000" w:themeColor="text1"/>
                <w:sz w:val="20"/>
                <w:szCs w:val="20"/>
              </w:rPr>
              <w:t>Il progetto ANTHEM è un’</w:t>
            </w:r>
            <w:r w:rsidRPr="0035697F">
              <w:rPr>
                <w:rFonts w:ascii="Rubik" w:hAnsi="Rubik" w:cs="Rubik"/>
                <w:color w:val="000000" w:themeColor="text1"/>
                <w:sz w:val="20"/>
                <w:szCs w:val="20"/>
              </w:rPr>
              <w:t>i</w:t>
            </w:r>
            <w:r w:rsidRPr="0035697F">
              <w:rPr>
                <w:rFonts w:ascii="Rubik" w:hAnsi="Rubik" w:cs="Rubik" w:hint="cs"/>
                <w:color w:val="000000" w:themeColor="text1"/>
                <w:sz w:val="20"/>
                <w:szCs w:val="20"/>
              </w:rPr>
              <w:t>niziativa finanziata dal Ministero dell’Università e della Ricerca nell’ambito del “Piano nazionale per gli investimenti complementari al PNRR (PNC – Piano nazionale complementare), intervento “Iniziative di ricerca per tecnologie e percorsi innovativi in ambito sanitario e assistenziale” – DL 6 maggio 2021, n. 59, convertito con modificazioni dalla L 1° luglio 2021, n. 101, contrassegnata dal codice identificativo PNC0000003.</w:t>
            </w:r>
          </w:p>
        </w:tc>
      </w:tr>
    </w:tbl>
    <w:p w14:paraId="1943C92D" w14:textId="77777777" w:rsidR="0035697F" w:rsidRPr="0035697F" w:rsidRDefault="0035697F" w:rsidP="0035697F">
      <w:pPr>
        <w:jc w:val="both"/>
        <w:rPr>
          <w:rFonts w:ascii="Rubik" w:hAnsi="Rubik" w:cs="Rubik"/>
          <w:b/>
          <w:bCs/>
          <w:color w:val="000000" w:themeColor="text1"/>
        </w:rPr>
      </w:pPr>
    </w:p>
    <w:sectPr w:rsidR="0035697F" w:rsidRPr="0035697F">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69A6" w14:textId="77777777" w:rsidR="00D87325" w:rsidRDefault="00D87325">
      <w:r>
        <w:separator/>
      </w:r>
    </w:p>
  </w:endnote>
  <w:endnote w:type="continuationSeparator" w:id="0">
    <w:p w14:paraId="7EBC6871" w14:textId="77777777" w:rsidR="00D87325" w:rsidRDefault="00D8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ubik">
    <w:panose1 w:val="020B0604020202020204"/>
    <w:charset w:val="B1"/>
    <w:family w:val="auto"/>
    <w:pitch w:val="variable"/>
    <w:sig w:usb0="A0002A6F" w:usb1="C000205B" w:usb2="00000000" w:usb3="00000000" w:csb0="000000F7"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58AA" w14:textId="77777777" w:rsidR="00D87325" w:rsidRDefault="00D87325">
      <w:r>
        <w:separator/>
      </w:r>
    </w:p>
  </w:footnote>
  <w:footnote w:type="continuationSeparator" w:id="0">
    <w:p w14:paraId="74D8B6C2" w14:textId="77777777" w:rsidR="00D87325" w:rsidRDefault="00D8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816234942" name="Immagine 81623494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87325">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D87325">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0.9pt;margin-top:-128.95pt;width:595.45pt;height:132pt;z-index:251657728;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803542830" name="Immagine 1803542830"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87325">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A2C50"/>
    <w:multiLevelType w:val="multilevel"/>
    <w:tmpl w:val="867CE69A"/>
    <w:lvl w:ilvl="0">
      <w:start w:val="4"/>
      <w:numFmt w:val="bullet"/>
      <w:lvlText w:val="-"/>
      <w:lvlJc w:val="left"/>
      <w:pPr>
        <w:ind w:left="720" w:hanging="360"/>
      </w:pPr>
      <w:rPr>
        <w:rFonts w:ascii="Rubik" w:eastAsia="Rubik" w:hAnsi="Rubik" w:cs="Rubi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96FF7"/>
    <w:multiLevelType w:val="hybridMultilevel"/>
    <w:tmpl w:val="F788D698"/>
    <w:lvl w:ilvl="0" w:tplc="7646CC3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847B5B"/>
    <w:multiLevelType w:val="hybridMultilevel"/>
    <w:tmpl w:val="707CC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570A07"/>
    <w:multiLevelType w:val="hybridMultilevel"/>
    <w:tmpl w:val="3B1C2DB4"/>
    <w:lvl w:ilvl="0" w:tplc="5F54934C">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8518631">
    <w:abstractNumId w:val="4"/>
  </w:num>
  <w:num w:numId="2" w16cid:durableId="306321340">
    <w:abstractNumId w:val="3"/>
  </w:num>
  <w:num w:numId="3" w16cid:durableId="1973170309">
    <w:abstractNumId w:val="5"/>
  </w:num>
  <w:num w:numId="4" w16cid:durableId="417364017">
    <w:abstractNumId w:val="0"/>
  </w:num>
  <w:num w:numId="5" w16cid:durableId="1123616309">
    <w:abstractNumId w:val="10"/>
  </w:num>
  <w:num w:numId="6" w16cid:durableId="1987511758">
    <w:abstractNumId w:val="8"/>
  </w:num>
  <w:num w:numId="7" w16cid:durableId="1290555808">
    <w:abstractNumId w:val="9"/>
  </w:num>
  <w:num w:numId="8" w16cid:durableId="1251965392">
    <w:abstractNumId w:val="2"/>
  </w:num>
  <w:num w:numId="9" w16cid:durableId="1625237833">
    <w:abstractNumId w:val="12"/>
  </w:num>
  <w:num w:numId="10" w16cid:durableId="310643405">
    <w:abstractNumId w:val="14"/>
  </w:num>
  <w:num w:numId="11" w16cid:durableId="1024012293">
    <w:abstractNumId w:val="11"/>
  </w:num>
  <w:num w:numId="12" w16cid:durableId="487862731">
    <w:abstractNumId w:val="13"/>
  </w:num>
  <w:num w:numId="13" w16cid:durableId="1631084357">
    <w:abstractNumId w:val="1"/>
  </w:num>
  <w:num w:numId="14" w16cid:durableId="1019359420">
    <w:abstractNumId w:val="6"/>
  </w:num>
  <w:num w:numId="15" w16cid:durableId="156576132">
    <w:abstractNumId w:val="15"/>
  </w:num>
  <w:num w:numId="16" w16cid:durableId="30366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3A02"/>
    <w:rsid w:val="0001251C"/>
    <w:rsid w:val="00021A9E"/>
    <w:rsid w:val="00023F1D"/>
    <w:rsid w:val="000247CC"/>
    <w:rsid w:val="000400AF"/>
    <w:rsid w:val="000434F5"/>
    <w:rsid w:val="000438F8"/>
    <w:rsid w:val="00051D97"/>
    <w:rsid w:val="00060092"/>
    <w:rsid w:val="00060D85"/>
    <w:rsid w:val="00066DB0"/>
    <w:rsid w:val="0007119E"/>
    <w:rsid w:val="000764AD"/>
    <w:rsid w:val="00085E3F"/>
    <w:rsid w:val="00091AD0"/>
    <w:rsid w:val="00094222"/>
    <w:rsid w:val="00095A27"/>
    <w:rsid w:val="00096DDE"/>
    <w:rsid w:val="00097EF6"/>
    <w:rsid w:val="000A5632"/>
    <w:rsid w:val="000B06B0"/>
    <w:rsid w:val="000B2516"/>
    <w:rsid w:val="000C01AD"/>
    <w:rsid w:val="000C1842"/>
    <w:rsid w:val="000C5BCB"/>
    <w:rsid w:val="000D6C04"/>
    <w:rsid w:val="000E04E0"/>
    <w:rsid w:val="000E57B3"/>
    <w:rsid w:val="000F369B"/>
    <w:rsid w:val="000F7EF9"/>
    <w:rsid w:val="00103AD2"/>
    <w:rsid w:val="00103B96"/>
    <w:rsid w:val="0011280F"/>
    <w:rsid w:val="00114C7C"/>
    <w:rsid w:val="00123A30"/>
    <w:rsid w:val="00126FAB"/>
    <w:rsid w:val="00130B07"/>
    <w:rsid w:val="001321C8"/>
    <w:rsid w:val="00135484"/>
    <w:rsid w:val="00147F52"/>
    <w:rsid w:val="00151296"/>
    <w:rsid w:val="0015703C"/>
    <w:rsid w:val="001611B8"/>
    <w:rsid w:val="00162F49"/>
    <w:rsid w:val="001723BB"/>
    <w:rsid w:val="0017493A"/>
    <w:rsid w:val="00174CD5"/>
    <w:rsid w:val="001815EC"/>
    <w:rsid w:val="001848F2"/>
    <w:rsid w:val="00186E51"/>
    <w:rsid w:val="00196B8E"/>
    <w:rsid w:val="001A044D"/>
    <w:rsid w:val="001A6149"/>
    <w:rsid w:val="001B2953"/>
    <w:rsid w:val="001B56A1"/>
    <w:rsid w:val="001B642C"/>
    <w:rsid w:val="001C26E3"/>
    <w:rsid w:val="001C274E"/>
    <w:rsid w:val="001C3D94"/>
    <w:rsid w:val="001C76DC"/>
    <w:rsid w:val="001D3FD1"/>
    <w:rsid w:val="001D4A5F"/>
    <w:rsid w:val="001D666A"/>
    <w:rsid w:val="001D7DA5"/>
    <w:rsid w:val="001E7503"/>
    <w:rsid w:val="001E7A0E"/>
    <w:rsid w:val="001F0B1B"/>
    <w:rsid w:val="001F3378"/>
    <w:rsid w:val="001F34ED"/>
    <w:rsid w:val="001F5D30"/>
    <w:rsid w:val="002055F9"/>
    <w:rsid w:val="00210DCD"/>
    <w:rsid w:val="00211B9B"/>
    <w:rsid w:val="002125B1"/>
    <w:rsid w:val="002221F2"/>
    <w:rsid w:val="00226300"/>
    <w:rsid w:val="002266D1"/>
    <w:rsid w:val="002402F3"/>
    <w:rsid w:val="00245167"/>
    <w:rsid w:val="0025485F"/>
    <w:rsid w:val="00261279"/>
    <w:rsid w:val="002640B0"/>
    <w:rsid w:val="00265918"/>
    <w:rsid w:val="00271BE8"/>
    <w:rsid w:val="00272EEE"/>
    <w:rsid w:val="00280908"/>
    <w:rsid w:val="002844E5"/>
    <w:rsid w:val="00284CA6"/>
    <w:rsid w:val="00285709"/>
    <w:rsid w:val="0029059B"/>
    <w:rsid w:val="00290D4E"/>
    <w:rsid w:val="00291DFA"/>
    <w:rsid w:val="002A249F"/>
    <w:rsid w:val="002A74E7"/>
    <w:rsid w:val="002A7937"/>
    <w:rsid w:val="002B2A7B"/>
    <w:rsid w:val="002C1145"/>
    <w:rsid w:val="002C5C9A"/>
    <w:rsid w:val="002D0697"/>
    <w:rsid w:val="002D308C"/>
    <w:rsid w:val="002E39D4"/>
    <w:rsid w:val="002E3E77"/>
    <w:rsid w:val="002E4361"/>
    <w:rsid w:val="002E4DA9"/>
    <w:rsid w:val="002F01D0"/>
    <w:rsid w:val="00304CE1"/>
    <w:rsid w:val="00313436"/>
    <w:rsid w:val="00313632"/>
    <w:rsid w:val="00313CD7"/>
    <w:rsid w:val="00317B14"/>
    <w:rsid w:val="003220EE"/>
    <w:rsid w:val="003243D6"/>
    <w:rsid w:val="00332C58"/>
    <w:rsid w:val="0033444F"/>
    <w:rsid w:val="003375BF"/>
    <w:rsid w:val="0034354E"/>
    <w:rsid w:val="003448E8"/>
    <w:rsid w:val="0035502B"/>
    <w:rsid w:val="0035554F"/>
    <w:rsid w:val="0035697F"/>
    <w:rsid w:val="003605F2"/>
    <w:rsid w:val="0036577C"/>
    <w:rsid w:val="00372760"/>
    <w:rsid w:val="00373EFE"/>
    <w:rsid w:val="00374043"/>
    <w:rsid w:val="003765CC"/>
    <w:rsid w:val="00384ED2"/>
    <w:rsid w:val="00391E34"/>
    <w:rsid w:val="00393E25"/>
    <w:rsid w:val="00393F55"/>
    <w:rsid w:val="0039694D"/>
    <w:rsid w:val="003A19A4"/>
    <w:rsid w:val="003A331B"/>
    <w:rsid w:val="003D0C0B"/>
    <w:rsid w:val="003D216F"/>
    <w:rsid w:val="003E1235"/>
    <w:rsid w:val="003E537A"/>
    <w:rsid w:val="003E6EA7"/>
    <w:rsid w:val="003F1280"/>
    <w:rsid w:val="003F2E8E"/>
    <w:rsid w:val="00400D81"/>
    <w:rsid w:val="00402BF5"/>
    <w:rsid w:val="00403C76"/>
    <w:rsid w:val="00404C79"/>
    <w:rsid w:val="0040642A"/>
    <w:rsid w:val="00407FCF"/>
    <w:rsid w:val="00410020"/>
    <w:rsid w:val="00410936"/>
    <w:rsid w:val="00412268"/>
    <w:rsid w:val="004206BC"/>
    <w:rsid w:val="00426EDD"/>
    <w:rsid w:val="0043507A"/>
    <w:rsid w:val="004401C5"/>
    <w:rsid w:val="00447474"/>
    <w:rsid w:val="004561C5"/>
    <w:rsid w:val="004574A8"/>
    <w:rsid w:val="00465DB4"/>
    <w:rsid w:val="00471718"/>
    <w:rsid w:val="00472A78"/>
    <w:rsid w:val="004767C9"/>
    <w:rsid w:val="00476E4F"/>
    <w:rsid w:val="00485B64"/>
    <w:rsid w:val="00491F41"/>
    <w:rsid w:val="0049753B"/>
    <w:rsid w:val="004A5C2E"/>
    <w:rsid w:val="004B5474"/>
    <w:rsid w:val="004C10B9"/>
    <w:rsid w:val="004C17E8"/>
    <w:rsid w:val="004C3806"/>
    <w:rsid w:val="004E1888"/>
    <w:rsid w:val="004E487D"/>
    <w:rsid w:val="004E7E4D"/>
    <w:rsid w:val="004F1235"/>
    <w:rsid w:val="004F49EB"/>
    <w:rsid w:val="00502A1C"/>
    <w:rsid w:val="005124C1"/>
    <w:rsid w:val="005225F6"/>
    <w:rsid w:val="00524C7A"/>
    <w:rsid w:val="00527947"/>
    <w:rsid w:val="00531A57"/>
    <w:rsid w:val="00532464"/>
    <w:rsid w:val="005325BA"/>
    <w:rsid w:val="0053321B"/>
    <w:rsid w:val="005473FA"/>
    <w:rsid w:val="00552DA7"/>
    <w:rsid w:val="00552EE5"/>
    <w:rsid w:val="00557103"/>
    <w:rsid w:val="00560C72"/>
    <w:rsid w:val="00572C2D"/>
    <w:rsid w:val="00573B1B"/>
    <w:rsid w:val="00575179"/>
    <w:rsid w:val="005762C2"/>
    <w:rsid w:val="005819DD"/>
    <w:rsid w:val="00583E98"/>
    <w:rsid w:val="0058423C"/>
    <w:rsid w:val="0058734C"/>
    <w:rsid w:val="0059131D"/>
    <w:rsid w:val="005B2B98"/>
    <w:rsid w:val="005B3299"/>
    <w:rsid w:val="005B42D2"/>
    <w:rsid w:val="005C33D2"/>
    <w:rsid w:val="005E57DB"/>
    <w:rsid w:val="005F2684"/>
    <w:rsid w:val="005F7A7F"/>
    <w:rsid w:val="006042B7"/>
    <w:rsid w:val="00605C8E"/>
    <w:rsid w:val="00612C7F"/>
    <w:rsid w:val="00621B9A"/>
    <w:rsid w:val="006257E0"/>
    <w:rsid w:val="0063287C"/>
    <w:rsid w:val="006331D4"/>
    <w:rsid w:val="00637225"/>
    <w:rsid w:val="00643C3F"/>
    <w:rsid w:val="00644AFB"/>
    <w:rsid w:val="00644EBC"/>
    <w:rsid w:val="006510ED"/>
    <w:rsid w:val="00655FC9"/>
    <w:rsid w:val="00661753"/>
    <w:rsid w:val="00675BE6"/>
    <w:rsid w:val="00677BE8"/>
    <w:rsid w:val="0068293C"/>
    <w:rsid w:val="00683B5F"/>
    <w:rsid w:val="00685C03"/>
    <w:rsid w:val="0069123E"/>
    <w:rsid w:val="0069125E"/>
    <w:rsid w:val="006A5486"/>
    <w:rsid w:val="006B59DB"/>
    <w:rsid w:val="006C18A6"/>
    <w:rsid w:val="006C34AA"/>
    <w:rsid w:val="006C372E"/>
    <w:rsid w:val="006C58F4"/>
    <w:rsid w:val="006C7637"/>
    <w:rsid w:val="006D7B4F"/>
    <w:rsid w:val="006E3520"/>
    <w:rsid w:val="006E6248"/>
    <w:rsid w:val="006F40E2"/>
    <w:rsid w:val="006F4D9F"/>
    <w:rsid w:val="007022FA"/>
    <w:rsid w:val="007135A3"/>
    <w:rsid w:val="007247DB"/>
    <w:rsid w:val="00732673"/>
    <w:rsid w:val="00737D94"/>
    <w:rsid w:val="0074205E"/>
    <w:rsid w:val="007542A1"/>
    <w:rsid w:val="007564E0"/>
    <w:rsid w:val="00763475"/>
    <w:rsid w:val="00767417"/>
    <w:rsid w:val="00772E84"/>
    <w:rsid w:val="00776977"/>
    <w:rsid w:val="0078660E"/>
    <w:rsid w:val="007909F1"/>
    <w:rsid w:val="007917F4"/>
    <w:rsid w:val="007A66F7"/>
    <w:rsid w:val="007B0F43"/>
    <w:rsid w:val="007B376E"/>
    <w:rsid w:val="007C1574"/>
    <w:rsid w:val="007C19B3"/>
    <w:rsid w:val="007C29C7"/>
    <w:rsid w:val="007F2B96"/>
    <w:rsid w:val="007F2F89"/>
    <w:rsid w:val="007F4361"/>
    <w:rsid w:val="007F78B1"/>
    <w:rsid w:val="00801B09"/>
    <w:rsid w:val="00804655"/>
    <w:rsid w:val="00805CA0"/>
    <w:rsid w:val="008177DC"/>
    <w:rsid w:val="00820185"/>
    <w:rsid w:val="008231F1"/>
    <w:rsid w:val="00823665"/>
    <w:rsid w:val="00833F4A"/>
    <w:rsid w:val="00840EC5"/>
    <w:rsid w:val="0084274F"/>
    <w:rsid w:val="00846875"/>
    <w:rsid w:val="00847929"/>
    <w:rsid w:val="008540E7"/>
    <w:rsid w:val="008567DA"/>
    <w:rsid w:val="00857C7B"/>
    <w:rsid w:val="00860ADE"/>
    <w:rsid w:val="00866BB6"/>
    <w:rsid w:val="00870EC7"/>
    <w:rsid w:val="00880E11"/>
    <w:rsid w:val="008843CC"/>
    <w:rsid w:val="00887637"/>
    <w:rsid w:val="008939A2"/>
    <w:rsid w:val="008953A3"/>
    <w:rsid w:val="008964D8"/>
    <w:rsid w:val="008970A3"/>
    <w:rsid w:val="008A5291"/>
    <w:rsid w:val="008B1DC7"/>
    <w:rsid w:val="008B31A4"/>
    <w:rsid w:val="008B5230"/>
    <w:rsid w:val="008C2DE6"/>
    <w:rsid w:val="008C30B4"/>
    <w:rsid w:val="008C330B"/>
    <w:rsid w:val="008C531A"/>
    <w:rsid w:val="008D2F03"/>
    <w:rsid w:val="008D470D"/>
    <w:rsid w:val="008F7400"/>
    <w:rsid w:val="009019C9"/>
    <w:rsid w:val="009046DA"/>
    <w:rsid w:val="00912A37"/>
    <w:rsid w:val="009138C3"/>
    <w:rsid w:val="009256E2"/>
    <w:rsid w:val="0092609B"/>
    <w:rsid w:val="009272F3"/>
    <w:rsid w:val="00932452"/>
    <w:rsid w:val="00943013"/>
    <w:rsid w:val="00944FAC"/>
    <w:rsid w:val="00950181"/>
    <w:rsid w:val="00954D60"/>
    <w:rsid w:val="00961F53"/>
    <w:rsid w:val="0096777F"/>
    <w:rsid w:val="00976143"/>
    <w:rsid w:val="009774E3"/>
    <w:rsid w:val="00984403"/>
    <w:rsid w:val="00987D35"/>
    <w:rsid w:val="009B2F1B"/>
    <w:rsid w:val="009B2FCE"/>
    <w:rsid w:val="009B3202"/>
    <w:rsid w:val="009C25BF"/>
    <w:rsid w:val="009C2DF4"/>
    <w:rsid w:val="009D536F"/>
    <w:rsid w:val="009D6138"/>
    <w:rsid w:val="009D6E9E"/>
    <w:rsid w:val="009D7DD2"/>
    <w:rsid w:val="009E0797"/>
    <w:rsid w:val="009E4A38"/>
    <w:rsid w:val="009F1640"/>
    <w:rsid w:val="009F5BC3"/>
    <w:rsid w:val="00A01D5B"/>
    <w:rsid w:val="00A02F4E"/>
    <w:rsid w:val="00A0345F"/>
    <w:rsid w:val="00A06955"/>
    <w:rsid w:val="00A1242C"/>
    <w:rsid w:val="00A16472"/>
    <w:rsid w:val="00A169F2"/>
    <w:rsid w:val="00A16F7A"/>
    <w:rsid w:val="00A301AC"/>
    <w:rsid w:val="00A418B1"/>
    <w:rsid w:val="00A509E9"/>
    <w:rsid w:val="00A50A3D"/>
    <w:rsid w:val="00A50BDA"/>
    <w:rsid w:val="00A53CBF"/>
    <w:rsid w:val="00A57F62"/>
    <w:rsid w:val="00A61283"/>
    <w:rsid w:val="00A615A4"/>
    <w:rsid w:val="00A77279"/>
    <w:rsid w:val="00A82047"/>
    <w:rsid w:val="00A83AFC"/>
    <w:rsid w:val="00A83C5C"/>
    <w:rsid w:val="00A95869"/>
    <w:rsid w:val="00AA1DBF"/>
    <w:rsid w:val="00AA2C32"/>
    <w:rsid w:val="00AA460B"/>
    <w:rsid w:val="00AA479F"/>
    <w:rsid w:val="00AB2BBF"/>
    <w:rsid w:val="00AB489F"/>
    <w:rsid w:val="00AB6561"/>
    <w:rsid w:val="00AB764D"/>
    <w:rsid w:val="00AC4C9E"/>
    <w:rsid w:val="00AC7E77"/>
    <w:rsid w:val="00AD1AD0"/>
    <w:rsid w:val="00AD4B3D"/>
    <w:rsid w:val="00AD614D"/>
    <w:rsid w:val="00AD6996"/>
    <w:rsid w:val="00AD6B0A"/>
    <w:rsid w:val="00AE5BA1"/>
    <w:rsid w:val="00AE64DD"/>
    <w:rsid w:val="00B05141"/>
    <w:rsid w:val="00B07A1A"/>
    <w:rsid w:val="00B10FD7"/>
    <w:rsid w:val="00B178D5"/>
    <w:rsid w:val="00B20F9A"/>
    <w:rsid w:val="00B303AF"/>
    <w:rsid w:val="00B3064E"/>
    <w:rsid w:val="00B32AC6"/>
    <w:rsid w:val="00B33428"/>
    <w:rsid w:val="00B40294"/>
    <w:rsid w:val="00B417CD"/>
    <w:rsid w:val="00B46065"/>
    <w:rsid w:val="00B5146E"/>
    <w:rsid w:val="00B53835"/>
    <w:rsid w:val="00B53CBB"/>
    <w:rsid w:val="00B56C5A"/>
    <w:rsid w:val="00B57410"/>
    <w:rsid w:val="00B6163D"/>
    <w:rsid w:val="00B624E0"/>
    <w:rsid w:val="00B708D3"/>
    <w:rsid w:val="00B71CD8"/>
    <w:rsid w:val="00B81AE3"/>
    <w:rsid w:val="00B851ED"/>
    <w:rsid w:val="00BB0DA1"/>
    <w:rsid w:val="00BC267C"/>
    <w:rsid w:val="00BC3366"/>
    <w:rsid w:val="00BC42D5"/>
    <w:rsid w:val="00BC76BF"/>
    <w:rsid w:val="00BD72B8"/>
    <w:rsid w:val="00BE3FC4"/>
    <w:rsid w:val="00BF1E5C"/>
    <w:rsid w:val="00BF4452"/>
    <w:rsid w:val="00C02775"/>
    <w:rsid w:val="00C13670"/>
    <w:rsid w:val="00C13FB2"/>
    <w:rsid w:val="00C218C9"/>
    <w:rsid w:val="00C25A40"/>
    <w:rsid w:val="00C45EDA"/>
    <w:rsid w:val="00C54F80"/>
    <w:rsid w:val="00C56539"/>
    <w:rsid w:val="00C611B4"/>
    <w:rsid w:val="00C635A0"/>
    <w:rsid w:val="00C740AF"/>
    <w:rsid w:val="00C755C3"/>
    <w:rsid w:val="00C86470"/>
    <w:rsid w:val="00C86F37"/>
    <w:rsid w:val="00C94AC7"/>
    <w:rsid w:val="00CA5519"/>
    <w:rsid w:val="00CB5C95"/>
    <w:rsid w:val="00CB5FE0"/>
    <w:rsid w:val="00CD385A"/>
    <w:rsid w:val="00CD56D5"/>
    <w:rsid w:val="00CE33DB"/>
    <w:rsid w:val="00CF1E34"/>
    <w:rsid w:val="00D00379"/>
    <w:rsid w:val="00D01FE4"/>
    <w:rsid w:val="00D022BE"/>
    <w:rsid w:val="00D033BE"/>
    <w:rsid w:val="00D126B7"/>
    <w:rsid w:val="00D24854"/>
    <w:rsid w:val="00D249F2"/>
    <w:rsid w:val="00D26784"/>
    <w:rsid w:val="00D269AB"/>
    <w:rsid w:val="00D309DB"/>
    <w:rsid w:val="00D34401"/>
    <w:rsid w:val="00D37102"/>
    <w:rsid w:val="00D4156E"/>
    <w:rsid w:val="00D4494D"/>
    <w:rsid w:val="00D45B76"/>
    <w:rsid w:val="00D529DB"/>
    <w:rsid w:val="00D5319E"/>
    <w:rsid w:val="00D60196"/>
    <w:rsid w:val="00D61014"/>
    <w:rsid w:val="00D61AB6"/>
    <w:rsid w:val="00D66429"/>
    <w:rsid w:val="00D71C3D"/>
    <w:rsid w:val="00D73DAB"/>
    <w:rsid w:val="00D8352D"/>
    <w:rsid w:val="00D87325"/>
    <w:rsid w:val="00D93B81"/>
    <w:rsid w:val="00D97954"/>
    <w:rsid w:val="00DA0EDF"/>
    <w:rsid w:val="00DA2017"/>
    <w:rsid w:val="00DA555B"/>
    <w:rsid w:val="00DA62D7"/>
    <w:rsid w:val="00DB4BA6"/>
    <w:rsid w:val="00DB4F7B"/>
    <w:rsid w:val="00DC2C31"/>
    <w:rsid w:val="00DC7B07"/>
    <w:rsid w:val="00DD23AA"/>
    <w:rsid w:val="00DD7408"/>
    <w:rsid w:val="00DF001A"/>
    <w:rsid w:val="00DF29AF"/>
    <w:rsid w:val="00DF52C4"/>
    <w:rsid w:val="00E06571"/>
    <w:rsid w:val="00E06AD1"/>
    <w:rsid w:val="00E12F07"/>
    <w:rsid w:val="00E1386E"/>
    <w:rsid w:val="00E138A5"/>
    <w:rsid w:val="00E13F84"/>
    <w:rsid w:val="00E21475"/>
    <w:rsid w:val="00E31F8B"/>
    <w:rsid w:val="00E337AF"/>
    <w:rsid w:val="00E353D6"/>
    <w:rsid w:val="00E35773"/>
    <w:rsid w:val="00E35BD8"/>
    <w:rsid w:val="00E37912"/>
    <w:rsid w:val="00E4307A"/>
    <w:rsid w:val="00E52548"/>
    <w:rsid w:val="00E63943"/>
    <w:rsid w:val="00E66381"/>
    <w:rsid w:val="00E720B5"/>
    <w:rsid w:val="00E755A6"/>
    <w:rsid w:val="00E764BF"/>
    <w:rsid w:val="00E76AD8"/>
    <w:rsid w:val="00E77A6F"/>
    <w:rsid w:val="00E82EA0"/>
    <w:rsid w:val="00E82F39"/>
    <w:rsid w:val="00E847D6"/>
    <w:rsid w:val="00E85A0A"/>
    <w:rsid w:val="00E86DCF"/>
    <w:rsid w:val="00E95292"/>
    <w:rsid w:val="00E96BDD"/>
    <w:rsid w:val="00EA3210"/>
    <w:rsid w:val="00EB54D6"/>
    <w:rsid w:val="00EC20FA"/>
    <w:rsid w:val="00ED4A9B"/>
    <w:rsid w:val="00ED72EE"/>
    <w:rsid w:val="00EF2C8D"/>
    <w:rsid w:val="00EF4068"/>
    <w:rsid w:val="00EF48C4"/>
    <w:rsid w:val="00F00DA5"/>
    <w:rsid w:val="00F014BA"/>
    <w:rsid w:val="00F050DF"/>
    <w:rsid w:val="00F05E80"/>
    <w:rsid w:val="00F140C5"/>
    <w:rsid w:val="00F23646"/>
    <w:rsid w:val="00F23B7E"/>
    <w:rsid w:val="00F2596C"/>
    <w:rsid w:val="00F35462"/>
    <w:rsid w:val="00F35800"/>
    <w:rsid w:val="00F366D1"/>
    <w:rsid w:val="00F45205"/>
    <w:rsid w:val="00F53800"/>
    <w:rsid w:val="00F549A4"/>
    <w:rsid w:val="00F65D83"/>
    <w:rsid w:val="00F70E90"/>
    <w:rsid w:val="00F73147"/>
    <w:rsid w:val="00F736E3"/>
    <w:rsid w:val="00F748A9"/>
    <w:rsid w:val="00F74997"/>
    <w:rsid w:val="00F805FF"/>
    <w:rsid w:val="00F810E2"/>
    <w:rsid w:val="00F828E1"/>
    <w:rsid w:val="00F836D1"/>
    <w:rsid w:val="00F875CE"/>
    <w:rsid w:val="00F95373"/>
    <w:rsid w:val="00FA38B4"/>
    <w:rsid w:val="00FA50E5"/>
    <w:rsid w:val="00FA6F44"/>
    <w:rsid w:val="00FB0368"/>
    <w:rsid w:val="00FC2192"/>
    <w:rsid w:val="00FD3EE5"/>
    <w:rsid w:val="00FD4E9C"/>
    <w:rsid w:val="00FD6CA4"/>
    <w:rsid w:val="00FE1AFD"/>
    <w:rsid w:val="00FE3CED"/>
    <w:rsid w:val="00FE5789"/>
    <w:rsid w:val="00FF0FAB"/>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cf01">
    <w:name w:val="cf01"/>
    <w:basedOn w:val="Carpredefinitoparagrafo"/>
    <w:rsid w:val="00560C72"/>
    <w:rPr>
      <w:rFonts w:ascii="Segoe UI" w:hAnsi="Segoe UI" w:cs="Segoe UI" w:hint="default"/>
      <w:sz w:val="18"/>
      <w:szCs w:val="18"/>
    </w:rPr>
  </w:style>
  <w:style w:type="paragraph" w:customStyle="1" w:styleId="v1msonormal">
    <w:name w:val="v1msonormal"/>
    <w:basedOn w:val="Normale"/>
    <w:rsid w:val="00772E84"/>
    <w:pPr>
      <w:spacing w:before="100" w:beforeAutospacing="1" w:after="100" w:afterAutospacing="1"/>
    </w:pPr>
  </w:style>
  <w:style w:type="character" w:customStyle="1" w:styleId="gmail-apple-converted-space">
    <w:name w:val="gmail-apple-converted-space"/>
    <w:basedOn w:val="Carpredefinitoparagrafo"/>
    <w:rsid w:val="00BC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239364110">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3804">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71D525-6684-441A-B434-2EF77389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9</cp:revision>
  <dcterms:created xsi:type="dcterms:W3CDTF">2024-02-19T09:13:00Z</dcterms:created>
  <dcterms:modified xsi:type="dcterms:W3CDTF">2024-02-20T09:15:00Z</dcterms:modified>
</cp:coreProperties>
</file>