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F6F8" w14:textId="1B745E98" w:rsidR="00F6219E" w:rsidRPr="009E5E22" w:rsidRDefault="000341FB" w:rsidP="00BB69C5">
      <w:pPr>
        <w:jc w:val="center"/>
        <w:rPr>
          <w:rFonts w:ascii="Rubik" w:eastAsia="Rubik" w:hAnsi="Rubik" w:cs="Rubik" w:hint="cs"/>
          <w:sz w:val="22"/>
          <w:szCs w:val="22"/>
          <w:u w:val="single"/>
        </w:rPr>
      </w:pPr>
      <w:r w:rsidRPr="009E5E22">
        <w:rPr>
          <w:rFonts w:ascii="Rubik" w:eastAsia="Rubik" w:hAnsi="Rubik" w:cs="Rubik" w:hint="cs"/>
          <w:sz w:val="22"/>
          <w:szCs w:val="22"/>
          <w:u w:val="single"/>
        </w:rPr>
        <w:t>COMUNICATO STAMPA</w:t>
      </w:r>
    </w:p>
    <w:p w14:paraId="73B1EC9C" w14:textId="77777777" w:rsidR="00081453" w:rsidRPr="009E5E22" w:rsidRDefault="00081453" w:rsidP="00BB69C5">
      <w:pPr>
        <w:jc w:val="center"/>
        <w:rPr>
          <w:rFonts w:ascii="Rubik" w:eastAsia="Rubik" w:hAnsi="Rubik" w:cs="Rubik" w:hint="cs"/>
          <w:sz w:val="22"/>
          <w:szCs w:val="22"/>
          <w:u w:val="single"/>
        </w:rPr>
      </w:pPr>
    </w:p>
    <w:p w14:paraId="7D08AAD1" w14:textId="77777777" w:rsidR="009E5E22" w:rsidRDefault="009E5E22" w:rsidP="009E5E22">
      <w:pPr>
        <w:jc w:val="center"/>
        <w:rPr>
          <w:rFonts w:ascii="Rubik" w:eastAsia="Rubik" w:hAnsi="Rubik" w:cs="Rubik"/>
          <w:b/>
          <w:sz w:val="26"/>
          <w:szCs w:val="26"/>
        </w:rPr>
      </w:pPr>
      <w:r w:rsidRPr="009E5E22">
        <w:rPr>
          <w:rFonts w:ascii="Rubik" w:eastAsia="Rubik" w:hAnsi="Rubik" w:cs="Rubik" w:hint="cs"/>
          <w:b/>
          <w:sz w:val="26"/>
          <w:szCs w:val="26"/>
        </w:rPr>
        <w:t>LA GLADIATURA NEL MONDO ROMANO</w:t>
      </w:r>
      <w:r w:rsidRPr="009E5E22">
        <w:rPr>
          <w:rFonts w:ascii="Rubik" w:hAnsi="Rubik" w:cs="Rubik" w:hint="cs"/>
          <w:sz w:val="26"/>
          <w:szCs w:val="26"/>
        </w:rPr>
        <w:t>,</w:t>
      </w:r>
    </w:p>
    <w:p w14:paraId="788E26C2" w14:textId="1C40CD17" w:rsidR="00A57919" w:rsidRPr="009E5E22" w:rsidRDefault="009E5E22" w:rsidP="009E5E22">
      <w:pPr>
        <w:jc w:val="center"/>
        <w:rPr>
          <w:rFonts w:ascii="Rubik" w:eastAsia="Rubik" w:hAnsi="Rubik" w:cs="Rubik" w:hint="cs"/>
          <w:b/>
          <w:sz w:val="26"/>
          <w:szCs w:val="26"/>
        </w:rPr>
      </w:pPr>
      <w:r w:rsidRPr="009E5E22">
        <w:rPr>
          <w:rFonts w:ascii="Rubik" w:eastAsia="Rubik" w:hAnsi="Rubik" w:cs="Rubik" w:hint="cs"/>
          <w:b/>
          <w:sz w:val="26"/>
          <w:szCs w:val="26"/>
        </w:rPr>
        <w:t>FRA RITUALITÀ E GIURISDIZIONE SOCIALE</w:t>
      </w:r>
    </w:p>
    <w:p w14:paraId="25A69674" w14:textId="77777777" w:rsidR="009E5E22" w:rsidRDefault="009E5E22" w:rsidP="009E5E22">
      <w:pPr>
        <w:jc w:val="center"/>
        <w:rPr>
          <w:rFonts w:ascii="Rubik" w:eastAsia="Rubik" w:hAnsi="Rubik" w:cs="Rubik"/>
          <w:b/>
          <w:i/>
          <w:iCs/>
          <w:sz w:val="22"/>
          <w:szCs w:val="22"/>
        </w:rPr>
      </w:pPr>
    </w:p>
    <w:p w14:paraId="78AFDE33" w14:textId="77777777" w:rsidR="009E5E22" w:rsidRDefault="00A57919" w:rsidP="009E5E22">
      <w:pPr>
        <w:jc w:val="center"/>
        <w:rPr>
          <w:rFonts w:ascii="Rubik" w:eastAsia="Rubik" w:hAnsi="Rubik" w:cs="Rubik"/>
          <w:b/>
          <w:i/>
          <w:iCs/>
          <w:sz w:val="22"/>
          <w:szCs w:val="22"/>
        </w:rPr>
      </w:pPr>
      <w:r w:rsidRPr="009E5E22">
        <w:rPr>
          <w:rFonts w:ascii="Rubik" w:eastAsia="Rubik" w:hAnsi="Rubik" w:cs="Rubik" w:hint="cs"/>
          <w:b/>
          <w:i/>
          <w:iCs/>
          <w:sz w:val="22"/>
          <w:szCs w:val="22"/>
        </w:rPr>
        <w:t>Lezione di Dario Battaglia (Presidente Ars Dimicandi)</w:t>
      </w:r>
    </w:p>
    <w:p w14:paraId="5811C297" w14:textId="74C9B19E" w:rsidR="008F439B" w:rsidRDefault="00A57919" w:rsidP="009E5E22">
      <w:pPr>
        <w:jc w:val="center"/>
        <w:rPr>
          <w:rFonts w:ascii="Rubik" w:eastAsia="Rubik" w:hAnsi="Rubik" w:cs="Rubik"/>
          <w:b/>
          <w:i/>
          <w:iCs/>
          <w:sz w:val="22"/>
          <w:szCs w:val="22"/>
        </w:rPr>
      </w:pPr>
      <w:r w:rsidRPr="009E5E22">
        <w:rPr>
          <w:rFonts w:ascii="Rubik" w:eastAsia="Rubik" w:hAnsi="Rubik" w:cs="Rubik" w:hint="cs"/>
          <w:b/>
          <w:i/>
          <w:iCs/>
          <w:sz w:val="22"/>
          <w:szCs w:val="22"/>
        </w:rPr>
        <w:t>e dimostrazione di combattimento gladiatorio</w:t>
      </w:r>
    </w:p>
    <w:p w14:paraId="3CAB3D4D" w14:textId="77777777" w:rsidR="009E5E22" w:rsidRPr="009E5E22" w:rsidRDefault="009E5E22" w:rsidP="009E5E22">
      <w:pPr>
        <w:jc w:val="center"/>
        <w:rPr>
          <w:rFonts w:ascii="Rubik" w:eastAsia="Rubik" w:hAnsi="Rubik" w:cs="Rubik" w:hint="cs"/>
          <w:b/>
          <w:i/>
          <w:iCs/>
          <w:sz w:val="22"/>
          <w:szCs w:val="22"/>
        </w:rPr>
      </w:pPr>
    </w:p>
    <w:p w14:paraId="5B828636" w14:textId="2DE68317" w:rsidR="00A57919" w:rsidRPr="009E5E22" w:rsidRDefault="00DB2EDE" w:rsidP="009E5E22">
      <w:pPr>
        <w:jc w:val="center"/>
        <w:rPr>
          <w:rFonts w:ascii="Rubik" w:hAnsi="Rubik" w:cs="Rubik" w:hint="cs"/>
          <w:sz w:val="22"/>
          <w:szCs w:val="22"/>
        </w:rPr>
      </w:pPr>
      <w:r w:rsidRPr="009E5E22">
        <w:rPr>
          <w:rFonts w:ascii="Rubik" w:hAnsi="Rubik" w:cs="Rubik" w:hint="cs"/>
          <w:sz w:val="22"/>
          <w:szCs w:val="22"/>
        </w:rPr>
        <w:t>V</w:t>
      </w:r>
      <w:r w:rsidR="008F439B" w:rsidRPr="009E5E22">
        <w:rPr>
          <w:rFonts w:ascii="Rubik" w:hAnsi="Rubik" w:cs="Rubik" w:hint="cs"/>
          <w:sz w:val="22"/>
          <w:szCs w:val="22"/>
        </w:rPr>
        <w:t>enerdì 22 marzo, ore 16:00-18:30,</w:t>
      </w:r>
      <w:r w:rsidR="00A57919" w:rsidRPr="009E5E22">
        <w:rPr>
          <w:rFonts w:ascii="Rubik" w:hAnsi="Rubik" w:cs="Rubik" w:hint="cs"/>
        </w:rPr>
        <w:t xml:space="preserve"> </w:t>
      </w:r>
      <w:r w:rsidR="00A57919" w:rsidRPr="009E5E22">
        <w:rPr>
          <w:rFonts w:ascii="Rubik" w:hAnsi="Rubik" w:cs="Rubik" w:hint="cs"/>
          <w:sz w:val="22"/>
          <w:szCs w:val="22"/>
        </w:rPr>
        <w:t>Aula 12</w:t>
      </w:r>
      <w:r w:rsidR="00A57919" w:rsidRPr="009E5E22">
        <w:rPr>
          <w:rFonts w:ascii="Rubik" w:hAnsi="Rubik" w:cs="Rubik" w:hint="cs"/>
          <w:sz w:val="22"/>
          <w:szCs w:val="22"/>
        </w:rPr>
        <w:t xml:space="preserve"> e </w:t>
      </w:r>
      <w:r w:rsidR="009E5E22">
        <w:rPr>
          <w:rFonts w:ascii="Rubik" w:hAnsi="Rubik" w:cs="Rubik"/>
          <w:sz w:val="22"/>
          <w:szCs w:val="22"/>
        </w:rPr>
        <w:t>P</w:t>
      </w:r>
      <w:r w:rsidR="00A57919" w:rsidRPr="009E5E22">
        <w:rPr>
          <w:rFonts w:ascii="Rubik" w:hAnsi="Rubik" w:cs="Rubik" w:hint="cs"/>
          <w:sz w:val="22"/>
          <w:szCs w:val="22"/>
        </w:rPr>
        <w:t>iazzale</w:t>
      </w:r>
    </w:p>
    <w:p w14:paraId="3963B629" w14:textId="44B3D2D8" w:rsidR="00A57919" w:rsidRPr="009E5E22" w:rsidRDefault="009E5E22" w:rsidP="00A57919">
      <w:pPr>
        <w:jc w:val="center"/>
        <w:rPr>
          <w:rFonts w:ascii="Rubik" w:hAnsi="Rubik" w:cs="Rubik" w:hint="cs"/>
          <w:sz w:val="22"/>
          <w:szCs w:val="22"/>
        </w:rPr>
      </w:pPr>
      <w:r>
        <w:rPr>
          <w:rFonts w:ascii="Rubik" w:hAnsi="Rubik" w:cs="Rubik"/>
          <w:sz w:val="22"/>
          <w:szCs w:val="22"/>
        </w:rPr>
        <w:t>della s</w:t>
      </w:r>
      <w:r w:rsidR="00A57919" w:rsidRPr="009E5E22">
        <w:rPr>
          <w:rFonts w:ascii="Rubik" w:hAnsi="Rubik" w:cs="Rubik" w:hint="cs"/>
          <w:sz w:val="22"/>
          <w:szCs w:val="22"/>
        </w:rPr>
        <w:t xml:space="preserve">ede </w:t>
      </w:r>
      <w:r w:rsidRPr="009E5E22">
        <w:rPr>
          <w:rFonts w:ascii="Rubik" w:hAnsi="Rubik" w:cs="Rubik" w:hint="cs"/>
          <w:sz w:val="22"/>
          <w:szCs w:val="22"/>
        </w:rPr>
        <w:t xml:space="preserve">UniBg </w:t>
      </w:r>
      <w:r w:rsidR="00A57919" w:rsidRPr="009E5E22">
        <w:rPr>
          <w:rFonts w:ascii="Rubik" w:hAnsi="Rubik" w:cs="Rubik" w:hint="cs"/>
          <w:sz w:val="22"/>
          <w:szCs w:val="22"/>
        </w:rPr>
        <w:t>di via Pignolo, 123</w:t>
      </w:r>
      <w:r w:rsidR="00A57919" w:rsidRPr="009E5E22">
        <w:rPr>
          <w:rFonts w:ascii="Rubik" w:hAnsi="Rubik" w:cs="Rubik" w:hint="cs"/>
          <w:sz w:val="22"/>
          <w:szCs w:val="22"/>
        </w:rPr>
        <w:t>, Bergamo</w:t>
      </w:r>
    </w:p>
    <w:p w14:paraId="02C017E9" w14:textId="77777777" w:rsidR="00960438" w:rsidRPr="009E5E22" w:rsidRDefault="00960438" w:rsidP="008F439B">
      <w:pPr>
        <w:rPr>
          <w:rFonts w:ascii="Rubik" w:hAnsi="Rubik" w:cs="Rubik" w:hint="cs"/>
          <w:sz w:val="22"/>
          <w:szCs w:val="22"/>
        </w:rPr>
      </w:pPr>
    </w:p>
    <w:p w14:paraId="505D8660" w14:textId="464A808F" w:rsidR="00960438" w:rsidRPr="009E5E22" w:rsidRDefault="008F439B" w:rsidP="008F439B">
      <w:pPr>
        <w:jc w:val="both"/>
        <w:rPr>
          <w:rFonts w:ascii="Rubik" w:hAnsi="Rubik" w:cs="Rubik" w:hint="cs"/>
          <w:sz w:val="22"/>
          <w:szCs w:val="22"/>
        </w:rPr>
      </w:pPr>
      <w:r w:rsidRPr="009E5E22">
        <w:rPr>
          <w:rFonts w:ascii="Rubik" w:hAnsi="Rubik" w:cs="Rubik" w:hint="cs"/>
          <w:i/>
          <w:iCs/>
          <w:sz w:val="22"/>
          <w:szCs w:val="22"/>
        </w:rPr>
        <w:t xml:space="preserve">Bergamo, </w:t>
      </w:r>
      <w:r w:rsidR="00960438" w:rsidRPr="009E5E22">
        <w:rPr>
          <w:rFonts w:ascii="Rubik" w:hAnsi="Rubik" w:cs="Rubik" w:hint="cs"/>
          <w:i/>
          <w:iCs/>
          <w:sz w:val="22"/>
          <w:szCs w:val="22"/>
        </w:rPr>
        <w:t>20</w:t>
      </w:r>
      <w:r w:rsidRPr="009E5E22">
        <w:rPr>
          <w:rFonts w:ascii="Rubik" w:hAnsi="Rubik" w:cs="Rubik" w:hint="cs"/>
          <w:i/>
          <w:iCs/>
          <w:sz w:val="22"/>
          <w:szCs w:val="22"/>
        </w:rPr>
        <w:t xml:space="preserve"> marzo 2024</w:t>
      </w:r>
      <w:r w:rsidRPr="009E5E22">
        <w:rPr>
          <w:rFonts w:ascii="Rubik" w:hAnsi="Rubik" w:cs="Rubik" w:hint="cs"/>
          <w:sz w:val="22"/>
          <w:szCs w:val="22"/>
        </w:rPr>
        <w:t xml:space="preserve"> –</w:t>
      </w:r>
      <w:r w:rsidRPr="009E5E22">
        <w:rPr>
          <w:rFonts w:ascii="Rubik" w:hAnsi="Rubik" w:cs="Rubik" w:hint="cs"/>
          <w:sz w:val="22"/>
          <w:szCs w:val="22"/>
        </w:rPr>
        <w:t xml:space="preserve"> </w:t>
      </w:r>
      <w:r w:rsidR="00960438" w:rsidRPr="009E5E22">
        <w:rPr>
          <w:rFonts w:ascii="Rubik" w:hAnsi="Rubik" w:cs="Rubik" w:hint="cs"/>
          <w:sz w:val="22"/>
          <w:szCs w:val="22"/>
        </w:rPr>
        <w:t>Una piccola ma avvincente lezione di storia che smonta gli stereotipi cinematografici e ricostruisce con dovizia di fonti l’</w:t>
      </w:r>
      <w:r w:rsidR="00960438" w:rsidRPr="009E5E22">
        <w:rPr>
          <w:rFonts w:ascii="Rubik" w:hAnsi="Rubik" w:cs="Rubik" w:hint="cs"/>
          <w:b/>
          <w:bCs/>
          <w:sz w:val="22"/>
          <w:szCs w:val="22"/>
        </w:rPr>
        <w:t>autentica funzione della gladiatura</w:t>
      </w:r>
      <w:r w:rsidR="00960438" w:rsidRPr="009E5E22">
        <w:rPr>
          <w:rFonts w:ascii="Rubik" w:hAnsi="Rubik" w:cs="Rubik" w:hint="cs"/>
          <w:sz w:val="22"/>
          <w:szCs w:val="22"/>
        </w:rPr>
        <w:t xml:space="preserve">, sotto la guida del </w:t>
      </w:r>
      <w:r w:rsidRPr="009E5E22">
        <w:rPr>
          <w:rFonts w:ascii="Rubik" w:hAnsi="Rubik" w:cs="Rubik" w:hint="cs"/>
          <w:sz w:val="22"/>
          <w:szCs w:val="22"/>
        </w:rPr>
        <w:t xml:space="preserve">Presidente di Ars Dimicandi, </w:t>
      </w:r>
      <w:r w:rsidRPr="009E5E22">
        <w:rPr>
          <w:rFonts w:ascii="Rubik" w:hAnsi="Rubik" w:cs="Rubik" w:hint="cs"/>
          <w:b/>
          <w:bCs/>
          <w:sz w:val="22"/>
          <w:szCs w:val="22"/>
        </w:rPr>
        <w:t>Dario Battaglia</w:t>
      </w:r>
      <w:r w:rsidRPr="009E5E22">
        <w:rPr>
          <w:rFonts w:ascii="Rubik" w:hAnsi="Rubik" w:cs="Rubik" w:hint="cs"/>
          <w:sz w:val="22"/>
          <w:szCs w:val="22"/>
        </w:rPr>
        <w:t xml:space="preserve"> </w:t>
      </w:r>
      <w:r w:rsidR="00960438" w:rsidRPr="009E5E22">
        <w:rPr>
          <w:rFonts w:ascii="Rubik" w:hAnsi="Rubik" w:cs="Rubik" w:hint="cs"/>
          <w:sz w:val="22"/>
          <w:szCs w:val="22"/>
        </w:rPr>
        <w:t>che</w:t>
      </w:r>
      <w:r w:rsidR="00D33AE4">
        <w:rPr>
          <w:rFonts w:ascii="Rubik" w:hAnsi="Rubik" w:cs="Rubik"/>
          <w:sz w:val="22"/>
          <w:szCs w:val="22"/>
        </w:rPr>
        <w:t xml:space="preserve">, </w:t>
      </w:r>
      <w:r w:rsidR="00A57919" w:rsidRPr="009E5E22">
        <w:rPr>
          <w:rFonts w:ascii="Rubik" w:hAnsi="Rubik" w:cs="Rubik" w:hint="cs"/>
          <w:sz w:val="22"/>
          <w:szCs w:val="22"/>
        </w:rPr>
        <w:t xml:space="preserve">nell’incontro di venerdì 22 marzo alle ore 16:00 presso la sede UniBg di via Pignolo, 123, </w:t>
      </w:r>
      <w:r w:rsidRPr="009E5E22">
        <w:rPr>
          <w:rFonts w:ascii="Rubik" w:hAnsi="Rubik" w:cs="Rubik" w:hint="cs"/>
          <w:sz w:val="22"/>
          <w:szCs w:val="22"/>
        </w:rPr>
        <w:t xml:space="preserve">condurrà gli studenti </w:t>
      </w:r>
      <w:r w:rsidR="00D9731D">
        <w:rPr>
          <w:rFonts w:ascii="Rubik" w:hAnsi="Rubik" w:cs="Rubik"/>
          <w:sz w:val="22"/>
          <w:szCs w:val="22"/>
        </w:rPr>
        <w:t xml:space="preserve">e i cittadini </w:t>
      </w:r>
      <w:r w:rsidRPr="009E5E22">
        <w:rPr>
          <w:rFonts w:ascii="Rubik" w:hAnsi="Rubik" w:cs="Rubik" w:hint="cs"/>
          <w:sz w:val="22"/>
          <w:szCs w:val="22"/>
        </w:rPr>
        <w:t>nel mondo</w:t>
      </w:r>
      <w:r w:rsidRPr="009E5E22">
        <w:rPr>
          <w:rFonts w:ascii="Rubik" w:hAnsi="Rubik" w:cs="Rubik" w:hint="cs"/>
          <w:sz w:val="22"/>
          <w:szCs w:val="22"/>
        </w:rPr>
        <w:t xml:space="preserve"> </w:t>
      </w:r>
      <w:r w:rsidRPr="009E5E22">
        <w:rPr>
          <w:rFonts w:ascii="Rubik" w:hAnsi="Rubik" w:cs="Rubik" w:hint="cs"/>
          <w:sz w:val="22"/>
          <w:szCs w:val="22"/>
        </w:rPr>
        <w:t xml:space="preserve">dei </w:t>
      </w:r>
      <w:proofErr w:type="spellStart"/>
      <w:r w:rsidRPr="009E5E22">
        <w:rPr>
          <w:rFonts w:ascii="Rubik" w:hAnsi="Rubik" w:cs="Rubik" w:hint="cs"/>
          <w:i/>
          <w:iCs/>
          <w:sz w:val="22"/>
          <w:szCs w:val="22"/>
        </w:rPr>
        <w:t>munera</w:t>
      </w:r>
      <w:proofErr w:type="spellEnd"/>
      <w:r w:rsidRPr="009E5E22">
        <w:rPr>
          <w:rFonts w:ascii="Rubik" w:hAnsi="Rubik" w:cs="Rubik" w:hint="cs"/>
          <w:i/>
          <w:iCs/>
          <w:sz w:val="22"/>
          <w:szCs w:val="22"/>
        </w:rPr>
        <w:t xml:space="preserve"> gladiatori</w:t>
      </w:r>
      <w:r w:rsidRPr="009E5E22">
        <w:rPr>
          <w:rFonts w:ascii="Rubik" w:hAnsi="Rubik" w:cs="Rubik" w:hint="cs"/>
          <w:sz w:val="22"/>
          <w:szCs w:val="22"/>
        </w:rPr>
        <w:t xml:space="preserve">, spiegando la </w:t>
      </w:r>
      <w:r w:rsidRPr="009E5E22">
        <w:rPr>
          <w:rFonts w:ascii="Rubik" w:hAnsi="Rubik" w:cs="Rubik" w:hint="cs"/>
          <w:b/>
          <w:bCs/>
          <w:sz w:val="22"/>
          <w:szCs w:val="22"/>
        </w:rPr>
        <w:t>tipologia di armi e armature</w:t>
      </w:r>
      <w:r w:rsidRPr="009E5E22">
        <w:rPr>
          <w:rFonts w:ascii="Rubik" w:hAnsi="Rubik" w:cs="Rubik" w:hint="cs"/>
          <w:sz w:val="22"/>
          <w:szCs w:val="22"/>
        </w:rPr>
        <w:t xml:space="preserve">, oltre al significato dei </w:t>
      </w:r>
      <w:r w:rsidRPr="009E5E22">
        <w:rPr>
          <w:rFonts w:ascii="Rubik" w:hAnsi="Rubik" w:cs="Rubik" w:hint="cs"/>
          <w:b/>
          <w:bCs/>
          <w:sz w:val="22"/>
          <w:szCs w:val="22"/>
        </w:rPr>
        <w:t>combattimenti nei contesti funerari</w:t>
      </w:r>
      <w:r w:rsidRPr="009E5E22">
        <w:rPr>
          <w:rFonts w:ascii="Rubik" w:hAnsi="Rubik" w:cs="Rubik" w:hint="cs"/>
          <w:sz w:val="22"/>
          <w:szCs w:val="22"/>
        </w:rPr>
        <w:t xml:space="preserve">. </w:t>
      </w:r>
    </w:p>
    <w:p w14:paraId="1F6DD35A" w14:textId="77777777" w:rsidR="00960438" w:rsidRPr="009E5E22" w:rsidRDefault="00960438" w:rsidP="008F439B">
      <w:pPr>
        <w:jc w:val="both"/>
        <w:rPr>
          <w:rFonts w:ascii="Rubik" w:hAnsi="Rubik" w:cs="Rubik" w:hint="cs"/>
          <w:sz w:val="22"/>
          <w:szCs w:val="22"/>
        </w:rPr>
      </w:pPr>
    </w:p>
    <w:p w14:paraId="2522AB19" w14:textId="5A9DF3BD" w:rsidR="00960438" w:rsidRPr="009E5E22" w:rsidRDefault="00A57919" w:rsidP="008F439B">
      <w:pPr>
        <w:jc w:val="both"/>
        <w:rPr>
          <w:rFonts w:ascii="Rubik" w:hAnsi="Rubik" w:cs="Rubik" w:hint="cs"/>
          <w:sz w:val="22"/>
          <w:szCs w:val="22"/>
        </w:rPr>
      </w:pPr>
      <w:r w:rsidRPr="009E5E22">
        <w:rPr>
          <w:rFonts w:ascii="Rubik" w:hAnsi="Rubik" w:cs="Rubik" w:hint="cs"/>
          <w:sz w:val="22"/>
          <w:szCs w:val="22"/>
        </w:rPr>
        <w:t>L’Università degli studi di Bergamo, nell’ambito del</w:t>
      </w:r>
      <w:r w:rsidRPr="009E5E22">
        <w:rPr>
          <w:rFonts w:ascii="Rubik" w:hAnsi="Rubik" w:cs="Rubik" w:hint="cs"/>
          <w:sz w:val="22"/>
          <w:szCs w:val="22"/>
        </w:rPr>
        <w:t xml:space="preserve"> corso di </w:t>
      </w:r>
      <w:r w:rsidRPr="00D9731D">
        <w:rPr>
          <w:rFonts w:ascii="Rubik" w:hAnsi="Rubik" w:cs="Rubik" w:hint="cs"/>
          <w:b/>
          <w:bCs/>
          <w:sz w:val="22"/>
          <w:szCs w:val="22"/>
        </w:rPr>
        <w:t>Storia Romana B</w:t>
      </w:r>
      <w:r w:rsidRPr="009E5E22">
        <w:rPr>
          <w:rFonts w:ascii="Rubik" w:hAnsi="Rubik" w:cs="Rubik" w:hint="cs"/>
          <w:sz w:val="22"/>
          <w:szCs w:val="22"/>
        </w:rPr>
        <w:t xml:space="preserve"> (resp. Prof.ssa Elena Gritti),</w:t>
      </w:r>
      <w:r w:rsidRPr="009E5E22">
        <w:rPr>
          <w:rFonts w:ascii="Rubik" w:hAnsi="Rubik" w:cs="Rubik" w:hint="cs"/>
          <w:sz w:val="22"/>
          <w:szCs w:val="22"/>
        </w:rPr>
        <w:t xml:space="preserve"> invita a un viaggio in un</w:t>
      </w:r>
      <w:r w:rsidR="008F439B" w:rsidRPr="009E5E22">
        <w:rPr>
          <w:rFonts w:ascii="Rubik" w:hAnsi="Rubik" w:cs="Rubik" w:hint="cs"/>
          <w:sz w:val="22"/>
          <w:szCs w:val="22"/>
        </w:rPr>
        <w:t>a</w:t>
      </w:r>
      <w:r w:rsidRPr="009E5E22">
        <w:rPr>
          <w:rFonts w:ascii="Rubik" w:hAnsi="Rubik" w:cs="Rubik" w:hint="cs"/>
          <w:sz w:val="22"/>
          <w:szCs w:val="22"/>
        </w:rPr>
        <w:t xml:space="preserve"> s</w:t>
      </w:r>
      <w:r w:rsidR="008F439B" w:rsidRPr="009E5E22">
        <w:rPr>
          <w:rFonts w:ascii="Rubik" w:hAnsi="Rubik" w:cs="Rubik" w:hint="cs"/>
          <w:sz w:val="22"/>
          <w:szCs w:val="22"/>
        </w:rPr>
        <w:t xml:space="preserve">toria lunghissima, che inizia dal periodo miceneo e attraversa i secoli passando per i Campano-lucani e gli Etruschi, fino </w:t>
      </w:r>
      <w:r w:rsidR="00D9731D">
        <w:rPr>
          <w:rFonts w:ascii="Rubik" w:hAnsi="Rubik" w:cs="Rubik"/>
          <w:sz w:val="22"/>
          <w:szCs w:val="22"/>
        </w:rPr>
        <w:t>all’</w:t>
      </w:r>
      <w:r w:rsidR="008F439B" w:rsidRPr="009E5E22">
        <w:rPr>
          <w:rFonts w:ascii="Rubik" w:hAnsi="Rubik" w:cs="Rubik" w:hint="cs"/>
          <w:sz w:val="22"/>
          <w:szCs w:val="22"/>
        </w:rPr>
        <w:t>evoluzione giuridica e sacrale a Roma e nel suo Impero.</w:t>
      </w:r>
    </w:p>
    <w:p w14:paraId="70571FF1" w14:textId="20048CBE" w:rsidR="008F439B" w:rsidRPr="009E5E22" w:rsidRDefault="008F439B" w:rsidP="008F439B">
      <w:pPr>
        <w:jc w:val="both"/>
        <w:rPr>
          <w:rFonts w:ascii="Rubik" w:hAnsi="Rubik" w:cs="Rubik" w:hint="cs"/>
          <w:sz w:val="22"/>
          <w:szCs w:val="22"/>
        </w:rPr>
      </w:pPr>
    </w:p>
    <w:p w14:paraId="2F2DB684" w14:textId="00170C38" w:rsidR="008F439B" w:rsidRPr="009E5E22" w:rsidRDefault="008F439B" w:rsidP="008F439B">
      <w:pPr>
        <w:jc w:val="both"/>
        <w:rPr>
          <w:rFonts w:ascii="Rubik" w:hAnsi="Rubik" w:cs="Rubik" w:hint="cs"/>
          <w:sz w:val="22"/>
          <w:szCs w:val="22"/>
        </w:rPr>
      </w:pPr>
      <w:r w:rsidRPr="009E5E22">
        <w:rPr>
          <w:rFonts w:ascii="Rubik" w:hAnsi="Rubik" w:cs="Rubik" w:hint="cs"/>
          <w:sz w:val="22"/>
          <w:szCs w:val="22"/>
        </w:rPr>
        <w:t>Alla lezione</w:t>
      </w:r>
      <w:r w:rsidR="00A57919" w:rsidRPr="009E5E22">
        <w:rPr>
          <w:rFonts w:ascii="Rubik" w:hAnsi="Rubik" w:cs="Rubik" w:hint="cs"/>
          <w:sz w:val="22"/>
          <w:szCs w:val="22"/>
        </w:rPr>
        <w:t xml:space="preserve"> di Dario Battaglia</w:t>
      </w:r>
      <w:r w:rsidRPr="009E5E22">
        <w:rPr>
          <w:rFonts w:ascii="Rubik" w:hAnsi="Rubik" w:cs="Rubik" w:hint="cs"/>
          <w:sz w:val="22"/>
          <w:szCs w:val="22"/>
        </w:rPr>
        <w:t xml:space="preserve"> seguirà, alle ore 18:00, una </w:t>
      </w:r>
      <w:r w:rsidRPr="009E5E22">
        <w:rPr>
          <w:rFonts w:ascii="Rubik" w:hAnsi="Rubik" w:cs="Rubik" w:hint="cs"/>
          <w:b/>
          <w:bCs/>
          <w:sz w:val="22"/>
          <w:szCs w:val="22"/>
        </w:rPr>
        <w:t xml:space="preserve">breve rievocazione dei duelli </w:t>
      </w:r>
      <w:r w:rsidRPr="009E5E22">
        <w:rPr>
          <w:rFonts w:ascii="Rubik" w:hAnsi="Rubik" w:cs="Rubik" w:hint="cs"/>
          <w:sz w:val="22"/>
          <w:szCs w:val="22"/>
        </w:rPr>
        <w:t>che hanno deliziato (e impressionato) il pubblico antico, gestita dagli atleti professionisti dell’Associazione Ars Dimicandi</w:t>
      </w:r>
      <w:r w:rsidR="00D9731D">
        <w:rPr>
          <w:rFonts w:ascii="Rubik" w:hAnsi="Rubik" w:cs="Rubik"/>
          <w:sz w:val="22"/>
          <w:szCs w:val="22"/>
        </w:rPr>
        <w:t xml:space="preserve">, </w:t>
      </w:r>
      <w:r w:rsidRPr="009E5E22">
        <w:rPr>
          <w:rFonts w:ascii="Rubik" w:hAnsi="Rubik" w:cs="Rubik" w:hint="cs"/>
          <w:sz w:val="22"/>
          <w:szCs w:val="22"/>
        </w:rPr>
        <w:t>attiva a livello internazionale</w:t>
      </w:r>
      <w:r w:rsidR="009E5E22" w:rsidRPr="009E5E22">
        <w:rPr>
          <w:rFonts w:ascii="Rubik" w:hAnsi="Rubik" w:cs="Rubik" w:hint="cs"/>
          <w:sz w:val="22"/>
          <w:szCs w:val="22"/>
        </w:rPr>
        <w:t xml:space="preserve"> e </w:t>
      </w:r>
      <w:r w:rsidR="00D9731D">
        <w:rPr>
          <w:rFonts w:ascii="Rubik" w:hAnsi="Rubik" w:cs="Rubik"/>
          <w:sz w:val="22"/>
          <w:szCs w:val="22"/>
        </w:rPr>
        <w:t xml:space="preserve">che </w:t>
      </w:r>
      <w:r w:rsidRPr="009E5E22">
        <w:rPr>
          <w:rFonts w:ascii="Rubik" w:hAnsi="Rubik" w:cs="Rubik" w:hint="cs"/>
          <w:sz w:val="22"/>
          <w:szCs w:val="22"/>
        </w:rPr>
        <w:t xml:space="preserve">ha curato </w:t>
      </w:r>
      <w:r w:rsidRPr="009E5E22">
        <w:rPr>
          <w:rFonts w:ascii="Rubik" w:hAnsi="Rubik" w:cs="Rubik" w:hint="cs"/>
          <w:b/>
          <w:bCs/>
          <w:sz w:val="22"/>
          <w:szCs w:val="22"/>
        </w:rPr>
        <w:t>dimostrazioni pratiche</w:t>
      </w:r>
      <w:r w:rsidRPr="009E5E22">
        <w:rPr>
          <w:rFonts w:ascii="Rubik" w:hAnsi="Rubik" w:cs="Rubik" w:hint="cs"/>
          <w:sz w:val="22"/>
          <w:szCs w:val="22"/>
        </w:rPr>
        <w:t xml:space="preserve"> in scenari di grande importanza storica </w:t>
      </w:r>
      <w:r w:rsidR="009E5E22" w:rsidRPr="009E5E22">
        <w:rPr>
          <w:rFonts w:ascii="Rubik" w:hAnsi="Rubik" w:cs="Rubik" w:hint="cs"/>
          <w:sz w:val="22"/>
          <w:szCs w:val="22"/>
        </w:rPr>
        <w:t>quali i</w:t>
      </w:r>
      <w:r w:rsidRPr="009E5E22">
        <w:rPr>
          <w:rFonts w:ascii="Rubik" w:hAnsi="Rubik" w:cs="Rubik" w:hint="cs"/>
          <w:sz w:val="22"/>
          <w:szCs w:val="22"/>
        </w:rPr>
        <w:t xml:space="preserve">l Colosseo di Roma, il Museo storico di Tarragona e </w:t>
      </w:r>
      <w:r w:rsidR="009E5E22" w:rsidRPr="009E5E22">
        <w:rPr>
          <w:rFonts w:ascii="Rubik" w:hAnsi="Rubik" w:cs="Rubik" w:hint="cs"/>
          <w:sz w:val="22"/>
          <w:szCs w:val="22"/>
        </w:rPr>
        <w:t xml:space="preserve">i </w:t>
      </w:r>
      <w:r w:rsidRPr="009E5E22">
        <w:rPr>
          <w:rFonts w:ascii="Rubik" w:hAnsi="Rubik" w:cs="Rubik" w:hint="cs"/>
          <w:sz w:val="22"/>
          <w:szCs w:val="22"/>
        </w:rPr>
        <w:t>grandi anfiteatri di Treviri e Nîmes</w:t>
      </w:r>
      <w:r w:rsidR="00D9731D">
        <w:rPr>
          <w:rFonts w:ascii="Rubik" w:hAnsi="Rubik" w:cs="Rubik"/>
          <w:sz w:val="22"/>
          <w:szCs w:val="22"/>
        </w:rPr>
        <w:t>,</w:t>
      </w:r>
      <w:r w:rsidR="009E5E22" w:rsidRPr="009E5E22">
        <w:rPr>
          <w:rFonts w:ascii="Rubik" w:hAnsi="Rubik" w:cs="Rubik" w:hint="cs"/>
          <w:sz w:val="22"/>
          <w:szCs w:val="22"/>
        </w:rPr>
        <w:t xml:space="preserve"> oltre ad aver</w:t>
      </w:r>
      <w:r w:rsidRPr="009E5E22">
        <w:rPr>
          <w:rFonts w:ascii="Rubik" w:hAnsi="Rubik" w:cs="Rubik" w:hint="cs"/>
          <w:sz w:val="22"/>
          <w:szCs w:val="22"/>
        </w:rPr>
        <w:t xml:space="preserve"> instaurato </w:t>
      </w:r>
      <w:r w:rsidRPr="009E5E22">
        <w:rPr>
          <w:rFonts w:ascii="Rubik" w:hAnsi="Rubik" w:cs="Rubik" w:hint="cs"/>
          <w:b/>
          <w:bCs/>
          <w:sz w:val="22"/>
          <w:szCs w:val="22"/>
        </w:rPr>
        <w:t>collaborazioni con Musei storici e Siti archeologici</w:t>
      </w:r>
      <w:r w:rsidRPr="009E5E22">
        <w:rPr>
          <w:rFonts w:ascii="Rubik" w:hAnsi="Rubik" w:cs="Rubik" w:hint="cs"/>
          <w:sz w:val="22"/>
          <w:szCs w:val="22"/>
        </w:rPr>
        <w:t xml:space="preserve"> di interesse nazionale (Museo della Civiltà Romana EUR; Anfiteatro e museo di Arezzo, Anfiteatro di Susa (To), Anfiteatro di Cividate Camuna (BS), Anfiteatro di Siracusa; Circo Massimo e circo Massenzio, Roma (</w:t>
      </w:r>
      <w:proofErr w:type="spellStart"/>
      <w:r w:rsidRPr="009E5E22">
        <w:rPr>
          <w:rFonts w:ascii="Rubik" w:hAnsi="Rubik" w:cs="Rubik" w:hint="cs"/>
          <w:sz w:val="22"/>
          <w:szCs w:val="22"/>
        </w:rPr>
        <w:t>Org</w:t>
      </w:r>
      <w:proofErr w:type="spellEnd"/>
      <w:r w:rsidRPr="009E5E22">
        <w:rPr>
          <w:rFonts w:ascii="Rubik" w:hAnsi="Rubik" w:cs="Rubik" w:hint="cs"/>
          <w:sz w:val="22"/>
          <w:szCs w:val="22"/>
        </w:rPr>
        <w:t xml:space="preserve">. </w:t>
      </w:r>
      <w:proofErr w:type="spellStart"/>
      <w:r w:rsidRPr="009E5E22">
        <w:rPr>
          <w:rFonts w:ascii="Rubik" w:hAnsi="Rubik" w:cs="Rubik" w:hint="cs"/>
          <w:sz w:val="22"/>
          <w:szCs w:val="22"/>
        </w:rPr>
        <w:t>Basileia</w:t>
      </w:r>
      <w:proofErr w:type="spellEnd"/>
      <w:r w:rsidRPr="009E5E22">
        <w:rPr>
          <w:rFonts w:ascii="Rubik" w:hAnsi="Rubik" w:cs="Rubik" w:hint="cs"/>
          <w:sz w:val="22"/>
          <w:szCs w:val="22"/>
        </w:rPr>
        <w:t xml:space="preserve">), Museo </w:t>
      </w:r>
      <w:proofErr w:type="gramStart"/>
      <w:r w:rsidRPr="009E5E22">
        <w:rPr>
          <w:rFonts w:ascii="Rubik" w:hAnsi="Rubik" w:cs="Rubik" w:hint="cs"/>
          <w:sz w:val="22"/>
          <w:szCs w:val="22"/>
        </w:rPr>
        <w:t>Archeologico</w:t>
      </w:r>
      <w:r w:rsidR="009E5E22" w:rsidRPr="009E5E22">
        <w:rPr>
          <w:rFonts w:ascii="Rubik" w:hAnsi="Rubik" w:cs="Rubik" w:hint="cs"/>
          <w:sz w:val="22"/>
          <w:szCs w:val="22"/>
        </w:rPr>
        <w:t xml:space="preserve"> </w:t>
      </w:r>
      <w:r w:rsidRPr="009E5E22">
        <w:rPr>
          <w:rFonts w:ascii="Rubik" w:hAnsi="Rubik" w:cs="Rubik" w:hint="cs"/>
          <w:sz w:val="22"/>
          <w:szCs w:val="22"/>
        </w:rPr>
        <w:t>Nazionale</w:t>
      </w:r>
      <w:proofErr w:type="gramEnd"/>
      <w:r w:rsidRPr="009E5E22">
        <w:rPr>
          <w:rFonts w:ascii="Rubik" w:hAnsi="Rubik" w:cs="Rubik" w:hint="cs"/>
          <w:sz w:val="22"/>
          <w:szCs w:val="22"/>
        </w:rPr>
        <w:t xml:space="preserve"> di Napoli, Museo Nazionale Etrusco di Villa Giulia – Roma, Museo del Teatro Romano di Verona e molti altri) e di interesse internazionale (Anfiteatro e Museo storico di Tarragona</w:t>
      </w:r>
      <w:r w:rsidR="009E5E22" w:rsidRPr="009E5E22">
        <w:rPr>
          <w:rFonts w:ascii="Rubik" w:hAnsi="Rubik" w:cs="Rubik" w:hint="cs"/>
          <w:sz w:val="22"/>
          <w:szCs w:val="22"/>
        </w:rPr>
        <w:t>,</w:t>
      </w:r>
      <w:r w:rsidRPr="009E5E22">
        <w:rPr>
          <w:rFonts w:ascii="Rubik" w:hAnsi="Rubik" w:cs="Rubik" w:hint="cs"/>
          <w:sz w:val="22"/>
          <w:szCs w:val="22"/>
        </w:rPr>
        <w:t xml:space="preserve"> Parco archeologico di </w:t>
      </w:r>
      <w:proofErr w:type="spellStart"/>
      <w:r w:rsidRPr="009E5E22">
        <w:rPr>
          <w:rFonts w:ascii="Rubik" w:hAnsi="Rubik" w:cs="Rubik" w:hint="cs"/>
          <w:sz w:val="22"/>
          <w:szCs w:val="22"/>
        </w:rPr>
        <w:t>Xanten</w:t>
      </w:r>
      <w:proofErr w:type="spellEnd"/>
      <w:r w:rsidRPr="009E5E22">
        <w:rPr>
          <w:rFonts w:ascii="Rubik" w:hAnsi="Rubik" w:cs="Rubik" w:hint="cs"/>
          <w:sz w:val="22"/>
          <w:szCs w:val="22"/>
        </w:rPr>
        <w:t xml:space="preserve"> in Germania</w:t>
      </w:r>
      <w:r w:rsidR="009E5E22" w:rsidRPr="009E5E22">
        <w:rPr>
          <w:rFonts w:ascii="Rubik" w:hAnsi="Rubik" w:cs="Rubik" w:hint="cs"/>
          <w:sz w:val="22"/>
          <w:szCs w:val="22"/>
        </w:rPr>
        <w:t>,</w:t>
      </w:r>
      <w:r w:rsidRPr="009E5E22">
        <w:rPr>
          <w:rFonts w:ascii="Rubik" w:hAnsi="Rubik" w:cs="Rubik" w:hint="cs"/>
          <w:sz w:val="22"/>
          <w:szCs w:val="22"/>
        </w:rPr>
        <w:t xml:space="preserve"> Museo archeologico di St. Romain-en-</w:t>
      </w:r>
      <w:proofErr w:type="spellStart"/>
      <w:r w:rsidRPr="009E5E22">
        <w:rPr>
          <w:rFonts w:ascii="Rubik" w:hAnsi="Rubik" w:cs="Rubik" w:hint="cs"/>
          <w:sz w:val="22"/>
          <w:szCs w:val="22"/>
        </w:rPr>
        <w:t>Gal</w:t>
      </w:r>
      <w:proofErr w:type="spellEnd"/>
      <w:r w:rsidRPr="009E5E22">
        <w:rPr>
          <w:rFonts w:ascii="Rubik" w:hAnsi="Rubik" w:cs="Rubik" w:hint="cs"/>
          <w:sz w:val="22"/>
          <w:szCs w:val="22"/>
        </w:rPr>
        <w:t xml:space="preserve"> in Francia</w:t>
      </w:r>
      <w:r w:rsidR="009E5E22" w:rsidRPr="009E5E22">
        <w:rPr>
          <w:rFonts w:ascii="Rubik" w:hAnsi="Rubik" w:cs="Rubik" w:hint="cs"/>
          <w:sz w:val="22"/>
          <w:szCs w:val="22"/>
        </w:rPr>
        <w:t>,</w:t>
      </w:r>
      <w:r w:rsidRPr="009E5E22">
        <w:rPr>
          <w:rFonts w:ascii="Rubik" w:hAnsi="Rubik" w:cs="Rubik" w:hint="cs"/>
          <w:sz w:val="22"/>
          <w:szCs w:val="22"/>
        </w:rPr>
        <w:t xml:space="preserve"> Teatro romano di Augusta Raurica – </w:t>
      </w:r>
      <w:proofErr w:type="spellStart"/>
      <w:r w:rsidRPr="009E5E22">
        <w:rPr>
          <w:rFonts w:ascii="Rubik" w:hAnsi="Rubik" w:cs="Rubik" w:hint="cs"/>
          <w:sz w:val="22"/>
          <w:szCs w:val="22"/>
        </w:rPr>
        <w:t>Augst</w:t>
      </w:r>
      <w:proofErr w:type="spellEnd"/>
      <w:r w:rsidRPr="009E5E22">
        <w:rPr>
          <w:rFonts w:ascii="Rubik" w:hAnsi="Rubik" w:cs="Rubik" w:hint="cs"/>
          <w:sz w:val="22"/>
          <w:szCs w:val="22"/>
        </w:rPr>
        <w:t xml:space="preserve"> in Svizzera</w:t>
      </w:r>
      <w:r w:rsidR="009E5E22" w:rsidRPr="009E5E22">
        <w:rPr>
          <w:rFonts w:ascii="Rubik" w:hAnsi="Rubik" w:cs="Rubik" w:hint="cs"/>
          <w:sz w:val="22"/>
          <w:szCs w:val="22"/>
        </w:rPr>
        <w:t>,</w:t>
      </w:r>
      <w:r w:rsidRPr="009E5E22">
        <w:rPr>
          <w:rFonts w:ascii="Rubik" w:hAnsi="Rubik" w:cs="Rubik" w:hint="cs"/>
          <w:sz w:val="22"/>
          <w:szCs w:val="22"/>
        </w:rPr>
        <w:t xml:space="preserve"> Museo di Pola, Museo di Umago Palazzo di Diocleziano, Spalato in Croazia e altri ancora).</w:t>
      </w:r>
    </w:p>
    <w:p w14:paraId="132667D6" w14:textId="77777777" w:rsidR="009E5E22" w:rsidRPr="009E5E22" w:rsidRDefault="009E5E22" w:rsidP="008F439B">
      <w:pPr>
        <w:jc w:val="both"/>
        <w:rPr>
          <w:rFonts w:ascii="Rubik" w:hAnsi="Rubik" w:cs="Rubik" w:hint="cs"/>
          <w:sz w:val="22"/>
          <w:szCs w:val="22"/>
        </w:rPr>
      </w:pPr>
    </w:p>
    <w:p w14:paraId="07359218" w14:textId="5F51496A" w:rsidR="00FD316F" w:rsidRPr="009E5E22" w:rsidRDefault="009E5E22" w:rsidP="008F439B">
      <w:pPr>
        <w:jc w:val="both"/>
        <w:rPr>
          <w:rFonts w:ascii="Rubik" w:hAnsi="Rubik" w:cs="Rubik" w:hint="cs"/>
          <w:i/>
          <w:iCs/>
          <w:sz w:val="22"/>
          <w:szCs w:val="22"/>
        </w:rPr>
      </w:pPr>
      <w:r w:rsidRPr="009E5E22">
        <w:rPr>
          <w:rFonts w:ascii="Rubik" w:hAnsi="Rubik" w:cs="Rubik" w:hint="cs"/>
          <w:i/>
          <w:iCs/>
          <w:sz w:val="22"/>
          <w:szCs w:val="22"/>
        </w:rPr>
        <w:t>“In</w:t>
      </w:r>
      <w:r w:rsidR="008F439B" w:rsidRPr="009E5E22">
        <w:rPr>
          <w:rFonts w:ascii="Rubik" w:hAnsi="Rubik" w:cs="Rubik" w:hint="cs"/>
          <w:i/>
          <w:iCs/>
          <w:sz w:val="22"/>
          <w:szCs w:val="22"/>
        </w:rPr>
        <w:t xml:space="preserve"> qua</w:t>
      </w:r>
      <w:r w:rsidRPr="009E5E22">
        <w:rPr>
          <w:rFonts w:ascii="Rubik" w:hAnsi="Rubik" w:cs="Rubik" w:hint="cs"/>
          <w:i/>
          <w:iCs/>
          <w:sz w:val="22"/>
          <w:szCs w:val="22"/>
        </w:rPr>
        <w:t xml:space="preserve">lità di </w:t>
      </w:r>
      <w:r w:rsidR="008F439B" w:rsidRPr="009E5E22">
        <w:rPr>
          <w:rFonts w:ascii="Rubik" w:hAnsi="Rubik" w:cs="Rubik" w:hint="cs"/>
          <w:i/>
          <w:iCs/>
          <w:sz w:val="22"/>
          <w:szCs w:val="22"/>
        </w:rPr>
        <w:t>titolare dei corsi di Storia Roman</w:t>
      </w:r>
      <w:r w:rsidRPr="009E5E22">
        <w:rPr>
          <w:rFonts w:ascii="Rubik" w:hAnsi="Rubik" w:cs="Rubik" w:hint="cs"/>
          <w:i/>
          <w:iCs/>
          <w:sz w:val="22"/>
          <w:szCs w:val="22"/>
        </w:rPr>
        <w:t>a</w:t>
      </w:r>
      <w:r w:rsidR="008F439B" w:rsidRPr="009E5E22">
        <w:rPr>
          <w:rFonts w:ascii="Rubik" w:hAnsi="Rubik" w:cs="Rubik" w:hint="cs"/>
          <w:sz w:val="22"/>
          <w:szCs w:val="22"/>
        </w:rPr>
        <w:t xml:space="preserve"> </w:t>
      </w:r>
      <w:r w:rsidRPr="009E5E22">
        <w:rPr>
          <w:rFonts w:ascii="Rubik" w:hAnsi="Rubik" w:cs="Rubik" w:hint="cs"/>
          <w:sz w:val="22"/>
          <w:szCs w:val="22"/>
        </w:rPr>
        <w:t xml:space="preserve">– spiega la Prof.ssa </w:t>
      </w:r>
      <w:r w:rsidRPr="009E5E22">
        <w:rPr>
          <w:rFonts w:ascii="Rubik" w:hAnsi="Rubik" w:cs="Rubik" w:hint="cs"/>
          <w:b/>
          <w:bCs/>
          <w:sz w:val="22"/>
          <w:szCs w:val="22"/>
        </w:rPr>
        <w:t>Elena Gritti</w:t>
      </w:r>
      <w:r w:rsidRPr="009E5E22">
        <w:rPr>
          <w:rFonts w:ascii="Rubik" w:hAnsi="Rubik" w:cs="Rubik" w:hint="cs"/>
          <w:sz w:val="22"/>
          <w:szCs w:val="22"/>
        </w:rPr>
        <w:t xml:space="preserve"> –, </w:t>
      </w:r>
      <w:r w:rsidR="008F439B" w:rsidRPr="009E5E22">
        <w:rPr>
          <w:rFonts w:ascii="Rubik" w:hAnsi="Rubik" w:cs="Rubik" w:hint="cs"/>
          <w:i/>
          <w:iCs/>
          <w:sz w:val="22"/>
          <w:szCs w:val="22"/>
        </w:rPr>
        <w:t xml:space="preserve">ritengo di assoluto valore </w:t>
      </w:r>
      <w:r w:rsidRPr="009E5E22">
        <w:rPr>
          <w:rFonts w:ascii="Rubik" w:hAnsi="Rubik" w:cs="Rubik" w:hint="cs"/>
          <w:i/>
          <w:iCs/>
          <w:sz w:val="22"/>
          <w:szCs w:val="22"/>
        </w:rPr>
        <w:t>questa</w:t>
      </w:r>
      <w:r w:rsidR="008F439B" w:rsidRPr="009E5E22">
        <w:rPr>
          <w:rFonts w:ascii="Rubik" w:hAnsi="Rubik" w:cs="Rubik" w:hint="cs"/>
          <w:i/>
          <w:iCs/>
          <w:sz w:val="22"/>
          <w:szCs w:val="22"/>
        </w:rPr>
        <w:t xml:space="preserve"> proposta</w:t>
      </w:r>
      <w:r w:rsidRPr="009E5E22">
        <w:rPr>
          <w:rFonts w:ascii="Rubik" w:hAnsi="Rubik" w:cs="Rubik" w:hint="cs"/>
          <w:i/>
          <w:iCs/>
          <w:sz w:val="22"/>
          <w:szCs w:val="22"/>
        </w:rPr>
        <w:t>,</w:t>
      </w:r>
      <w:r w:rsidR="008F439B" w:rsidRPr="009E5E22">
        <w:rPr>
          <w:rFonts w:ascii="Rubik" w:hAnsi="Rubik" w:cs="Rubik" w:hint="cs"/>
          <w:i/>
          <w:iCs/>
          <w:sz w:val="22"/>
          <w:szCs w:val="22"/>
        </w:rPr>
        <w:t xml:space="preserve"> perché consente di avvicinare i giovani studenti universitari a una metodologia teorica e pratica di ricostruzione dell’antico, fondata sullo studio meticoloso delle fonti, comprendendo quanto ci possa essere ancora di attuale nei valori dell’antichità e, in particolare, quanto fosse interconnessa la sfera sacrale, giuridica, politica e religiosa. Nella gladiatura tutto ciò è visibile. L’incontro sarà importante anche su un piano interdisciplinare, perché attraverso di esso gli studenti e tutti i cittadini appassionati potranno cogliere l’importanza socio-culturale che esprime oggi la pratica di una disciplina come quella praticata dai membri dell’Ars Dimicandi, senza trascurare anche la valenza prettamente sportiva, con l’auspicio che altre o altri desiderino in futuro accostarsi a questo mondo, che si impegna quotidianamente a far rivivere la società antica in modo critico e costruttivo</w:t>
      </w:r>
      <w:r w:rsidRPr="009E5E22">
        <w:rPr>
          <w:rFonts w:ascii="Rubik" w:hAnsi="Rubik" w:cs="Rubik" w:hint="cs"/>
          <w:i/>
          <w:iCs/>
          <w:sz w:val="22"/>
          <w:szCs w:val="22"/>
        </w:rPr>
        <w:t>”</w:t>
      </w:r>
      <w:r w:rsidR="008F439B" w:rsidRPr="009E5E22">
        <w:rPr>
          <w:rFonts w:ascii="Rubik" w:hAnsi="Rubik" w:cs="Rubik" w:hint="cs"/>
          <w:i/>
          <w:iCs/>
          <w:sz w:val="22"/>
          <w:szCs w:val="22"/>
        </w:rPr>
        <w:t>.</w:t>
      </w:r>
    </w:p>
    <w:sectPr w:rsidR="00FD316F" w:rsidRPr="009E5E22">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06BA" w14:textId="77777777" w:rsidR="009C717E" w:rsidRDefault="009C717E">
      <w:r>
        <w:separator/>
      </w:r>
    </w:p>
  </w:endnote>
  <w:endnote w:type="continuationSeparator" w:id="0">
    <w:p w14:paraId="1E458EA9" w14:textId="77777777" w:rsidR="009C717E" w:rsidRDefault="009C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48D2" w14:textId="77777777" w:rsidR="009C717E" w:rsidRDefault="009C717E">
      <w:r>
        <w:separator/>
      </w:r>
    </w:p>
  </w:footnote>
  <w:footnote w:type="continuationSeparator" w:id="0">
    <w:p w14:paraId="2DBACDBC" w14:textId="77777777" w:rsidR="009C717E" w:rsidRDefault="009C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9C717E">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9C717E">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9C717E">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519170">
    <w:abstractNumId w:val="3"/>
  </w:num>
  <w:num w:numId="2" w16cid:durableId="904490994">
    <w:abstractNumId w:val="2"/>
  </w:num>
  <w:num w:numId="3" w16cid:durableId="1247036726">
    <w:abstractNumId w:val="4"/>
  </w:num>
  <w:num w:numId="4" w16cid:durableId="239221426">
    <w:abstractNumId w:val="0"/>
  </w:num>
  <w:num w:numId="5" w16cid:durableId="1221133381">
    <w:abstractNumId w:val="7"/>
  </w:num>
  <w:num w:numId="6" w16cid:durableId="125202420">
    <w:abstractNumId w:val="5"/>
  </w:num>
  <w:num w:numId="7" w16cid:durableId="2112359319">
    <w:abstractNumId w:val="6"/>
  </w:num>
  <w:num w:numId="8" w16cid:durableId="2018190774">
    <w:abstractNumId w:val="1"/>
  </w:num>
  <w:num w:numId="9" w16cid:durableId="468090076">
    <w:abstractNumId w:val="9"/>
  </w:num>
  <w:num w:numId="10" w16cid:durableId="1149328173">
    <w:abstractNumId w:val="10"/>
  </w:num>
  <w:num w:numId="11" w16cid:durableId="1627809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341FB"/>
    <w:rsid w:val="000434F5"/>
    <w:rsid w:val="00081453"/>
    <w:rsid w:val="00094222"/>
    <w:rsid w:val="000A4744"/>
    <w:rsid w:val="000A5632"/>
    <w:rsid w:val="000D6C04"/>
    <w:rsid w:val="000E2CD5"/>
    <w:rsid w:val="000F3254"/>
    <w:rsid w:val="00103B96"/>
    <w:rsid w:val="00130B07"/>
    <w:rsid w:val="00134AD4"/>
    <w:rsid w:val="00135484"/>
    <w:rsid w:val="00155E7B"/>
    <w:rsid w:val="001611B8"/>
    <w:rsid w:val="00181616"/>
    <w:rsid w:val="00186E51"/>
    <w:rsid w:val="001C3D94"/>
    <w:rsid w:val="001E0CC7"/>
    <w:rsid w:val="002209B8"/>
    <w:rsid w:val="002266D1"/>
    <w:rsid w:val="002316C3"/>
    <w:rsid w:val="00233A02"/>
    <w:rsid w:val="0024426B"/>
    <w:rsid w:val="002640B0"/>
    <w:rsid w:val="00271BE8"/>
    <w:rsid w:val="00276C55"/>
    <w:rsid w:val="0028450F"/>
    <w:rsid w:val="00284CA6"/>
    <w:rsid w:val="002A7937"/>
    <w:rsid w:val="002B0BA5"/>
    <w:rsid w:val="002D5CD3"/>
    <w:rsid w:val="002E25F5"/>
    <w:rsid w:val="002E3E77"/>
    <w:rsid w:val="002E4361"/>
    <w:rsid w:val="002E4DA9"/>
    <w:rsid w:val="002F089C"/>
    <w:rsid w:val="00307194"/>
    <w:rsid w:val="003129AA"/>
    <w:rsid w:val="003605F2"/>
    <w:rsid w:val="00393E25"/>
    <w:rsid w:val="003B7D43"/>
    <w:rsid w:val="003C0E88"/>
    <w:rsid w:val="00404C79"/>
    <w:rsid w:val="00426586"/>
    <w:rsid w:val="00447474"/>
    <w:rsid w:val="00466272"/>
    <w:rsid w:val="00476D93"/>
    <w:rsid w:val="00491F41"/>
    <w:rsid w:val="004A5C2E"/>
    <w:rsid w:val="004C0ACD"/>
    <w:rsid w:val="004C10B9"/>
    <w:rsid w:val="004C3806"/>
    <w:rsid w:val="004D04CA"/>
    <w:rsid w:val="004D071E"/>
    <w:rsid w:val="004E7E4D"/>
    <w:rsid w:val="004F1235"/>
    <w:rsid w:val="004F3A8D"/>
    <w:rsid w:val="00540C71"/>
    <w:rsid w:val="00560780"/>
    <w:rsid w:val="00585DEC"/>
    <w:rsid w:val="0058734C"/>
    <w:rsid w:val="00595C0C"/>
    <w:rsid w:val="005B42D2"/>
    <w:rsid w:val="00600112"/>
    <w:rsid w:val="00602A69"/>
    <w:rsid w:val="006659D4"/>
    <w:rsid w:val="006C372E"/>
    <w:rsid w:val="006C58F4"/>
    <w:rsid w:val="006D634E"/>
    <w:rsid w:val="006F4D9F"/>
    <w:rsid w:val="007135A3"/>
    <w:rsid w:val="00737D94"/>
    <w:rsid w:val="0074584D"/>
    <w:rsid w:val="00787CF9"/>
    <w:rsid w:val="00794740"/>
    <w:rsid w:val="007A2F48"/>
    <w:rsid w:val="007A66F7"/>
    <w:rsid w:val="007C19B3"/>
    <w:rsid w:val="007C29C7"/>
    <w:rsid w:val="007F2F89"/>
    <w:rsid w:val="00804E31"/>
    <w:rsid w:val="008231F1"/>
    <w:rsid w:val="00833F4A"/>
    <w:rsid w:val="008540E7"/>
    <w:rsid w:val="00855100"/>
    <w:rsid w:val="00857C7B"/>
    <w:rsid w:val="00873255"/>
    <w:rsid w:val="008811CE"/>
    <w:rsid w:val="008964D8"/>
    <w:rsid w:val="008C2DE6"/>
    <w:rsid w:val="008F439B"/>
    <w:rsid w:val="008F4EC1"/>
    <w:rsid w:val="00943013"/>
    <w:rsid w:val="0094481F"/>
    <w:rsid w:val="00960438"/>
    <w:rsid w:val="009841B4"/>
    <w:rsid w:val="009C05FA"/>
    <w:rsid w:val="009C2DF4"/>
    <w:rsid w:val="009C717E"/>
    <w:rsid w:val="009D536F"/>
    <w:rsid w:val="009E5E22"/>
    <w:rsid w:val="009F5BC3"/>
    <w:rsid w:val="00A2032E"/>
    <w:rsid w:val="00A53599"/>
    <w:rsid w:val="00A56A2A"/>
    <w:rsid w:val="00A57919"/>
    <w:rsid w:val="00A95869"/>
    <w:rsid w:val="00AA1DBF"/>
    <w:rsid w:val="00AC4C9E"/>
    <w:rsid w:val="00AD378E"/>
    <w:rsid w:val="00B06AEB"/>
    <w:rsid w:val="00B12DE2"/>
    <w:rsid w:val="00B303AF"/>
    <w:rsid w:val="00B41453"/>
    <w:rsid w:val="00BA1960"/>
    <w:rsid w:val="00BA5D2F"/>
    <w:rsid w:val="00BB69C5"/>
    <w:rsid w:val="00BC3E65"/>
    <w:rsid w:val="00BC42D5"/>
    <w:rsid w:val="00C02775"/>
    <w:rsid w:val="00C62184"/>
    <w:rsid w:val="00C67C30"/>
    <w:rsid w:val="00C740AF"/>
    <w:rsid w:val="00CC6B14"/>
    <w:rsid w:val="00D126B7"/>
    <w:rsid w:val="00D249F2"/>
    <w:rsid w:val="00D33AE4"/>
    <w:rsid w:val="00D34401"/>
    <w:rsid w:val="00D46A9B"/>
    <w:rsid w:val="00D54DA0"/>
    <w:rsid w:val="00D9731D"/>
    <w:rsid w:val="00DA2017"/>
    <w:rsid w:val="00DB2EDE"/>
    <w:rsid w:val="00DC19EC"/>
    <w:rsid w:val="00DD1CA5"/>
    <w:rsid w:val="00E06571"/>
    <w:rsid w:val="00E138A5"/>
    <w:rsid w:val="00E237AF"/>
    <w:rsid w:val="00E27291"/>
    <w:rsid w:val="00E31F8B"/>
    <w:rsid w:val="00EF5078"/>
    <w:rsid w:val="00F050DF"/>
    <w:rsid w:val="00F140C5"/>
    <w:rsid w:val="00F2596C"/>
    <w:rsid w:val="00F35462"/>
    <w:rsid w:val="00F35800"/>
    <w:rsid w:val="00F3633E"/>
    <w:rsid w:val="00F45205"/>
    <w:rsid w:val="00F549A4"/>
    <w:rsid w:val="00F6219E"/>
    <w:rsid w:val="00F67F48"/>
    <w:rsid w:val="00F7480C"/>
    <w:rsid w:val="00F805FF"/>
    <w:rsid w:val="00FA38B4"/>
    <w:rsid w:val="00FD316F"/>
    <w:rsid w:val="00FD4E9C"/>
    <w:rsid w:val="00FE5466"/>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00769031">
      <w:bodyDiv w:val="1"/>
      <w:marLeft w:val="0"/>
      <w:marRight w:val="0"/>
      <w:marTop w:val="0"/>
      <w:marBottom w:val="0"/>
      <w:divBdr>
        <w:top w:val="none" w:sz="0" w:space="0" w:color="auto"/>
        <w:left w:val="none" w:sz="0" w:space="0" w:color="auto"/>
        <w:bottom w:val="none" w:sz="0" w:space="0" w:color="auto"/>
        <w:right w:val="none" w:sz="0" w:space="0" w:color="auto"/>
      </w:divBdr>
    </w:div>
    <w:div w:id="551115330">
      <w:bodyDiv w:val="1"/>
      <w:marLeft w:val="0"/>
      <w:marRight w:val="0"/>
      <w:marTop w:val="0"/>
      <w:marBottom w:val="0"/>
      <w:divBdr>
        <w:top w:val="none" w:sz="0" w:space="0" w:color="auto"/>
        <w:left w:val="none" w:sz="0" w:space="0" w:color="auto"/>
        <w:bottom w:val="none" w:sz="0" w:space="0" w:color="auto"/>
        <w:right w:val="none" w:sz="0" w:space="0" w:color="auto"/>
      </w:divBdr>
      <w:divsChild>
        <w:div w:id="1646083755">
          <w:marLeft w:val="0"/>
          <w:marRight w:val="0"/>
          <w:marTop w:val="0"/>
          <w:marBottom w:val="0"/>
          <w:divBdr>
            <w:top w:val="none" w:sz="0" w:space="0" w:color="auto"/>
            <w:left w:val="none" w:sz="0" w:space="0" w:color="auto"/>
            <w:bottom w:val="none" w:sz="0" w:space="0" w:color="auto"/>
            <w:right w:val="none" w:sz="0" w:space="0" w:color="auto"/>
          </w:divBdr>
        </w:div>
        <w:div w:id="885065763">
          <w:marLeft w:val="0"/>
          <w:marRight w:val="0"/>
          <w:marTop w:val="0"/>
          <w:marBottom w:val="0"/>
          <w:divBdr>
            <w:top w:val="none" w:sz="0" w:space="0" w:color="auto"/>
            <w:left w:val="none" w:sz="0" w:space="0" w:color="auto"/>
            <w:bottom w:val="none" w:sz="0" w:space="0" w:color="auto"/>
            <w:right w:val="none" w:sz="0" w:space="0" w:color="auto"/>
          </w:divBdr>
        </w:div>
        <w:div w:id="861017172">
          <w:marLeft w:val="0"/>
          <w:marRight w:val="0"/>
          <w:marTop w:val="0"/>
          <w:marBottom w:val="0"/>
          <w:divBdr>
            <w:top w:val="none" w:sz="0" w:space="0" w:color="auto"/>
            <w:left w:val="none" w:sz="0" w:space="0" w:color="auto"/>
            <w:bottom w:val="none" w:sz="0" w:space="0" w:color="auto"/>
            <w:right w:val="none" w:sz="0" w:space="0" w:color="auto"/>
          </w:divBdr>
        </w:div>
        <w:div w:id="1745182102">
          <w:marLeft w:val="0"/>
          <w:marRight w:val="0"/>
          <w:marTop w:val="0"/>
          <w:marBottom w:val="0"/>
          <w:divBdr>
            <w:top w:val="none" w:sz="0" w:space="0" w:color="auto"/>
            <w:left w:val="none" w:sz="0" w:space="0" w:color="auto"/>
            <w:bottom w:val="none" w:sz="0" w:space="0" w:color="auto"/>
            <w:right w:val="none" w:sz="0" w:space="0" w:color="auto"/>
          </w:divBdr>
        </w:div>
        <w:div w:id="1970818587">
          <w:marLeft w:val="0"/>
          <w:marRight w:val="0"/>
          <w:marTop w:val="0"/>
          <w:marBottom w:val="0"/>
          <w:divBdr>
            <w:top w:val="none" w:sz="0" w:space="0" w:color="auto"/>
            <w:left w:val="none" w:sz="0" w:space="0" w:color="auto"/>
            <w:bottom w:val="none" w:sz="0" w:space="0" w:color="auto"/>
            <w:right w:val="none" w:sz="0" w:space="0" w:color="auto"/>
          </w:divBdr>
        </w:div>
      </w:divsChild>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904634928">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D1C42B6-FE66-48BA-AAD9-49CAB5AF11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500</Words>
  <Characters>2850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8</cp:revision>
  <dcterms:created xsi:type="dcterms:W3CDTF">2024-03-12T11:58:00Z</dcterms:created>
  <dcterms:modified xsi:type="dcterms:W3CDTF">2024-03-19T16:30:00Z</dcterms:modified>
</cp:coreProperties>
</file>