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1B745E98" w:rsidR="00F6219E" w:rsidRPr="009E5E22" w:rsidRDefault="000341FB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9E5E22">
        <w:rPr>
          <w:rFonts w:ascii="Rubik" w:eastAsia="Rubik" w:hAnsi="Rubik" w:cs="Rubik" w:hint="cs"/>
          <w:sz w:val="22"/>
          <w:szCs w:val="22"/>
          <w:u w:val="single"/>
        </w:rPr>
        <w:t>COMUNICATO STAMPA</w:t>
      </w:r>
    </w:p>
    <w:p w14:paraId="73B1EC9C" w14:textId="77777777" w:rsidR="00081453" w:rsidRPr="0023424C" w:rsidRDefault="00081453" w:rsidP="00BB69C5">
      <w:pPr>
        <w:jc w:val="center"/>
        <w:rPr>
          <w:rFonts w:ascii="Rubik" w:eastAsia="Rubik" w:hAnsi="Rubik" w:cs="Rubik"/>
          <w:sz w:val="26"/>
          <w:szCs w:val="26"/>
          <w:u w:val="single"/>
        </w:rPr>
      </w:pPr>
    </w:p>
    <w:p w14:paraId="3963B629" w14:textId="13265B40" w:rsidR="00A57919" w:rsidRPr="0023424C" w:rsidRDefault="0023424C" w:rsidP="0023424C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23424C">
        <w:rPr>
          <w:rFonts w:ascii="Rubik" w:eastAsia="Rubik" w:hAnsi="Rubik" w:cs="Rubik"/>
          <w:b/>
          <w:sz w:val="28"/>
          <w:szCs w:val="28"/>
        </w:rPr>
        <w:t>L’INTELLIGENZA ARTIFICIALE, OPPORTUNITÀ E RISCHI</w:t>
      </w:r>
    </w:p>
    <w:p w14:paraId="381A1E87" w14:textId="77777777" w:rsidR="0023424C" w:rsidRDefault="0023424C" w:rsidP="0023424C">
      <w:pPr>
        <w:jc w:val="center"/>
        <w:rPr>
          <w:rFonts w:ascii="Rubik" w:eastAsia="Rubik" w:hAnsi="Rubik" w:cs="Rubik"/>
          <w:b/>
          <w:sz w:val="26"/>
          <w:szCs w:val="26"/>
        </w:rPr>
      </w:pPr>
    </w:p>
    <w:p w14:paraId="01FFB2BD" w14:textId="77777777" w:rsidR="0023424C" w:rsidRDefault="0023424C" w:rsidP="0023424C">
      <w:pPr>
        <w:jc w:val="center"/>
        <w:rPr>
          <w:rFonts w:ascii="Rubik" w:eastAsia="Rubik" w:hAnsi="Rubik" w:cs="Rubik"/>
          <w:b/>
        </w:rPr>
      </w:pPr>
      <w:r w:rsidRPr="0023424C">
        <w:rPr>
          <w:rFonts w:ascii="Rubik" w:eastAsia="Rubik" w:hAnsi="Rubik" w:cs="Rubik"/>
          <w:b/>
        </w:rPr>
        <w:t>Dal 27 marzo al 12 giugno, i seminari gratuiti e aperti a tutti organizzati</w:t>
      </w:r>
    </w:p>
    <w:p w14:paraId="0DE17897" w14:textId="186551CC" w:rsidR="0023424C" w:rsidRDefault="0023424C" w:rsidP="0023424C">
      <w:pPr>
        <w:jc w:val="center"/>
        <w:rPr>
          <w:rFonts w:ascii="Rubik" w:eastAsia="Rubik" w:hAnsi="Rubik" w:cs="Rubik"/>
          <w:b/>
        </w:rPr>
      </w:pPr>
      <w:r w:rsidRPr="0023424C">
        <w:rPr>
          <w:rFonts w:ascii="Rubik" w:eastAsia="Rubik" w:hAnsi="Rubik" w:cs="Rubik"/>
          <w:b/>
        </w:rPr>
        <w:t>da UniBg in collaborazione con l’Ateneo di Scienze, Lettere e Arti di Bergamo</w:t>
      </w:r>
    </w:p>
    <w:p w14:paraId="17427139" w14:textId="2D14B145" w:rsidR="0023424C" w:rsidRPr="0023424C" w:rsidRDefault="0023424C" w:rsidP="0023424C">
      <w:pPr>
        <w:jc w:val="center"/>
        <w:rPr>
          <w:rFonts w:ascii="Rubik" w:eastAsia="Rubik" w:hAnsi="Rubik" w:cs="Rubik"/>
          <w:b/>
        </w:rPr>
      </w:pPr>
      <w:r w:rsidRPr="0023424C">
        <w:rPr>
          <w:rFonts w:ascii="Rubik" w:eastAsia="Rubik" w:hAnsi="Rubik" w:cs="Rubik"/>
          <w:b/>
        </w:rPr>
        <w:t>per esplorare le frontiere dell’IA in un’ottica multidisciplinare</w:t>
      </w:r>
    </w:p>
    <w:p w14:paraId="46460923" w14:textId="77777777" w:rsidR="0023424C" w:rsidRPr="00073D86" w:rsidRDefault="0023424C" w:rsidP="008F439B">
      <w:pPr>
        <w:rPr>
          <w:rFonts w:ascii="Rubik" w:hAnsi="Rubik" w:cs="Rubik"/>
          <w:sz w:val="26"/>
          <w:szCs w:val="26"/>
        </w:rPr>
      </w:pPr>
    </w:p>
    <w:p w14:paraId="710FA4ED" w14:textId="62D281D8" w:rsidR="0023424C" w:rsidRDefault="008F439B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  <w:r w:rsidRPr="0023424C">
        <w:rPr>
          <w:rFonts w:ascii="Rubik" w:hAnsi="Rubik" w:cs="Rubik" w:hint="cs"/>
          <w:i/>
          <w:iCs/>
          <w:sz w:val="22"/>
          <w:szCs w:val="22"/>
        </w:rPr>
        <w:t xml:space="preserve">Bergamo, </w:t>
      </w:r>
      <w:r w:rsidR="00960438" w:rsidRPr="0023424C">
        <w:rPr>
          <w:rFonts w:ascii="Rubik" w:hAnsi="Rubik" w:cs="Rubik" w:hint="cs"/>
          <w:i/>
          <w:iCs/>
          <w:sz w:val="22"/>
          <w:szCs w:val="22"/>
        </w:rPr>
        <w:t>2</w:t>
      </w:r>
      <w:r w:rsidR="0023424C">
        <w:rPr>
          <w:rFonts w:ascii="Rubik" w:hAnsi="Rubik" w:cs="Rubik"/>
          <w:i/>
          <w:iCs/>
          <w:sz w:val="22"/>
          <w:szCs w:val="22"/>
        </w:rPr>
        <w:t>5</w:t>
      </w:r>
      <w:r w:rsidRPr="0023424C">
        <w:rPr>
          <w:rFonts w:ascii="Rubik" w:hAnsi="Rubik" w:cs="Rubik" w:hint="cs"/>
          <w:i/>
          <w:iCs/>
          <w:sz w:val="22"/>
          <w:szCs w:val="22"/>
        </w:rPr>
        <w:t xml:space="preserve"> marzo 2024</w:t>
      </w:r>
      <w:r w:rsidRPr="0023424C">
        <w:rPr>
          <w:rFonts w:ascii="Rubik" w:hAnsi="Rubik" w:cs="Rubik" w:hint="cs"/>
          <w:sz w:val="22"/>
          <w:szCs w:val="22"/>
        </w:rPr>
        <w:t xml:space="preserve"> – 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 xml:space="preserve">Quello dell’Intelligenza Artificiale (IA) è un tema di grande attualità che sta rapidamente trasformando la </w:t>
      </w:r>
      <w:r w:rsidR="0023424C">
        <w:rPr>
          <w:rFonts w:ascii="Rubik" w:hAnsi="Rubik" w:cs="Rubik"/>
          <w:color w:val="212121"/>
          <w:sz w:val="22"/>
          <w:szCs w:val="22"/>
        </w:rPr>
        <w:t xml:space="preserve">nostra 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 xml:space="preserve">quotidianità. Oltre ad aver permesso di </w:t>
      </w:r>
      <w:r w:rsidR="0023424C"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automatizzare processi ripetitivi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 xml:space="preserve"> e pericolosi per l’uomo, l’IA rappresenta una </w:t>
      </w:r>
      <w:r w:rsidR="0023424C"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frontiera di innovazione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 xml:space="preserve"> in ambito scientifico, medico, dell’educazione e dell’assistenza personalizzata con notevoli vantaggi per la sicurezza, le imprese, l’occupazione e la democrazia. I rischi sono tuttavia intrinseci nella tecnologia</w:t>
      </w:r>
      <w:r w:rsidR="0023424C">
        <w:rPr>
          <w:rFonts w:ascii="Rubik" w:hAnsi="Rubik" w:cs="Rubik"/>
          <w:color w:val="212121"/>
          <w:sz w:val="22"/>
          <w:szCs w:val="22"/>
        </w:rPr>
        <w:t>,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 xml:space="preserve"> sollevando importanti </w:t>
      </w:r>
      <w:r w:rsidR="0023424C"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questioni etiche e legali</w:t>
      </w:r>
      <w:r w:rsidR="0023424C" w:rsidRPr="0023424C">
        <w:rPr>
          <w:rFonts w:ascii="Rubik" w:hAnsi="Rubik" w:cs="Rubik" w:hint="cs"/>
          <w:color w:val="212121"/>
          <w:sz w:val="22"/>
          <w:szCs w:val="22"/>
        </w:rPr>
        <w:t>.</w:t>
      </w:r>
    </w:p>
    <w:p w14:paraId="5902FDE1" w14:textId="77777777" w:rsid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</w:p>
    <w:p w14:paraId="3FF764FE" w14:textId="7BA4F2CF" w:rsid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  <w:r w:rsidRPr="0023424C">
        <w:rPr>
          <w:rFonts w:ascii="Rubik" w:hAnsi="Rubik" w:cs="Rubik" w:hint="cs"/>
          <w:color w:val="212121"/>
          <w:sz w:val="22"/>
          <w:szCs w:val="22"/>
        </w:rPr>
        <w:t xml:space="preserve">Il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Dipartimento di Ingegneria Gestionale, dell’Informazione e della Produzione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(DIGIP) dell'Università degli </w:t>
      </w:r>
      <w:r>
        <w:rPr>
          <w:rFonts w:ascii="Rubik" w:hAnsi="Rubik" w:cs="Rubik"/>
          <w:color w:val="212121"/>
          <w:sz w:val="22"/>
          <w:szCs w:val="22"/>
        </w:rPr>
        <w:t>s</w:t>
      </w:r>
      <w:r w:rsidRPr="0023424C">
        <w:rPr>
          <w:rFonts w:ascii="Rubik" w:hAnsi="Rubik" w:cs="Rubik" w:hint="cs"/>
          <w:color w:val="212121"/>
          <w:sz w:val="22"/>
          <w:szCs w:val="22"/>
        </w:rPr>
        <w:t>tudi di Bergamo</w:t>
      </w:r>
      <w:r>
        <w:rPr>
          <w:rFonts w:ascii="Rubik" w:hAnsi="Rubik" w:cs="Rubik"/>
          <w:color w:val="212121"/>
          <w:sz w:val="22"/>
          <w:szCs w:val="22"/>
        </w:rPr>
        <w:t xml:space="preserve">, 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in collaborazione </w:t>
      </w:r>
      <w:r>
        <w:rPr>
          <w:rFonts w:ascii="Rubik" w:hAnsi="Rubik" w:cs="Rubik"/>
          <w:color w:val="212121"/>
          <w:sz w:val="22"/>
          <w:szCs w:val="22"/>
        </w:rPr>
        <w:t xml:space="preserve">con </w:t>
      </w:r>
      <w:r w:rsidRPr="0023424C">
        <w:rPr>
          <w:rFonts w:ascii="Rubik" w:hAnsi="Rubik" w:cs="Rubik" w:hint="cs"/>
          <w:color w:val="212121"/>
          <w:sz w:val="22"/>
          <w:szCs w:val="22"/>
        </w:rPr>
        <w:t>l’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Ateneo di Scienze, Lettere e Arti di Bergamo</w:t>
      </w:r>
      <w:r>
        <w:rPr>
          <w:rFonts w:ascii="Rubik" w:hAnsi="Rubik" w:cs="Rubik"/>
          <w:color w:val="212121"/>
          <w:sz w:val="22"/>
          <w:szCs w:val="22"/>
        </w:rPr>
        <w:t xml:space="preserve">, </w:t>
      </w:r>
      <w:r w:rsidRPr="0023424C">
        <w:rPr>
          <w:rFonts w:ascii="Rubik" w:hAnsi="Rubik" w:cs="Rubik" w:hint="cs"/>
          <w:color w:val="212121"/>
          <w:sz w:val="22"/>
          <w:szCs w:val="22"/>
        </w:rPr>
        <w:t>intend</w:t>
      </w:r>
      <w:r>
        <w:rPr>
          <w:rFonts w:ascii="Rubik" w:hAnsi="Rubik" w:cs="Rubik"/>
          <w:color w:val="212121"/>
          <w:sz w:val="22"/>
          <w:szCs w:val="22"/>
        </w:rPr>
        <w:t>e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affrontare questo tema in un’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ottica multidisciplinare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proponendo un</w:t>
      </w:r>
      <w:r w:rsidR="00111C33">
        <w:rPr>
          <w:rFonts w:ascii="Rubik" w:hAnsi="Rubik" w:cs="Rubik"/>
          <w:color w:val="212121"/>
          <w:sz w:val="22"/>
          <w:szCs w:val="22"/>
        </w:rPr>
        <w:t xml:space="preserve"> progetto di </w:t>
      </w:r>
      <w:r w:rsidR="00111C33" w:rsidRPr="00111C33">
        <w:rPr>
          <w:rFonts w:ascii="Rubik" w:hAnsi="Rubik" w:cs="Rubik"/>
          <w:i/>
          <w:iCs/>
          <w:color w:val="212121"/>
          <w:sz w:val="22"/>
          <w:szCs w:val="22"/>
        </w:rPr>
        <w:t>Public Engagement</w:t>
      </w:r>
      <w:r w:rsidR="00111C33">
        <w:rPr>
          <w:rFonts w:ascii="Rubik" w:hAnsi="Rubik" w:cs="Rubik"/>
          <w:color w:val="212121"/>
          <w:sz w:val="22"/>
          <w:szCs w:val="22"/>
        </w:rPr>
        <w:t xml:space="preserve"> costituito da una serie di 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incontri per discutere gli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effetti dell’IA sul futuro dell’umanità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e delle sue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ricadute in ambito industriale e</w:t>
      </w:r>
      <w:r>
        <w:rPr>
          <w:rFonts w:ascii="Rubik" w:hAnsi="Rubik" w:cs="Rubik"/>
          <w:b/>
          <w:bCs/>
          <w:color w:val="212121"/>
          <w:sz w:val="22"/>
          <w:szCs w:val="22"/>
        </w:rPr>
        <w:t xml:space="preserve">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accademico</w:t>
      </w:r>
      <w:r w:rsidRPr="0023424C">
        <w:rPr>
          <w:rFonts w:ascii="Rubik" w:hAnsi="Rubik" w:cs="Rubik" w:hint="cs"/>
          <w:color w:val="212121"/>
          <w:sz w:val="22"/>
          <w:szCs w:val="22"/>
        </w:rPr>
        <w:t>, sia nelle discipline scientifiche che umanistiche, analizzandone le opportunità e i rischi.</w:t>
      </w:r>
    </w:p>
    <w:p w14:paraId="5296953A" w14:textId="77777777" w:rsid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</w:p>
    <w:p w14:paraId="7BBBAD1B" w14:textId="300B23D8" w:rsidR="0023424C" w:rsidRPr="0023424C" w:rsidRDefault="0023424C" w:rsidP="0023424C">
      <w:pPr>
        <w:jc w:val="both"/>
        <w:rPr>
          <w:rFonts w:ascii="Rubik" w:hAnsi="Rubik" w:cs="Rubik"/>
          <w:sz w:val="22"/>
          <w:szCs w:val="22"/>
        </w:rPr>
      </w:pPr>
      <w:r w:rsidRPr="0023424C">
        <w:rPr>
          <w:rFonts w:ascii="Rubik" w:hAnsi="Rubik" w:cs="Rubik" w:hint="cs"/>
          <w:color w:val="212121"/>
          <w:sz w:val="22"/>
          <w:szCs w:val="22"/>
        </w:rPr>
        <w:t>Nello specifico</w:t>
      </w:r>
      <w:r>
        <w:rPr>
          <w:rFonts w:ascii="Rubik" w:hAnsi="Rubik" w:cs="Rubik"/>
          <w:color w:val="212121"/>
          <w:sz w:val="22"/>
          <w:szCs w:val="22"/>
        </w:rPr>
        <w:t>,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il ciclo di seminari sarà strutturato in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sei incontri</w:t>
      </w:r>
      <w:r w:rsidRPr="0023424C">
        <w:rPr>
          <w:rFonts w:ascii="Rubik" w:hAnsi="Rubik" w:cs="Rubik" w:hint="cs"/>
          <w:color w:val="212121"/>
          <w:sz w:val="22"/>
          <w:szCs w:val="22"/>
        </w:rPr>
        <w:t>,</w:t>
      </w:r>
      <w:r>
        <w:rPr>
          <w:rFonts w:ascii="Rubik" w:hAnsi="Rubik" w:cs="Rubik"/>
          <w:color w:val="212121"/>
          <w:sz w:val="22"/>
          <w:szCs w:val="22"/>
        </w:rPr>
        <w:t xml:space="preserve"> a partecipazione gratuita e aperta a tutti gli interessati,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ciascuno dei quali tratterà il tema dell’IA in un particolare ambito.</w:t>
      </w:r>
      <w:r>
        <w:rPr>
          <w:rFonts w:ascii="Rubik" w:hAnsi="Rubik" w:cs="Rubik"/>
          <w:sz w:val="22"/>
          <w:szCs w:val="22"/>
        </w:rPr>
        <w:t xml:space="preserve"> 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Gli incontri si terranno nei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mercoledì pomeriggio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dalle 17:00 alle 18:30, nel periodo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dal 27 marzo al 12 giugno 2024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presso la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Sala Ferruccio Galmozzi</w:t>
      </w:r>
      <w:r w:rsidRPr="0023424C">
        <w:rPr>
          <w:rFonts w:ascii="Rubik" w:hAnsi="Rubik" w:cs="Rubik" w:hint="cs"/>
          <w:color w:val="212121"/>
          <w:sz w:val="22"/>
          <w:szCs w:val="22"/>
        </w:rPr>
        <w:t>,</w:t>
      </w:r>
      <w:r>
        <w:rPr>
          <w:rFonts w:ascii="Rubik" w:hAnsi="Rubik" w:cs="Rubik"/>
          <w:color w:val="212121"/>
          <w:sz w:val="22"/>
          <w:szCs w:val="22"/>
        </w:rPr>
        <w:t xml:space="preserve"> </w:t>
      </w:r>
      <w:r w:rsidRPr="0023424C">
        <w:rPr>
          <w:rFonts w:ascii="Rubik" w:hAnsi="Rubik" w:cs="Rubik" w:hint="cs"/>
          <w:color w:val="212121"/>
          <w:sz w:val="22"/>
          <w:szCs w:val="22"/>
        </w:rPr>
        <w:t>in via Torquato Tasso</w:t>
      </w:r>
      <w:r>
        <w:rPr>
          <w:rFonts w:ascii="Rubik" w:hAnsi="Rubik" w:cs="Rubik"/>
          <w:color w:val="212121"/>
          <w:sz w:val="22"/>
          <w:szCs w:val="22"/>
        </w:rPr>
        <w:t xml:space="preserve">, </w:t>
      </w:r>
      <w:r w:rsidRPr="0023424C">
        <w:rPr>
          <w:rFonts w:ascii="Rubik" w:hAnsi="Rubik" w:cs="Rubik" w:hint="cs"/>
          <w:color w:val="212121"/>
          <w:sz w:val="22"/>
          <w:szCs w:val="22"/>
        </w:rPr>
        <w:t>4</w:t>
      </w:r>
      <w:r>
        <w:rPr>
          <w:rFonts w:ascii="Rubik" w:hAnsi="Rubik" w:cs="Rubik"/>
          <w:color w:val="212121"/>
          <w:sz w:val="22"/>
          <w:szCs w:val="22"/>
        </w:rPr>
        <w:t>,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Bergamo.</w:t>
      </w:r>
    </w:p>
    <w:p w14:paraId="6B465541" w14:textId="77777777" w:rsid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</w:p>
    <w:p w14:paraId="3C65E084" w14:textId="65E248C1" w:rsidR="0023424C" w:rsidRP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Mercoledì 27 marzo</w:t>
      </w:r>
      <w:r>
        <w:rPr>
          <w:rFonts w:ascii="Rubik" w:hAnsi="Rubik" w:cs="Rubik"/>
          <w:color w:val="212121"/>
          <w:sz w:val="22"/>
          <w:szCs w:val="22"/>
        </w:rPr>
        <w:t>, in occasione del seminario inaugurale del ciclo, i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nterverranno i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prof. Mirko Mazzoleni e Mario Verdicchio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dell'Università degli studi </w:t>
      </w:r>
      <w:r w:rsidR="00FF1C5D">
        <w:rPr>
          <w:rFonts w:ascii="Rubik" w:hAnsi="Rubik" w:cs="Rubik"/>
          <w:color w:val="212121"/>
          <w:sz w:val="22"/>
          <w:szCs w:val="22"/>
        </w:rPr>
        <w:t xml:space="preserve">di </w:t>
      </w:r>
      <w:r w:rsidRPr="0023424C">
        <w:rPr>
          <w:rFonts w:ascii="Rubik" w:hAnsi="Rubik" w:cs="Rubik" w:hint="cs"/>
          <w:color w:val="212121"/>
          <w:sz w:val="22"/>
          <w:szCs w:val="22"/>
        </w:rPr>
        <w:t>Bergamo con due conferenze dal titolo:</w:t>
      </w:r>
      <w:r>
        <w:rPr>
          <w:rStyle w:val="apple-converted-space"/>
          <w:rFonts w:ascii="Rubik" w:hAnsi="Rubik" w:cs="Rubik"/>
          <w:color w:val="212121"/>
          <w:sz w:val="22"/>
          <w:szCs w:val="22"/>
        </w:rPr>
        <w:t xml:space="preserve"> </w:t>
      </w:r>
      <w:r w:rsidRPr="0023424C">
        <w:rPr>
          <w:rStyle w:val="apple-converted-space"/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Intelligenza artificiale: supporto od ostacolo</w:t>
      </w:r>
      <w:r>
        <w:rPr>
          <w:rFonts w:ascii="Rubik" w:hAnsi="Rubik" w:cs="Rubik"/>
          <w:i/>
          <w:iCs/>
          <w:color w:val="212121"/>
          <w:sz w:val="22"/>
          <w:szCs w:val="22"/>
        </w:rPr>
        <w:t xml:space="preserve"> 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all</w:t>
      </w:r>
      <w:r>
        <w:rPr>
          <w:rFonts w:ascii="Rubik" w:hAnsi="Rubik" w:cs="Rubik"/>
          <w:i/>
          <w:iCs/>
          <w:color w:val="212121"/>
          <w:sz w:val="22"/>
          <w:szCs w:val="22"/>
        </w:rPr>
        <w:t xml:space="preserve">a 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creatività?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Style w:val="apple-converted-space"/>
          <w:rFonts w:ascii="Rubik" w:hAnsi="Rubik" w:cs="Rubik" w:hint="cs"/>
          <w:color w:val="212121"/>
          <w:sz w:val="22"/>
          <w:szCs w:val="22"/>
        </w:rPr>
        <w:t> </w:t>
      </w:r>
      <w:r w:rsidRPr="0023424C">
        <w:rPr>
          <w:rFonts w:ascii="Rubik" w:hAnsi="Rubik" w:cs="Rubik" w:hint="cs"/>
          <w:color w:val="212121"/>
          <w:sz w:val="22"/>
          <w:szCs w:val="22"/>
        </w:rPr>
        <w:t>e</w:t>
      </w:r>
      <w:r w:rsidRPr="0023424C">
        <w:rPr>
          <w:rStyle w:val="apple-converted-space"/>
          <w:rFonts w:ascii="Rubik" w:hAnsi="Rubik" w:cs="Rubik" w:hint="cs"/>
          <w:color w:val="212121"/>
          <w:sz w:val="22"/>
          <w:szCs w:val="22"/>
        </w:rPr>
        <w:t> </w:t>
      </w:r>
      <w:r w:rsidRPr="0023424C">
        <w:rPr>
          <w:rStyle w:val="apple-converted-space"/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Le affascinanti ma pericolose metafore dell’intelligenza artificiale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.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Mercoledì 10 aprile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il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dott.</w:t>
      </w:r>
      <w:r w:rsidRPr="0023424C">
        <w:rPr>
          <w:rFonts w:ascii="Rubik" w:hAnsi="Rubik" w:cs="Rubik"/>
          <w:b/>
          <w:bCs/>
          <w:color w:val="212121"/>
          <w:sz w:val="22"/>
          <w:szCs w:val="22"/>
        </w:rPr>
        <w:t xml:space="preserve">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Vincenzo Manzoni</w:t>
      </w:r>
      <w:r w:rsidRPr="0023424C">
        <w:rPr>
          <w:rFonts w:ascii="Rubik" w:hAnsi="Rubik" w:cs="Rubik" w:hint="cs"/>
          <w:color w:val="212121"/>
          <w:sz w:val="22"/>
          <w:szCs w:val="22"/>
        </w:rPr>
        <w:t>, Data Science Director di Tenaris Dalmine</w:t>
      </w:r>
      <w:r>
        <w:rPr>
          <w:rFonts w:ascii="Rubik" w:hAnsi="Rubik" w:cs="Rubik"/>
          <w:color w:val="212121"/>
          <w:sz w:val="22"/>
          <w:szCs w:val="22"/>
        </w:rPr>
        <w:t>,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sarà protagonista dell'incontro dal titolo</w:t>
      </w:r>
      <w:r w:rsidRPr="0023424C">
        <w:rPr>
          <w:rStyle w:val="apple-converted-space"/>
          <w:rFonts w:ascii="Rubik" w:hAnsi="Rubik" w:cs="Rubik" w:hint="cs"/>
          <w:color w:val="212121"/>
          <w:sz w:val="22"/>
          <w:szCs w:val="22"/>
        </w:rPr>
        <w:t> </w:t>
      </w:r>
      <w:r w:rsidRPr="0023424C">
        <w:rPr>
          <w:rStyle w:val="apple-converted-space"/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Le sfide industriali dell'intelligenza artificiale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Fonts w:ascii="Rubik" w:hAnsi="Rubik" w:cs="Rubik" w:hint="cs"/>
          <w:color w:val="212121"/>
          <w:sz w:val="22"/>
          <w:szCs w:val="22"/>
        </w:rPr>
        <w:t>. A seguire</w:t>
      </w:r>
      <w:r>
        <w:rPr>
          <w:rFonts w:ascii="Rubik" w:hAnsi="Rubik" w:cs="Rubik"/>
          <w:color w:val="212121"/>
          <w:sz w:val="22"/>
          <w:szCs w:val="22"/>
        </w:rPr>
        <w:t>,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il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24 aprile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spazio al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prof. Luca Dedè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del Politecnico di Milano con</w:t>
      </w:r>
      <w:r w:rsidRPr="0023424C">
        <w:rPr>
          <w:rStyle w:val="apple-converted-space"/>
          <w:rFonts w:ascii="Rubik" w:hAnsi="Rubik" w:cs="Rubik" w:hint="cs"/>
          <w:i/>
          <w:iCs/>
          <w:color w:val="212121"/>
          <w:sz w:val="22"/>
          <w:szCs w:val="22"/>
        </w:rPr>
        <w:t> </w:t>
      </w:r>
      <w:r>
        <w:rPr>
          <w:rStyle w:val="apple-converted-space"/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Matematica e Intelligenza Artificiale: </w:t>
      </w:r>
      <w:r>
        <w:rPr>
          <w:rFonts w:ascii="Rubik" w:hAnsi="Rubik" w:cs="Rubik"/>
          <w:i/>
          <w:iCs/>
          <w:color w:val="212121"/>
          <w:sz w:val="22"/>
          <w:szCs w:val="22"/>
        </w:rPr>
        <w:t>t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ra </w:t>
      </w:r>
      <w:r>
        <w:rPr>
          <w:rFonts w:ascii="Rubik" w:hAnsi="Rubik" w:cs="Rubik"/>
          <w:i/>
          <w:iCs/>
          <w:color w:val="212121"/>
          <w:sz w:val="22"/>
          <w:szCs w:val="22"/>
        </w:rPr>
        <w:t>t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eoria, </w:t>
      </w:r>
      <w:r>
        <w:rPr>
          <w:rFonts w:ascii="Rubik" w:hAnsi="Rubik" w:cs="Rubik"/>
          <w:i/>
          <w:iCs/>
          <w:color w:val="212121"/>
          <w:sz w:val="22"/>
          <w:szCs w:val="22"/>
        </w:rPr>
        <w:t>a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lgoritmi e </w:t>
      </w:r>
      <w:r>
        <w:rPr>
          <w:rFonts w:ascii="Rubik" w:hAnsi="Rubik" w:cs="Rubik"/>
          <w:i/>
          <w:iCs/>
          <w:color w:val="212121"/>
          <w:sz w:val="22"/>
          <w:szCs w:val="22"/>
        </w:rPr>
        <w:t>i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nnovazioni nelle </w:t>
      </w:r>
      <w:r>
        <w:rPr>
          <w:rFonts w:ascii="Rubik" w:hAnsi="Rubik" w:cs="Rubik"/>
          <w:i/>
          <w:iCs/>
          <w:color w:val="212121"/>
          <w:sz w:val="22"/>
          <w:szCs w:val="22"/>
        </w:rPr>
        <w:t>a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pplicazioni </w:t>
      </w:r>
      <w:r>
        <w:rPr>
          <w:rFonts w:ascii="Rubik" w:hAnsi="Rubik" w:cs="Rubik"/>
          <w:i/>
          <w:iCs/>
          <w:color w:val="212121"/>
          <w:sz w:val="22"/>
          <w:szCs w:val="22"/>
        </w:rPr>
        <w:t>m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ediche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.</w:t>
      </w:r>
      <w:r w:rsidRPr="0023424C">
        <w:rPr>
          <w:rStyle w:val="apple-converted-space"/>
          <w:rFonts w:ascii="Rubik" w:hAnsi="Rubik" w:cs="Rubik" w:hint="cs"/>
          <w:i/>
          <w:iCs/>
          <w:color w:val="212121"/>
          <w:sz w:val="22"/>
          <w:szCs w:val="22"/>
        </w:rPr>
        <w:t> 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Il quarto incontro si terrà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mercoledì 8 maggio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con un intervento del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prof. Alessio Cardaci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dell'Università degli studi di Bergamo </w:t>
      </w:r>
      <w:proofErr w:type="gramStart"/>
      <w:r w:rsidRPr="0023424C">
        <w:rPr>
          <w:rFonts w:ascii="Rubik" w:hAnsi="Rubik" w:cs="Rubik" w:hint="cs"/>
          <w:color w:val="212121"/>
          <w:sz w:val="22"/>
          <w:szCs w:val="22"/>
        </w:rPr>
        <w:t>con</w:t>
      </w:r>
      <w:r>
        <w:rPr>
          <w:rStyle w:val="apple-converted-space"/>
          <w:rFonts w:ascii="Rubik" w:hAnsi="Rubik" w:cs="Rubik"/>
          <w:color w:val="212121"/>
          <w:sz w:val="22"/>
          <w:szCs w:val="22"/>
        </w:rPr>
        <w:t xml:space="preserve"> 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”L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e</w:t>
      </w:r>
      <w:proofErr w:type="gramEnd"/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 nuove frontiere del rilievo 3D: realtà immersiva e AI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.</w:t>
      </w:r>
      <w:r w:rsidRPr="0023424C">
        <w:rPr>
          <w:rStyle w:val="apple-converted-space"/>
          <w:rFonts w:ascii="Rubik" w:hAnsi="Rubik" w:cs="Rubik" w:hint="cs"/>
          <w:i/>
          <w:iCs/>
          <w:color w:val="212121"/>
          <w:sz w:val="22"/>
          <w:szCs w:val="22"/>
        </w:rPr>
        <w:t> 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Il quinto incontro si terrà il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29 maggio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e sarà dedicato alle interazioni dell'AI e la filosofia con un intervento della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prof.ssa Luisa Damiano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 dell'Università Iulm di Milano che tratterà: </w:t>
      </w:r>
      <w:r w:rsidRPr="0023424C">
        <w:rPr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Esplorando l’empatia artificiale. Dai modelli teorici alle implicazioni etiche</w:t>
      </w:r>
      <w:r>
        <w:rPr>
          <w:rFonts w:ascii="Rubik" w:hAnsi="Rubik" w:cs="Rubik"/>
          <w:i/>
          <w:iCs/>
          <w:color w:val="212121"/>
          <w:sz w:val="22"/>
          <w:szCs w:val="22"/>
        </w:rPr>
        <w:t>”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.</w:t>
      </w:r>
      <w:r w:rsidRPr="0023424C">
        <w:rPr>
          <w:rStyle w:val="apple-converted-space"/>
          <w:rFonts w:ascii="Rubik" w:hAnsi="Rubik" w:cs="Rubik" w:hint="cs"/>
          <w:i/>
          <w:iCs/>
          <w:color w:val="212121"/>
          <w:sz w:val="22"/>
          <w:szCs w:val="22"/>
        </w:rPr>
        <w:t> 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Il ciclo di seminari si concluderà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>mercoledì 12 giugno</w:t>
      </w:r>
      <w:r>
        <w:rPr>
          <w:rFonts w:ascii="Rubik" w:hAnsi="Rubik" w:cs="Rubik"/>
          <w:color w:val="212121"/>
          <w:sz w:val="22"/>
          <w:szCs w:val="22"/>
        </w:rPr>
        <w:t xml:space="preserve"> 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con due interventi tenuti dai </w:t>
      </w:r>
      <w:r w:rsidRPr="0023424C">
        <w:rPr>
          <w:rFonts w:ascii="Rubik" w:hAnsi="Rubik" w:cs="Rubik" w:hint="cs"/>
          <w:b/>
          <w:bCs/>
          <w:color w:val="212121"/>
          <w:sz w:val="22"/>
          <w:szCs w:val="22"/>
        </w:rPr>
        <w:t xml:space="preserve">prof. Stefano Morosini e Giuseppe Previtali </w:t>
      </w:r>
      <w:r w:rsidRPr="0023424C">
        <w:rPr>
          <w:rFonts w:ascii="Rubik" w:hAnsi="Rubik" w:cs="Rubik" w:hint="cs"/>
          <w:color w:val="212121"/>
          <w:sz w:val="22"/>
          <w:szCs w:val="22"/>
        </w:rPr>
        <w:t xml:space="preserve">dell'Università degli </w:t>
      </w:r>
      <w:r>
        <w:rPr>
          <w:rFonts w:ascii="Rubik" w:hAnsi="Rubik" w:cs="Rubik"/>
          <w:color w:val="212121"/>
          <w:sz w:val="22"/>
          <w:szCs w:val="22"/>
        </w:rPr>
        <w:t>s</w:t>
      </w:r>
      <w:r w:rsidRPr="0023424C">
        <w:rPr>
          <w:rFonts w:ascii="Rubik" w:hAnsi="Rubik" w:cs="Rubik" w:hint="cs"/>
          <w:color w:val="212121"/>
          <w:sz w:val="22"/>
          <w:szCs w:val="22"/>
        </w:rPr>
        <w:t>tudi di Bergamo che si occuperanno di </w:t>
      </w:r>
      <w:r w:rsidRPr="0023424C">
        <w:rPr>
          <w:rFonts w:ascii="Rubik" w:hAnsi="Rubik" w:cs="Rubik"/>
          <w:i/>
          <w:iCs/>
          <w:color w:val="212121"/>
          <w:sz w:val="22"/>
          <w:szCs w:val="22"/>
        </w:rPr>
        <w:t>“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IA e storia, tra narrazioni, allucinazioni e post-verit</w:t>
      </w:r>
      <w:r>
        <w:rPr>
          <w:rFonts w:ascii="Rubik" w:hAnsi="Rubik" w:cs="Rubik"/>
          <w:i/>
          <w:iCs/>
          <w:color w:val="212121"/>
          <w:sz w:val="22"/>
          <w:szCs w:val="22"/>
        </w:rPr>
        <w:t>à”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 xml:space="preserve"> e</w:t>
      </w:r>
      <w:r w:rsidRPr="0023424C">
        <w:rPr>
          <w:rFonts w:ascii="Rubik" w:hAnsi="Rubik" w:cs="Rubik" w:hint="cs"/>
          <w:color w:val="212121"/>
          <w:sz w:val="22"/>
          <w:szCs w:val="22"/>
        </w:rPr>
        <w:t> </w:t>
      </w:r>
      <w:r>
        <w:rPr>
          <w:rFonts w:ascii="Rubik" w:hAnsi="Rubik" w:cs="Rubik"/>
          <w:i/>
          <w:iCs/>
          <w:color w:val="212121"/>
          <w:sz w:val="22"/>
          <w:szCs w:val="22"/>
        </w:rPr>
        <w:t>“I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mmagini che non indicano. La fotografia al tempo dell’</w:t>
      </w:r>
      <w:r>
        <w:rPr>
          <w:rFonts w:ascii="Rubik" w:hAnsi="Rubik" w:cs="Rubik"/>
          <w:i/>
          <w:iCs/>
          <w:color w:val="212121"/>
          <w:sz w:val="22"/>
          <w:szCs w:val="22"/>
        </w:rPr>
        <w:t>IA”</w:t>
      </w:r>
      <w:r w:rsidRPr="0023424C">
        <w:rPr>
          <w:rFonts w:ascii="Rubik" w:hAnsi="Rubik" w:cs="Rubik" w:hint="cs"/>
          <w:i/>
          <w:iCs/>
          <w:color w:val="212121"/>
          <w:sz w:val="22"/>
          <w:szCs w:val="22"/>
        </w:rPr>
        <w:t>.</w:t>
      </w:r>
    </w:p>
    <w:p w14:paraId="2B62F32F" w14:textId="77777777" w:rsidR="0023424C" w:rsidRPr="0023424C" w:rsidRDefault="0023424C" w:rsidP="0023424C">
      <w:pPr>
        <w:jc w:val="both"/>
        <w:rPr>
          <w:rFonts w:ascii="Rubik" w:hAnsi="Rubik" w:cs="Rubik"/>
          <w:color w:val="212121"/>
          <w:sz w:val="22"/>
          <w:szCs w:val="22"/>
        </w:rPr>
      </w:pPr>
    </w:p>
    <w:p w14:paraId="07359218" w14:textId="04419CA6" w:rsidR="00FD316F" w:rsidRPr="0023424C" w:rsidRDefault="0023424C" w:rsidP="008F439B">
      <w:pPr>
        <w:jc w:val="both"/>
        <w:rPr>
          <w:rFonts w:ascii="Rubik" w:hAnsi="Rubik" w:cs="Rubik"/>
          <w:color w:val="212121"/>
          <w:sz w:val="22"/>
          <w:szCs w:val="22"/>
        </w:rPr>
      </w:pPr>
      <w:r w:rsidRPr="0023424C">
        <w:rPr>
          <w:rFonts w:ascii="Rubik" w:hAnsi="Rubik" w:cs="Rubik" w:hint="cs"/>
          <w:color w:val="212121"/>
          <w:sz w:val="22"/>
          <w:szCs w:val="22"/>
        </w:rPr>
        <w:t>Per maggiori informazioni scrivere a:</w:t>
      </w:r>
      <w:r w:rsidRPr="0023424C">
        <w:rPr>
          <w:rStyle w:val="apple-converted-space"/>
          <w:rFonts w:ascii="Rubik" w:hAnsi="Rubik" w:cs="Rubik" w:hint="cs"/>
          <w:color w:val="212121"/>
          <w:sz w:val="22"/>
          <w:szCs w:val="22"/>
        </w:rPr>
        <w:t> </w:t>
      </w:r>
      <w:hyperlink r:id="rId9" w:tooltip="mailto:francesca.maggioni@unibg.it" w:history="1">
        <w:r w:rsidRPr="0023424C">
          <w:rPr>
            <w:rStyle w:val="Collegamentoipertestuale"/>
            <w:rFonts w:ascii="Rubik" w:hAnsi="Rubik" w:cs="Rubik" w:hint="cs"/>
            <w:color w:val="0078D7"/>
            <w:sz w:val="22"/>
            <w:szCs w:val="22"/>
          </w:rPr>
          <w:t>francesca.maggioni@unibg.it</w:t>
        </w:r>
      </w:hyperlink>
    </w:p>
    <w:sectPr w:rsidR="00FD316F" w:rsidRPr="0023424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1BA" w14:textId="77777777" w:rsidR="00C51303" w:rsidRDefault="00C51303">
      <w:r>
        <w:separator/>
      </w:r>
    </w:p>
  </w:endnote>
  <w:endnote w:type="continuationSeparator" w:id="0">
    <w:p w14:paraId="0BDE2833" w14:textId="77777777" w:rsidR="00C51303" w:rsidRDefault="00C5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704D" w14:textId="77777777" w:rsidR="00C51303" w:rsidRDefault="00C51303">
      <w:r>
        <w:separator/>
      </w:r>
    </w:p>
  </w:footnote>
  <w:footnote w:type="continuationSeparator" w:id="0">
    <w:p w14:paraId="53A79D19" w14:textId="77777777" w:rsidR="00C51303" w:rsidRDefault="00C5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1303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C51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1303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519170">
    <w:abstractNumId w:val="3"/>
  </w:num>
  <w:num w:numId="2" w16cid:durableId="904490994">
    <w:abstractNumId w:val="2"/>
  </w:num>
  <w:num w:numId="3" w16cid:durableId="1247036726">
    <w:abstractNumId w:val="4"/>
  </w:num>
  <w:num w:numId="4" w16cid:durableId="239221426">
    <w:abstractNumId w:val="0"/>
  </w:num>
  <w:num w:numId="5" w16cid:durableId="1221133381">
    <w:abstractNumId w:val="7"/>
  </w:num>
  <w:num w:numId="6" w16cid:durableId="125202420">
    <w:abstractNumId w:val="5"/>
  </w:num>
  <w:num w:numId="7" w16cid:durableId="2112359319">
    <w:abstractNumId w:val="6"/>
  </w:num>
  <w:num w:numId="8" w16cid:durableId="2018190774">
    <w:abstractNumId w:val="1"/>
  </w:num>
  <w:num w:numId="9" w16cid:durableId="468090076">
    <w:abstractNumId w:val="9"/>
  </w:num>
  <w:num w:numId="10" w16cid:durableId="1149328173">
    <w:abstractNumId w:val="10"/>
  </w:num>
  <w:num w:numId="11" w16cid:durableId="1627809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73D86"/>
    <w:rsid w:val="00081453"/>
    <w:rsid w:val="00094222"/>
    <w:rsid w:val="000A4744"/>
    <w:rsid w:val="000A5632"/>
    <w:rsid w:val="000D6C04"/>
    <w:rsid w:val="000E2CD5"/>
    <w:rsid w:val="000F3254"/>
    <w:rsid w:val="00103B96"/>
    <w:rsid w:val="00111C33"/>
    <w:rsid w:val="00130B07"/>
    <w:rsid w:val="00134AD4"/>
    <w:rsid w:val="00135484"/>
    <w:rsid w:val="00155E7B"/>
    <w:rsid w:val="001611B8"/>
    <w:rsid w:val="00181616"/>
    <w:rsid w:val="00186E51"/>
    <w:rsid w:val="001C3D94"/>
    <w:rsid w:val="001E0CC7"/>
    <w:rsid w:val="002209B8"/>
    <w:rsid w:val="002266D1"/>
    <w:rsid w:val="002316C3"/>
    <w:rsid w:val="00233A02"/>
    <w:rsid w:val="0023424C"/>
    <w:rsid w:val="0024426B"/>
    <w:rsid w:val="002640B0"/>
    <w:rsid w:val="00271BE8"/>
    <w:rsid w:val="00276C55"/>
    <w:rsid w:val="0028450F"/>
    <w:rsid w:val="00284CA6"/>
    <w:rsid w:val="002A7937"/>
    <w:rsid w:val="002B0BA5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404C79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35398"/>
    <w:rsid w:val="00540C71"/>
    <w:rsid w:val="00560780"/>
    <w:rsid w:val="00585DEC"/>
    <w:rsid w:val="0058734C"/>
    <w:rsid w:val="00595C0C"/>
    <w:rsid w:val="005B42D2"/>
    <w:rsid w:val="00600112"/>
    <w:rsid w:val="00602A69"/>
    <w:rsid w:val="006659D4"/>
    <w:rsid w:val="006C372E"/>
    <w:rsid w:val="006C58F4"/>
    <w:rsid w:val="006D634E"/>
    <w:rsid w:val="006F4D9F"/>
    <w:rsid w:val="007135A3"/>
    <w:rsid w:val="00737D94"/>
    <w:rsid w:val="0074584D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5100"/>
    <w:rsid w:val="00857C7B"/>
    <w:rsid w:val="00873255"/>
    <w:rsid w:val="008811CE"/>
    <w:rsid w:val="008964D8"/>
    <w:rsid w:val="008C2DE6"/>
    <w:rsid w:val="008F439B"/>
    <w:rsid w:val="008F4EC1"/>
    <w:rsid w:val="00943013"/>
    <w:rsid w:val="0094481F"/>
    <w:rsid w:val="00960438"/>
    <w:rsid w:val="009841B4"/>
    <w:rsid w:val="00997F3C"/>
    <w:rsid w:val="009C05FA"/>
    <w:rsid w:val="009C2DF4"/>
    <w:rsid w:val="009C717E"/>
    <w:rsid w:val="009D536F"/>
    <w:rsid w:val="009E5E22"/>
    <w:rsid w:val="009F5BC3"/>
    <w:rsid w:val="00A2032E"/>
    <w:rsid w:val="00A53599"/>
    <w:rsid w:val="00A56A2A"/>
    <w:rsid w:val="00A57919"/>
    <w:rsid w:val="00A95869"/>
    <w:rsid w:val="00AA1DBF"/>
    <w:rsid w:val="00AC4C9E"/>
    <w:rsid w:val="00AD378E"/>
    <w:rsid w:val="00B06AEB"/>
    <w:rsid w:val="00B12DE2"/>
    <w:rsid w:val="00B303AF"/>
    <w:rsid w:val="00B41453"/>
    <w:rsid w:val="00BA1960"/>
    <w:rsid w:val="00BA5D2F"/>
    <w:rsid w:val="00BB69C5"/>
    <w:rsid w:val="00BC3E65"/>
    <w:rsid w:val="00BC42D5"/>
    <w:rsid w:val="00C02775"/>
    <w:rsid w:val="00C51303"/>
    <w:rsid w:val="00C62184"/>
    <w:rsid w:val="00C67C30"/>
    <w:rsid w:val="00C740AF"/>
    <w:rsid w:val="00CC6B14"/>
    <w:rsid w:val="00D126B7"/>
    <w:rsid w:val="00D249F2"/>
    <w:rsid w:val="00D33AE4"/>
    <w:rsid w:val="00D34401"/>
    <w:rsid w:val="00D46A9B"/>
    <w:rsid w:val="00D54DA0"/>
    <w:rsid w:val="00D9731D"/>
    <w:rsid w:val="00DA2017"/>
    <w:rsid w:val="00DB2EDE"/>
    <w:rsid w:val="00DC19EC"/>
    <w:rsid w:val="00DD1CA5"/>
    <w:rsid w:val="00E06571"/>
    <w:rsid w:val="00E138A5"/>
    <w:rsid w:val="00E237AF"/>
    <w:rsid w:val="00E27291"/>
    <w:rsid w:val="00E31F8B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67F48"/>
    <w:rsid w:val="00F7480C"/>
    <w:rsid w:val="00F805FF"/>
    <w:rsid w:val="00FA38B4"/>
    <w:rsid w:val="00FD316F"/>
    <w:rsid w:val="00FD4E9C"/>
    <w:rsid w:val="00FE5466"/>
    <w:rsid w:val="00FE5789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ca.maggioni@uni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13</cp:revision>
  <dcterms:created xsi:type="dcterms:W3CDTF">2024-03-12T11:58:00Z</dcterms:created>
  <dcterms:modified xsi:type="dcterms:W3CDTF">2024-03-25T16:06:00Z</dcterms:modified>
</cp:coreProperties>
</file>