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771469BC" w:rsidR="00F15DC9" w:rsidRPr="00CF008D" w:rsidRDefault="00E4219B" w:rsidP="00F15DC9">
      <w:pPr>
        <w:jc w:val="center"/>
        <w:rPr>
          <w:rFonts w:ascii="Rubik" w:hAnsi="Rubik" w:cs="Rubik" w:hint="cs"/>
          <w:sz w:val="22"/>
          <w:szCs w:val="22"/>
          <w:u w:val="single"/>
        </w:rPr>
      </w:pPr>
      <w:r w:rsidRPr="00CF008D">
        <w:rPr>
          <w:rFonts w:ascii="Rubik" w:hAnsi="Rubik" w:cs="Rubik" w:hint="cs"/>
          <w:sz w:val="22"/>
          <w:szCs w:val="22"/>
          <w:u w:val="single"/>
        </w:rPr>
        <w:t>NOTA</w:t>
      </w:r>
      <w:r w:rsidR="00F15DC9" w:rsidRPr="00CF008D">
        <w:rPr>
          <w:rFonts w:ascii="Rubik" w:hAnsi="Rubik" w:cs="Rubik" w:hint="cs"/>
          <w:sz w:val="22"/>
          <w:szCs w:val="22"/>
          <w:u w:val="single"/>
        </w:rPr>
        <w:t xml:space="preserve"> STAMPA</w:t>
      </w:r>
    </w:p>
    <w:p w14:paraId="3419FC8D" w14:textId="77777777" w:rsidR="00F15DC9" w:rsidRPr="00CF008D" w:rsidRDefault="00F15DC9" w:rsidP="00F15DC9">
      <w:pPr>
        <w:jc w:val="center"/>
        <w:rPr>
          <w:rFonts w:ascii="Rubik" w:hAnsi="Rubik" w:cs="Rubik" w:hint="cs"/>
          <w:sz w:val="28"/>
          <w:szCs w:val="28"/>
        </w:rPr>
      </w:pPr>
    </w:p>
    <w:p w14:paraId="666A665B" w14:textId="65CB7971" w:rsidR="00CF008D" w:rsidRPr="00CF008D" w:rsidRDefault="00CF008D" w:rsidP="00CF008D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CF008D">
        <w:rPr>
          <w:rFonts w:ascii="Rubik" w:hAnsi="Rubik" w:cs="Rubik"/>
          <w:b/>
          <w:bCs/>
          <w:sz w:val="26"/>
          <w:szCs w:val="26"/>
        </w:rPr>
        <w:t>CICLO DI APPUNTAMENTI “OPEN DOORS”</w:t>
      </w:r>
    </w:p>
    <w:p w14:paraId="74B21858" w14:textId="77777777" w:rsidR="00CF008D" w:rsidRPr="00CF008D" w:rsidRDefault="00CF008D" w:rsidP="00CF008D">
      <w:pPr>
        <w:jc w:val="center"/>
        <w:rPr>
          <w:rFonts w:ascii="Rubik" w:hAnsi="Rubik" w:cs="Rubik"/>
          <w:b/>
          <w:bCs/>
          <w:sz w:val="26"/>
          <w:szCs w:val="26"/>
        </w:rPr>
      </w:pPr>
    </w:p>
    <w:p w14:paraId="7401584F" w14:textId="77777777" w:rsidR="00CF008D" w:rsidRPr="00CF008D" w:rsidRDefault="00CF008D" w:rsidP="00CF008D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CF008D">
        <w:rPr>
          <w:rFonts w:ascii="Rubik" w:hAnsi="Rubik" w:cs="Rubik"/>
          <w:b/>
          <w:bCs/>
          <w:sz w:val="26"/>
          <w:szCs w:val="26"/>
        </w:rPr>
        <w:t>SABATO 13 E MARTEDÌ 16 APRILE IL DIPARTIMENTO DI LINGUE,</w:t>
      </w:r>
    </w:p>
    <w:p w14:paraId="59FE27F5" w14:textId="3F31C939" w:rsidR="00CF008D" w:rsidRPr="00CF008D" w:rsidRDefault="00CF008D" w:rsidP="00CF008D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CF008D">
        <w:rPr>
          <w:rFonts w:ascii="Rubik" w:hAnsi="Rubik" w:cs="Rubik"/>
          <w:b/>
          <w:bCs/>
          <w:sz w:val="26"/>
          <w:szCs w:val="26"/>
        </w:rPr>
        <w:t>LETTERATURE E CULTURE STRANIERE DI UNIBG</w:t>
      </w:r>
    </w:p>
    <w:p w14:paraId="3D42BA61" w14:textId="23890128" w:rsidR="00E4219B" w:rsidRPr="00CF008D" w:rsidRDefault="00CF008D" w:rsidP="00CF008D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CF008D">
        <w:rPr>
          <w:rFonts w:ascii="Rubik" w:hAnsi="Rubik" w:cs="Rubik"/>
          <w:b/>
          <w:bCs/>
          <w:sz w:val="26"/>
          <w:szCs w:val="26"/>
        </w:rPr>
        <w:t>SI PRESENTA ALLE FUTURE MATRICOLE</w:t>
      </w:r>
    </w:p>
    <w:p w14:paraId="4B147855" w14:textId="77777777" w:rsidR="00CF008D" w:rsidRDefault="00CF008D" w:rsidP="00CF008D">
      <w:pPr>
        <w:rPr>
          <w:rFonts w:ascii="Rubik" w:hAnsi="Rubik" w:cs="Rubik"/>
          <w:b/>
          <w:bCs/>
          <w:sz w:val="28"/>
          <w:szCs w:val="28"/>
        </w:rPr>
      </w:pPr>
    </w:p>
    <w:p w14:paraId="2B98E9CD" w14:textId="77777777" w:rsidR="00CF008D" w:rsidRPr="00CF008D" w:rsidRDefault="00CF008D" w:rsidP="00CF008D">
      <w:pPr>
        <w:rPr>
          <w:rFonts w:ascii="Rubik" w:hAnsi="Rubik" w:cs="Rubik" w:hint="cs"/>
          <w:b/>
          <w:bCs/>
          <w:sz w:val="28"/>
          <w:szCs w:val="28"/>
        </w:rPr>
      </w:pPr>
    </w:p>
    <w:p w14:paraId="5E0DA4F1" w14:textId="4428F5B0" w:rsidR="00CF008D" w:rsidRPr="00CF008D" w:rsidRDefault="00F15DC9" w:rsidP="00CF008D">
      <w:pPr>
        <w:jc w:val="both"/>
        <w:rPr>
          <w:rFonts w:ascii="Rubik" w:hAnsi="Rubik" w:cs="Rubik"/>
        </w:rPr>
      </w:pPr>
      <w:r w:rsidRPr="00CF008D">
        <w:rPr>
          <w:rFonts w:ascii="Rubik" w:hAnsi="Rubik" w:cs="Rubik" w:hint="cs"/>
          <w:i/>
          <w:iCs/>
        </w:rPr>
        <w:t xml:space="preserve">Bergamo, </w:t>
      </w:r>
      <w:r w:rsidR="00411979" w:rsidRPr="00CF008D">
        <w:rPr>
          <w:rFonts w:ascii="Rubik" w:hAnsi="Rubik" w:cs="Rubik" w:hint="cs"/>
          <w:i/>
          <w:iCs/>
        </w:rPr>
        <w:t>1</w:t>
      </w:r>
      <w:r w:rsidR="00CF008D">
        <w:rPr>
          <w:rFonts w:ascii="Rubik" w:hAnsi="Rubik" w:cs="Rubik"/>
          <w:i/>
          <w:iCs/>
        </w:rPr>
        <w:t>1</w:t>
      </w:r>
      <w:r w:rsidR="00E4219B" w:rsidRPr="00CF008D">
        <w:rPr>
          <w:rFonts w:ascii="Rubik" w:hAnsi="Rubik" w:cs="Rubik" w:hint="cs"/>
          <w:i/>
          <w:iCs/>
        </w:rPr>
        <w:t xml:space="preserve"> </w:t>
      </w:r>
      <w:r w:rsidRPr="00CF008D">
        <w:rPr>
          <w:rFonts w:ascii="Rubik" w:hAnsi="Rubik" w:cs="Rubik" w:hint="cs"/>
          <w:i/>
          <w:iCs/>
        </w:rPr>
        <w:t>aprile 2024</w:t>
      </w:r>
      <w:r w:rsidRPr="00CF008D">
        <w:rPr>
          <w:rFonts w:ascii="Rubik" w:hAnsi="Rubik" w:cs="Rubik" w:hint="cs"/>
        </w:rPr>
        <w:t xml:space="preserve"> –</w:t>
      </w:r>
      <w:r w:rsidR="00CF008D">
        <w:rPr>
          <w:rFonts w:ascii="Rubik" w:hAnsi="Rubik" w:cs="Rubik"/>
        </w:rPr>
        <w:t xml:space="preserve"> </w:t>
      </w:r>
      <w:r w:rsidR="00CF008D" w:rsidRPr="00CF008D">
        <w:rPr>
          <w:rFonts w:ascii="Rubik" w:hAnsi="Rubik" w:cs="Rubik"/>
          <w:b/>
          <w:bCs/>
          <w:lang w:eastAsia="en-GB"/>
        </w:rPr>
        <w:t>Duplice appuntamento</w:t>
      </w:r>
      <w:r w:rsidR="00CF008D" w:rsidRPr="00CF008D">
        <w:rPr>
          <w:rFonts w:ascii="Rubik" w:hAnsi="Rubik" w:cs="Rubik"/>
          <w:lang w:eastAsia="en-GB"/>
        </w:rPr>
        <w:t xml:space="preserve"> con il Dipartimento di Lingue, Letterature e Culture </w:t>
      </w:r>
      <w:r w:rsidR="00CF008D">
        <w:rPr>
          <w:rFonts w:ascii="Rubik" w:hAnsi="Rubik" w:cs="Rubik"/>
          <w:lang w:eastAsia="en-GB"/>
        </w:rPr>
        <w:t>S</w:t>
      </w:r>
      <w:r w:rsidR="00CF008D" w:rsidRPr="00CF008D">
        <w:rPr>
          <w:rFonts w:ascii="Rubik" w:hAnsi="Rubik" w:cs="Rubik"/>
          <w:lang w:eastAsia="en-GB"/>
        </w:rPr>
        <w:t xml:space="preserve">traniere dell’Università degli studi di Bergamo, con gli “Open Doors” delle </w:t>
      </w:r>
      <w:r w:rsidR="00CF008D">
        <w:rPr>
          <w:rFonts w:ascii="Rubik" w:hAnsi="Rubik" w:cs="Rubik"/>
          <w:lang w:eastAsia="en-GB"/>
        </w:rPr>
        <w:t xml:space="preserve">sue </w:t>
      </w:r>
      <w:r w:rsidR="00CF008D" w:rsidRPr="00CF008D">
        <w:rPr>
          <w:rFonts w:ascii="Rubik" w:hAnsi="Rubik" w:cs="Rubik"/>
          <w:b/>
          <w:bCs/>
          <w:lang w:eastAsia="en-GB"/>
        </w:rPr>
        <w:t>Lauree Magistrali</w:t>
      </w:r>
      <w:r w:rsidR="00CF008D" w:rsidRPr="00CF008D">
        <w:rPr>
          <w:rFonts w:ascii="Rubik" w:hAnsi="Rubik" w:cs="Rubik"/>
          <w:lang w:eastAsia="en-GB"/>
        </w:rPr>
        <w:t xml:space="preserve"> </w:t>
      </w:r>
      <w:r w:rsidR="00CF008D" w:rsidRPr="00CF008D">
        <w:rPr>
          <w:rFonts w:ascii="Rubik" w:hAnsi="Rubik" w:cs="Rubik"/>
          <w:b/>
          <w:bCs/>
          <w:lang w:eastAsia="en-GB"/>
        </w:rPr>
        <w:t>(sabato 13 aprile)</w:t>
      </w:r>
      <w:r w:rsidR="00CF008D" w:rsidRPr="00CF008D">
        <w:rPr>
          <w:rFonts w:ascii="Rubik" w:hAnsi="Rubik" w:cs="Rubik"/>
          <w:lang w:eastAsia="en-GB"/>
        </w:rPr>
        <w:t xml:space="preserve"> e della </w:t>
      </w:r>
      <w:r w:rsidR="00CF008D" w:rsidRPr="00CF008D">
        <w:rPr>
          <w:rFonts w:ascii="Rubik" w:hAnsi="Rubik" w:cs="Rubik"/>
          <w:b/>
          <w:bCs/>
          <w:lang w:eastAsia="en-GB"/>
        </w:rPr>
        <w:t>Laurea Triennale in Lingue e Letterature Straniere Moderne (martedì 16 aprile)</w:t>
      </w:r>
      <w:r w:rsidR="00CF008D" w:rsidRPr="00CF008D">
        <w:rPr>
          <w:rFonts w:ascii="Rubik" w:hAnsi="Rubik" w:cs="Rubik"/>
          <w:lang w:eastAsia="en-GB"/>
        </w:rPr>
        <w:t>.</w:t>
      </w:r>
    </w:p>
    <w:p w14:paraId="09F42F00" w14:textId="77777777" w:rsidR="00CF008D" w:rsidRPr="00CF008D" w:rsidRDefault="00CF008D" w:rsidP="00CF008D">
      <w:pPr>
        <w:jc w:val="both"/>
        <w:rPr>
          <w:rFonts w:ascii="Rubik" w:hAnsi="Rubik" w:cs="Rubik"/>
          <w:b/>
          <w:bCs/>
          <w:lang w:eastAsia="en-GB"/>
        </w:rPr>
      </w:pPr>
    </w:p>
    <w:p w14:paraId="3E9141A5" w14:textId="7E2DB1C6" w:rsidR="00CF008D" w:rsidRPr="00CF008D" w:rsidRDefault="00CF008D" w:rsidP="00CF008D">
      <w:pPr>
        <w:jc w:val="both"/>
        <w:rPr>
          <w:rFonts w:ascii="Rubik" w:hAnsi="Rubik" w:cs="Rubik" w:hint="cs"/>
          <w:lang w:eastAsia="en-GB"/>
        </w:rPr>
      </w:pPr>
      <w:r w:rsidRPr="00CF008D">
        <w:rPr>
          <w:rFonts w:ascii="Rubik" w:hAnsi="Rubik" w:cs="Rubik" w:hint="cs"/>
          <w:b/>
          <w:bCs/>
          <w:lang w:eastAsia="en-GB"/>
        </w:rPr>
        <w:t>Sabato 13 aprile</w:t>
      </w:r>
      <w:r w:rsidRPr="00CF008D">
        <w:rPr>
          <w:rFonts w:ascii="Rubik" w:hAnsi="Rubik" w:cs="Rubik" w:hint="cs"/>
          <w:lang w:eastAsia="en-GB"/>
        </w:rPr>
        <w:t>, dalle 9.00 alle 12.50, nell’aula della sede di Via Salvecchi</w:t>
      </w:r>
      <w:r>
        <w:rPr>
          <w:rFonts w:ascii="Rubik" w:hAnsi="Rubik" w:cs="Rubik"/>
          <w:lang w:eastAsia="en-GB"/>
        </w:rPr>
        <w:t>o,</w:t>
      </w:r>
      <w:r w:rsidRPr="00CF008D">
        <w:rPr>
          <w:rFonts w:ascii="Rubik" w:hAnsi="Rubik" w:cs="Rubik" w:hint="cs"/>
          <w:lang w:eastAsia="en-GB"/>
        </w:rPr>
        <w:t xml:space="preserve"> 2, in città alta, </w:t>
      </w:r>
      <w:r>
        <w:rPr>
          <w:rFonts w:ascii="Rubik" w:hAnsi="Rubik" w:cs="Rubik"/>
          <w:lang w:eastAsia="en-GB"/>
        </w:rPr>
        <w:t>si terrà</w:t>
      </w:r>
      <w:r w:rsidRPr="00CF008D">
        <w:rPr>
          <w:rFonts w:ascii="Rubik" w:hAnsi="Rubik" w:cs="Rubik" w:hint="cs"/>
          <w:lang w:eastAsia="en-GB"/>
        </w:rPr>
        <w:t xml:space="preserve"> la presentazione di tre delle Lauree Magistrali del Dipartimento di Lingue, Letterature e Culture Straniere</w:t>
      </w:r>
      <w:r>
        <w:rPr>
          <w:rFonts w:ascii="Rubik" w:hAnsi="Rubik" w:cs="Rubik"/>
          <w:lang w:eastAsia="en-GB"/>
        </w:rPr>
        <w:t xml:space="preserve">: i </w:t>
      </w:r>
      <w:r w:rsidRPr="00CF008D">
        <w:rPr>
          <w:rFonts w:ascii="Rubik" w:hAnsi="Rubik" w:cs="Rubik" w:hint="cs"/>
          <w:lang w:eastAsia="en-GB"/>
        </w:rPr>
        <w:t>cors</w:t>
      </w:r>
      <w:r w:rsidRPr="00CF008D">
        <w:rPr>
          <w:rFonts w:ascii="Rubik" w:hAnsi="Rubik" w:cs="Rubik"/>
          <w:lang w:eastAsia="en-GB"/>
        </w:rPr>
        <w:t>i</w:t>
      </w:r>
      <w:r w:rsidRPr="00CF008D">
        <w:rPr>
          <w:rFonts w:ascii="Rubik" w:hAnsi="Rubik" w:cs="Rubik" w:hint="cs"/>
          <w:lang w:eastAsia="en-GB"/>
        </w:rPr>
        <w:t xml:space="preserve"> magistrali in </w:t>
      </w:r>
      <w:r w:rsidRPr="00CF008D">
        <w:rPr>
          <w:rFonts w:ascii="Rubik" w:hAnsi="Rubik" w:cs="Rubik" w:hint="cs"/>
          <w:b/>
          <w:bCs/>
          <w:lang w:eastAsia="en-GB"/>
        </w:rPr>
        <w:t xml:space="preserve">Planning and Management of </w:t>
      </w:r>
      <w:proofErr w:type="spellStart"/>
      <w:r w:rsidRPr="00CF008D">
        <w:rPr>
          <w:rFonts w:ascii="Rubik" w:hAnsi="Rubik" w:cs="Rubik" w:hint="cs"/>
          <w:b/>
          <w:bCs/>
          <w:lang w:eastAsia="en-GB"/>
        </w:rPr>
        <w:t>Tourism</w:t>
      </w:r>
      <w:proofErr w:type="spellEnd"/>
      <w:r w:rsidRPr="00CF008D">
        <w:rPr>
          <w:rFonts w:ascii="Rubik" w:hAnsi="Rubik" w:cs="Rubik" w:hint="cs"/>
          <w:b/>
          <w:bCs/>
          <w:lang w:eastAsia="en-GB"/>
        </w:rPr>
        <w:t xml:space="preserve"> Systems</w:t>
      </w:r>
      <w:r w:rsidRPr="00CF008D">
        <w:rPr>
          <w:rFonts w:ascii="Rubik" w:hAnsi="Rubik" w:cs="Rubik" w:hint="cs"/>
          <w:lang w:eastAsia="en-GB"/>
        </w:rPr>
        <w:t xml:space="preserve"> </w:t>
      </w:r>
      <w:r>
        <w:rPr>
          <w:rFonts w:ascii="Rubik" w:hAnsi="Rubik" w:cs="Rubik"/>
          <w:lang w:eastAsia="en-GB"/>
        </w:rPr>
        <w:t>(</w:t>
      </w:r>
      <w:r w:rsidRPr="00CF008D">
        <w:rPr>
          <w:rFonts w:ascii="Rubik" w:hAnsi="Rubik" w:cs="Rubik" w:hint="cs"/>
          <w:lang w:eastAsia="en-GB"/>
        </w:rPr>
        <w:t>9.35-10.25</w:t>
      </w:r>
      <w:r>
        <w:rPr>
          <w:rFonts w:ascii="Rubik" w:hAnsi="Rubik" w:cs="Rubik"/>
          <w:lang w:eastAsia="en-GB"/>
        </w:rPr>
        <w:t xml:space="preserve">), </w:t>
      </w:r>
      <w:r w:rsidRPr="00CF008D">
        <w:rPr>
          <w:rFonts w:ascii="Rubik" w:hAnsi="Rubik" w:cs="Rubik" w:hint="cs"/>
          <w:b/>
          <w:bCs/>
          <w:lang w:eastAsia="en-GB"/>
        </w:rPr>
        <w:t>Geourbanistica</w:t>
      </w:r>
      <w:r>
        <w:rPr>
          <w:rFonts w:ascii="Rubik" w:hAnsi="Rubik" w:cs="Rubik"/>
          <w:b/>
          <w:bCs/>
          <w:lang w:eastAsia="en-GB"/>
        </w:rPr>
        <w:t xml:space="preserve"> </w:t>
      </w:r>
      <w:r w:rsidRPr="00CF008D">
        <w:rPr>
          <w:rFonts w:ascii="Rubik" w:hAnsi="Rubik" w:cs="Rubik"/>
          <w:lang w:eastAsia="en-GB"/>
        </w:rPr>
        <w:t>(</w:t>
      </w:r>
      <w:r w:rsidRPr="00CF008D">
        <w:rPr>
          <w:rFonts w:ascii="Rubik" w:hAnsi="Rubik" w:cs="Rubik" w:hint="cs"/>
          <w:lang w:eastAsia="en-GB"/>
        </w:rPr>
        <w:t>10.30-11.20</w:t>
      </w:r>
      <w:r>
        <w:rPr>
          <w:rFonts w:ascii="Rubik" w:hAnsi="Rubik" w:cs="Rubik"/>
          <w:lang w:eastAsia="en-GB"/>
        </w:rPr>
        <w:t>)</w:t>
      </w:r>
      <w:r w:rsidRPr="00CF008D">
        <w:rPr>
          <w:rFonts w:ascii="Rubik" w:hAnsi="Rubik" w:cs="Rubik" w:hint="cs"/>
          <w:lang w:eastAsia="en-GB"/>
        </w:rPr>
        <w:t xml:space="preserve"> e </w:t>
      </w:r>
      <w:r w:rsidRPr="00CF008D">
        <w:rPr>
          <w:rFonts w:ascii="Rubik" w:hAnsi="Rubik" w:cs="Rubik" w:hint="cs"/>
          <w:b/>
          <w:bCs/>
          <w:lang w:eastAsia="en-GB"/>
        </w:rPr>
        <w:t>Text Sciences and Culture Enhancement in the Digital Age</w:t>
      </w:r>
      <w:r>
        <w:rPr>
          <w:rFonts w:ascii="Rubik" w:hAnsi="Rubik" w:cs="Rubik"/>
          <w:b/>
          <w:bCs/>
          <w:lang w:eastAsia="en-GB"/>
        </w:rPr>
        <w:t xml:space="preserve"> </w:t>
      </w:r>
      <w:r w:rsidRPr="00CF008D">
        <w:rPr>
          <w:rFonts w:ascii="Rubik" w:hAnsi="Rubik" w:cs="Rubik"/>
          <w:lang w:eastAsia="en-GB"/>
        </w:rPr>
        <w:t>(</w:t>
      </w:r>
      <w:r w:rsidRPr="00CF008D">
        <w:rPr>
          <w:rFonts w:ascii="Rubik" w:hAnsi="Rubik" w:cs="Rubik" w:hint="cs"/>
          <w:lang w:eastAsia="en-GB"/>
        </w:rPr>
        <w:t>11.25-12.15</w:t>
      </w:r>
      <w:r>
        <w:rPr>
          <w:rFonts w:ascii="Rubik" w:hAnsi="Rubik" w:cs="Rubik"/>
          <w:lang w:eastAsia="en-GB"/>
        </w:rPr>
        <w:t xml:space="preserve">). Dalle ore </w:t>
      </w:r>
      <w:r w:rsidRPr="00CF008D">
        <w:rPr>
          <w:rFonts w:ascii="Rubik" w:hAnsi="Rubik" w:cs="Rubik" w:hint="cs"/>
          <w:lang w:eastAsia="en-GB"/>
        </w:rPr>
        <w:t>12.20</w:t>
      </w:r>
      <w:r>
        <w:rPr>
          <w:rFonts w:ascii="Rubik" w:hAnsi="Rubik" w:cs="Rubik"/>
          <w:lang w:eastAsia="en-GB"/>
        </w:rPr>
        <w:t xml:space="preserve"> alle </w:t>
      </w:r>
      <w:r w:rsidRPr="00CF008D">
        <w:rPr>
          <w:rFonts w:ascii="Rubik" w:hAnsi="Rubik" w:cs="Rubik" w:hint="cs"/>
          <w:lang w:eastAsia="en-GB"/>
        </w:rPr>
        <w:t>12.50</w:t>
      </w:r>
      <w:r>
        <w:rPr>
          <w:rFonts w:ascii="Rubik" w:hAnsi="Rubik" w:cs="Rubik"/>
          <w:lang w:eastAsia="en-GB"/>
        </w:rPr>
        <w:t xml:space="preserve"> sono in programma le</w:t>
      </w:r>
      <w:r w:rsidRPr="00CF008D">
        <w:rPr>
          <w:rFonts w:ascii="Rubik" w:hAnsi="Rubik" w:cs="Rubik" w:hint="cs"/>
          <w:lang w:eastAsia="en-GB"/>
        </w:rPr>
        <w:t xml:space="preserve"> visite ai laboratori del Dipartimento, presso i quali </w:t>
      </w:r>
      <w:r>
        <w:rPr>
          <w:rFonts w:ascii="Rubik" w:hAnsi="Rubik" w:cs="Rubik"/>
          <w:lang w:eastAsia="en-GB"/>
        </w:rPr>
        <w:t>si svolgono l</w:t>
      </w:r>
      <w:r w:rsidRPr="00CF008D">
        <w:rPr>
          <w:rFonts w:ascii="Rubik" w:hAnsi="Rubik" w:cs="Rubik" w:hint="cs"/>
          <w:lang w:eastAsia="en-GB"/>
        </w:rPr>
        <w:t xml:space="preserve">e ricerche empiriche-quantitative-qualitative alla base delle aree di expertise dei docenti, fra cui le Digital </w:t>
      </w:r>
      <w:proofErr w:type="spellStart"/>
      <w:r w:rsidRPr="00CF008D">
        <w:rPr>
          <w:rFonts w:ascii="Rubik" w:hAnsi="Rubik" w:cs="Rubik" w:hint="cs"/>
          <w:lang w:eastAsia="en-GB"/>
        </w:rPr>
        <w:t>Humanities</w:t>
      </w:r>
      <w:proofErr w:type="spellEnd"/>
      <w:r w:rsidRPr="00CF008D">
        <w:rPr>
          <w:rFonts w:ascii="Rubik" w:hAnsi="Rubik" w:cs="Rubik" w:hint="cs"/>
          <w:lang w:eastAsia="en-GB"/>
        </w:rPr>
        <w:t xml:space="preserve"> per la discipline umanistiche, la realtà virtuale e aumentata, la traduzione in tutte le sue forme, la rappresentazione digitale e multimediale degli immaginari del mondo contemporaneo, la gestione dei nuovi sistemi di comunicazione visuale digitale (Eye Tracking Lab, Imago Mundi Lab, </w:t>
      </w:r>
      <w:proofErr w:type="spellStart"/>
      <w:r w:rsidRPr="00CF008D">
        <w:rPr>
          <w:rFonts w:ascii="Rubik" w:hAnsi="Rubik" w:cs="Rubik" w:hint="cs"/>
          <w:lang w:eastAsia="en-GB"/>
        </w:rPr>
        <w:t>Oculus</w:t>
      </w:r>
      <w:proofErr w:type="spellEnd"/>
      <w:r w:rsidRPr="00CF008D">
        <w:rPr>
          <w:rFonts w:ascii="Rubik" w:hAnsi="Rubik" w:cs="Rubik" w:hint="cs"/>
          <w:lang w:eastAsia="en-GB"/>
        </w:rPr>
        <w:t xml:space="preserve"> Quest 2 Lab, Video Digital Lab, Laboratorio di interpretazione simultanea, Mediateca del Centro competenza lingue).</w:t>
      </w:r>
      <w:r>
        <w:rPr>
          <w:rFonts w:ascii="Rubik" w:hAnsi="Rubik" w:cs="Rubik"/>
          <w:lang w:eastAsia="en-GB"/>
        </w:rPr>
        <w:t xml:space="preserve"> </w:t>
      </w:r>
      <w:r w:rsidRPr="00CF008D">
        <w:rPr>
          <w:rFonts w:ascii="Rubik" w:hAnsi="Rubik" w:cs="Rubik" w:hint="cs"/>
          <w:lang w:eastAsia="en-GB"/>
        </w:rPr>
        <w:t xml:space="preserve">Il secondo appuntamento </w:t>
      </w:r>
      <w:r>
        <w:rPr>
          <w:rFonts w:ascii="Rubik" w:hAnsi="Rubik" w:cs="Rubik"/>
          <w:lang w:eastAsia="en-GB"/>
        </w:rPr>
        <w:t>“</w:t>
      </w:r>
      <w:r w:rsidRPr="00CF008D">
        <w:rPr>
          <w:rFonts w:ascii="Rubik" w:hAnsi="Rubik" w:cs="Rubik" w:hint="cs"/>
          <w:lang w:eastAsia="en-GB"/>
        </w:rPr>
        <w:t>Open Doors</w:t>
      </w:r>
      <w:r>
        <w:rPr>
          <w:rFonts w:ascii="Rubik" w:hAnsi="Rubik" w:cs="Rubik"/>
          <w:lang w:eastAsia="en-GB"/>
        </w:rPr>
        <w:t>”</w:t>
      </w:r>
      <w:r w:rsidRPr="00CF008D">
        <w:rPr>
          <w:rFonts w:ascii="Rubik" w:hAnsi="Rubik" w:cs="Rubik" w:hint="cs"/>
          <w:lang w:eastAsia="en-GB"/>
        </w:rPr>
        <w:t xml:space="preserve">, dedicato invece alle Lauree Magistrali in </w:t>
      </w:r>
      <w:proofErr w:type="spellStart"/>
      <w:r w:rsidRPr="00CF008D">
        <w:rPr>
          <w:rFonts w:ascii="Rubik" w:hAnsi="Rubik" w:cs="Rubik" w:hint="cs"/>
          <w:b/>
          <w:bCs/>
          <w:lang w:eastAsia="en-GB"/>
        </w:rPr>
        <w:t>Intercultural</w:t>
      </w:r>
      <w:proofErr w:type="spellEnd"/>
      <w:r w:rsidRPr="00CF008D">
        <w:rPr>
          <w:rFonts w:ascii="Rubik" w:hAnsi="Rubik" w:cs="Rubik" w:hint="cs"/>
          <w:b/>
          <w:bCs/>
          <w:lang w:eastAsia="en-GB"/>
        </w:rPr>
        <w:t xml:space="preserve"> Studies </w:t>
      </w:r>
      <w:r w:rsidRPr="00CF008D">
        <w:rPr>
          <w:rFonts w:ascii="Rubik" w:hAnsi="Rubik" w:cs="Rubik" w:hint="cs"/>
          <w:lang w:eastAsia="en-GB"/>
        </w:rPr>
        <w:t>in</w:t>
      </w:r>
      <w:r w:rsidRPr="00CF008D">
        <w:rPr>
          <w:rFonts w:ascii="Rubik" w:hAnsi="Rubik" w:cs="Rubik" w:hint="cs"/>
          <w:b/>
          <w:bCs/>
          <w:lang w:eastAsia="en-GB"/>
        </w:rPr>
        <w:t xml:space="preserve"> </w:t>
      </w:r>
      <w:proofErr w:type="spellStart"/>
      <w:r w:rsidRPr="00CF008D">
        <w:rPr>
          <w:rFonts w:ascii="Rubik" w:hAnsi="Rubik" w:cs="Rubik" w:hint="cs"/>
          <w:b/>
          <w:bCs/>
          <w:lang w:eastAsia="en-GB"/>
        </w:rPr>
        <w:t>Languages</w:t>
      </w:r>
      <w:proofErr w:type="spellEnd"/>
      <w:r w:rsidRPr="00CF008D">
        <w:rPr>
          <w:rFonts w:ascii="Rubik" w:hAnsi="Rubik" w:cs="Rubik" w:hint="cs"/>
          <w:b/>
          <w:bCs/>
          <w:lang w:eastAsia="en-GB"/>
        </w:rPr>
        <w:t xml:space="preserve"> and Literatures</w:t>
      </w:r>
      <w:r w:rsidRPr="00CF008D">
        <w:rPr>
          <w:rFonts w:ascii="Rubik" w:hAnsi="Rubik" w:cs="Rubik" w:hint="cs"/>
          <w:lang w:eastAsia="en-GB"/>
        </w:rPr>
        <w:t>, si terrà sabato 11 maggio.</w:t>
      </w:r>
    </w:p>
    <w:p w14:paraId="4626F900" w14:textId="77777777" w:rsidR="00CF008D" w:rsidRPr="00CF008D" w:rsidRDefault="00CF008D" w:rsidP="00CF008D">
      <w:pPr>
        <w:jc w:val="both"/>
        <w:rPr>
          <w:rFonts w:ascii="Rubik" w:hAnsi="Rubik" w:cs="Rubik" w:hint="cs"/>
          <w:lang w:eastAsia="en-GB"/>
        </w:rPr>
      </w:pPr>
    </w:p>
    <w:p w14:paraId="1CE92C64" w14:textId="760395B2" w:rsidR="00AD0F28" w:rsidRPr="00CF008D" w:rsidRDefault="00CF008D" w:rsidP="00CF008D">
      <w:pPr>
        <w:pStyle w:val="NormaleWeb"/>
        <w:shd w:val="clear" w:color="auto" w:fill="FFFFFF"/>
        <w:spacing w:before="0" w:beforeAutospacing="0"/>
        <w:jc w:val="both"/>
        <w:rPr>
          <w:rFonts w:ascii="Rubik" w:hAnsi="Rubik" w:cs="Rubik" w:hint="cs"/>
          <w:sz w:val="24"/>
          <w:szCs w:val="24"/>
        </w:rPr>
      </w:pPr>
      <w:r w:rsidRPr="00CF008D">
        <w:rPr>
          <w:rFonts w:ascii="Rubik" w:hAnsi="Rubik" w:cs="Rubik" w:hint="cs"/>
          <w:b/>
          <w:bCs/>
          <w:sz w:val="24"/>
          <w:szCs w:val="24"/>
        </w:rPr>
        <w:t>Martedì 16 aprile, alle ore 15.00</w:t>
      </w:r>
      <w:r w:rsidRPr="00CF008D">
        <w:rPr>
          <w:rFonts w:ascii="Rubik" w:hAnsi="Rubik" w:cs="Rubik" w:hint="cs"/>
          <w:sz w:val="24"/>
          <w:szCs w:val="24"/>
        </w:rPr>
        <w:t xml:space="preserve"> in aula 4</w:t>
      </w:r>
      <w:r>
        <w:rPr>
          <w:rFonts w:ascii="Rubik" w:hAnsi="Rubik" w:cs="Rubik"/>
          <w:sz w:val="24"/>
          <w:szCs w:val="24"/>
        </w:rPr>
        <w:t xml:space="preserve"> in</w:t>
      </w:r>
      <w:r w:rsidRPr="00CF008D">
        <w:rPr>
          <w:rFonts w:ascii="Rubik" w:hAnsi="Rubik" w:cs="Rubik" w:hint="cs"/>
          <w:sz w:val="24"/>
          <w:szCs w:val="24"/>
        </w:rPr>
        <w:t xml:space="preserve"> Piazza Rosate</w:t>
      </w:r>
      <w:r>
        <w:rPr>
          <w:rFonts w:ascii="Rubik" w:hAnsi="Rubik" w:cs="Rubik"/>
          <w:sz w:val="24"/>
          <w:szCs w:val="24"/>
        </w:rPr>
        <w:t>,</w:t>
      </w:r>
      <w:r w:rsidRPr="00CF008D">
        <w:rPr>
          <w:rFonts w:ascii="Rubik" w:hAnsi="Rubik" w:cs="Rubik" w:hint="cs"/>
          <w:sz w:val="24"/>
          <w:szCs w:val="24"/>
        </w:rPr>
        <w:t xml:space="preserve"> 2, in città alta, si terrà invece un pomeriggio di orientamento dedicato alla presentazione del corso di Laurea Triennale in </w:t>
      </w:r>
      <w:r w:rsidRPr="00CF008D">
        <w:rPr>
          <w:rFonts w:ascii="Rubik" w:hAnsi="Rubik" w:cs="Rubik" w:hint="cs"/>
          <w:b/>
          <w:bCs/>
          <w:sz w:val="24"/>
          <w:szCs w:val="24"/>
        </w:rPr>
        <w:t>Lingue e Letterature Straniere Moderne</w:t>
      </w:r>
      <w:r w:rsidRPr="00CF008D">
        <w:rPr>
          <w:rFonts w:ascii="Rubik" w:hAnsi="Rubik" w:cs="Rubik" w:hint="cs"/>
          <w:sz w:val="24"/>
          <w:szCs w:val="24"/>
        </w:rPr>
        <w:t xml:space="preserve"> e tour alla scoperta delle sedi di studio. Per partecipare </w:t>
      </w:r>
      <w:r>
        <w:rPr>
          <w:rFonts w:ascii="Rubik" w:hAnsi="Rubik" w:cs="Rubik"/>
          <w:sz w:val="24"/>
          <w:szCs w:val="24"/>
        </w:rPr>
        <w:t xml:space="preserve">all’Open Doors del 16 aprile </w:t>
      </w:r>
      <w:r w:rsidRPr="00CF008D">
        <w:rPr>
          <w:rFonts w:ascii="Rubik" w:hAnsi="Rubik" w:cs="Rubik" w:hint="cs"/>
          <w:sz w:val="24"/>
          <w:szCs w:val="24"/>
        </w:rPr>
        <w:t>è necessaria la registrazione</w:t>
      </w:r>
      <w:r>
        <w:rPr>
          <w:rFonts w:ascii="Rubik" w:hAnsi="Rubik" w:cs="Rubik"/>
          <w:sz w:val="24"/>
          <w:szCs w:val="24"/>
        </w:rPr>
        <w:t xml:space="preserve"> co</w:t>
      </w:r>
      <w:r w:rsidRPr="00CF008D">
        <w:rPr>
          <w:rFonts w:ascii="Rubik" w:hAnsi="Rubik" w:cs="Rubik" w:hint="cs"/>
          <w:sz w:val="24"/>
          <w:szCs w:val="24"/>
        </w:rPr>
        <w:t>mpilando</w:t>
      </w:r>
      <w:r>
        <w:rPr>
          <w:rFonts w:ascii="Rubik" w:hAnsi="Rubik" w:cs="Rubik"/>
          <w:sz w:val="24"/>
          <w:szCs w:val="24"/>
        </w:rPr>
        <w:t xml:space="preserve"> </w:t>
      </w:r>
      <w:r w:rsidRPr="00CF008D">
        <w:rPr>
          <w:rFonts w:ascii="Rubik" w:hAnsi="Rubik" w:cs="Rubik" w:hint="cs"/>
          <w:sz w:val="24"/>
          <w:szCs w:val="24"/>
        </w:rPr>
        <w:t xml:space="preserve">un apposito </w:t>
      </w:r>
      <w:r w:rsidRPr="00CF008D">
        <w:rPr>
          <w:rFonts w:ascii="Rubik" w:hAnsi="Rubik" w:cs="Rubik" w:hint="cs"/>
          <w:b/>
          <w:bCs/>
          <w:sz w:val="24"/>
          <w:szCs w:val="24"/>
        </w:rPr>
        <w:t>modulo online</w:t>
      </w:r>
      <w:r w:rsidRPr="00CF008D">
        <w:rPr>
          <w:rFonts w:ascii="Rubik" w:hAnsi="Rubik" w:cs="Rubik" w:hint="cs"/>
          <w:sz w:val="24"/>
          <w:szCs w:val="24"/>
        </w:rPr>
        <w:t xml:space="preserve">, raggiungibile dalla </w:t>
      </w:r>
      <w:r>
        <w:rPr>
          <w:rFonts w:ascii="Rubik" w:hAnsi="Rubik" w:cs="Rubik"/>
          <w:sz w:val="24"/>
          <w:szCs w:val="24"/>
        </w:rPr>
        <w:t>h</w:t>
      </w:r>
      <w:r w:rsidRPr="00CF008D">
        <w:rPr>
          <w:rFonts w:ascii="Rubik" w:hAnsi="Rubik" w:cs="Rubik" w:hint="cs"/>
          <w:sz w:val="24"/>
          <w:szCs w:val="24"/>
        </w:rPr>
        <w:t>ome page de</w:t>
      </w:r>
      <w:r>
        <w:rPr>
          <w:rFonts w:ascii="Rubik" w:hAnsi="Rubik" w:cs="Rubik"/>
          <w:sz w:val="24"/>
          <w:szCs w:val="24"/>
        </w:rPr>
        <w:t>l sito dell’</w:t>
      </w:r>
      <w:r w:rsidRPr="00CF008D">
        <w:rPr>
          <w:rFonts w:ascii="Rubik" w:hAnsi="Rubik" w:cs="Rubik" w:hint="cs"/>
          <w:sz w:val="24"/>
          <w:szCs w:val="24"/>
        </w:rPr>
        <w:t>Ateneo (</w:t>
      </w:r>
      <w:hyperlink r:id="rId9" w:history="1">
        <w:r w:rsidRPr="00CF008D">
          <w:rPr>
            <w:rFonts w:ascii="Rubik" w:hAnsi="Rubik" w:cs="Rubik" w:hint="cs"/>
            <w:sz w:val="24"/>
            <w:szCs w:val="24"/>
          </w:rPr>
          <w:t>www.unibg.it</w:t>
        </w:r>
      </w:hyperlink>
      <w:r w:rsidRPr="00CF008D">
        <w:rPr>
          <w:rFonts w:ascii="Rubik" w:hAnsi="Rubik" w:cs="Rubik" w:hint="cs"/>
          <w:sz w:val="24"/>
          <w:szCs w:val="24"/>
        </w:rPr>
        <w:t xml:space="preserve">), cliccando sul banner “Open Doors di Dipartimento 2024” e selezionando la data del 16 aprile dal </w:t>
      </w:r>
      <w:hyperlink r:id="rId10" w:history="1">
        <w:r w:rsidRPr="00CF008D">
          <w:rPr>
            <w:rStyle w:val="Collegamentoipertestuale"/>
            <w:rFonts w:ascii="Rubik" w:hAnsi="Rubik" w:cs="Rubik"/>
            <w:sz w:val="24"/>
            <w:szCs w:val="24"/>
          </w:rPr>
          <w:t>calendario disponibile</w:t>
        </w:r>
      </w:hyperlink>
      <w:r w:rsidRPr="00CF008D">
        <w:rPr>
          <w:rFonts w:ascii="Rubik" w:hAnsi="Rubik" w:cs="Rubik" w:hint="cs"/>
          <w:sz w:val="24"/>
          <w:szCs w:val="24"/>
        </w:rPr>
        <w:t>. Il modulo va compilato entro le 18.00</w:t>
      </w:r>
      <w:r>
        <w:rPr>
          <w:rFonts w:ascii="Rubik" w:hAnsi="Rubik" w:cs="Rubik"/>
          <w:sz w:val="24"/>
          <w:szCs w:val="24"/>
        </w:rPr>
        <w:t xml:space="preserve"> </w:t>
      </w:r>
      <w:r w:rsidRPr="00CF008D">
        <w:rPr>
          <w:rFonts w:ascii="Rubik" w:hAnsi="Rubik" w:cs="Rubik" w:hint="cs"/>
          <w:sz w:val="24"/>
          <w:szCs w:val="24"/>
        </w:rPr>
        <w:t>del 12 aprile 2024. L'evento è riservato a un massimo di 50 partecipanti, (vale l'ordine di presentazione del modulo di adesione)</w:t>
      </w:r>
      <w:r w:rsidRPr="00CF008D">
        <w:rPr>
          <w:rFonts w:ascii="Rubik" w:hAnsi="Rubik" w:cs="Rubik" w:hint="cs"/>
          <w:sz w:val="24"/>
          <w:szCs w:val="24"/>
        </w:rPr>
        <w:t>.</w:t>
      </w:r>
    </w:p>
    <w:sectPr w:rsidR="00AD0F28" w:rsidRPr="00CF008D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05B3" w14:textId="77777777" w:rsidR="008800A8" w:rsidRDefault="008800A8">
      <w:r>
        <w:separator/>
      </w:r>
    </w:p>
  </w:endnote>
  <w:endnote w:type="continuationSeparator" w:id="0">
    <w:p w14:paraId="41EE953C" w14:textId="77777777" w:rsidR="008800A8" w:rsidRDefault="0088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6094" w14:textId="77777777" w:rsidR="008800A8" w:rsidRDefault="008800A8">
      <w:r>
        <w:separator/>
      </w:r>
    </w:p>
  </w:footnote>
  <w:footnote w:type="continuationSeparator" w:id="0">
    <w:p w14:paraId="6D7CEC7D" w14:textId="77777777" w:rsidR="008800A8" w:rsidRDefault="0088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00A8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8800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00A8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110DC"/>
    <w:multiLevelType w:val="hybridMultilevel"/>
    <w:tmpl w:val="8C52C5CC"/>
    <w:lvl w:ilvl="0" w:tplc="47C2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1"/>
  </w:num>
  <w:num w:numId="11" w16cid:durableId="1627809182">
    <w:abstractNumId w:val="8"/>
  </w:num>
  <w:num w:numId="12" w16cid:durableId="593444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81453"/>
    <w:rsid w:val="00094222"/>
    <w:rsid w:val="000A4744"/>
    <w:rsid w:val="000A5632"/>
    <w:rsid w:val="000D6C04"/>
    <w:rsid w:val="000E2CD5"/>
    <w:rsid w:val="000F3254"/>
    <w:rsid w:val="00103B96"/>
    <w:rsid w:val="001058D3"/>
    <w:rsid w:val="00130B07"/>
    <w:rsid w:val="00134AD4"/>
    <w:rsid w:val="00135484"/>
    <w:rsid w:val="00155E7B"/>
    <w:rsid w:val="001611B8"/>
    <w:rsid w:val="00181616"/>
    <w:rsid w:val="00186E51"/>
    <w:rsid w:val="001970FA"/>
    <w:rsid w:val="001C3D94"/>
    <w:rsid w:val="001E0CC7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A7937"/>
    <w:rsid w:val="002B0BA5"/>
    <w:rsid w:val="002B79AE"/>
    <w:rsid w:val="002D5CD3"/>
    <w:rsid w:val="002E25F5"/>
    <w:rsid w:val="002E3E77"/>
    <w:rsid w:val="002E4361"/>
    <w:rsid w:val="002E4DA9"/>
    <w:rsid w:val="002F089C"/>
    <w:rsid w:val="00307194"/>
    <w:rsid w:val="003129AA"/>
    <w:rsid w:val="003605F2"/>
    <w:rsid w:val="00393E25"/>
    <w:rsid w:val="003B7D43"/>
    <w:rsid w:val="003C0E88"/>
    <w:rsid w:val="00404C79"/>
    <w:rsid w:val="00411979"/>
    <w:rsid w:val="00426586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540C71"/>
    <w:rsid w:val="00560780"/>
    <w:rsid w:val="00583871"/>
    <w:rsid w:val="00585DEC"/>
    <w:rsid w:val="0058734C"/>
    <w:rsid w:val="00595C0C"/>
    <w:rsid w:val="005B42D2"/>
    <w:rsid w:val="00600112"/>
    <w:rsid w:val="00602A69"/>
    <w:rsid w:val="00617ED3"/>
    <w:rsid w:val="00643B6D"/>
    <w:rsid w:val="006659D4"/>
    <w:rsid w:val="006B46F3"/>
    <w:rsid w:val="006C372E"/>
    <w:rsid w:val="006C58F4"/>
    <w:rsid w:val="006D634E"/>
    <w:rsid w:val="006F3E7B"/>
    <w:rsid w:val="006F4D9F"/>
    <w:rsid w:val="007135A3"/>
    <w:rsid w:val="00737D94"/>
    <w:rsid w:val="0074584D"/>
    <w:rsid w:val="00776A83"/>
    <w:rsid w:val="00787CF9"/>
    <w:rsid w:val="00794740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40E7"/>
    <w:rsid w:val="00855100"/>
    <w:rsid w:val="008574F6"/>
    <w:rsid w:val="00857C7B"/>
    <w:rsid w:val="00873255"/>
    <w:rsid w:val="008800A8"/>
    <w:rsid w:val="008811CE"/>
    <w:rsid w:val="008964D8"/>
    <w:rsid w:val="008C2DE6"/>
    <w:rsid w:val="008C56BF"/>
    <w:rsid w:val="008F4EC1"/>
    <w:rsid w:val="00943013"/>
    <w:rsid w:val="0094481F"/>
    <w:rsid w:val="009841B4"/>
    <w:rsid w:val="009C05FA"/>
    <w:rsid w:val="009C2DF4"/>
    <w:rsid w:val="009D536F"/>
    <w:rsid w:val="009F5BC3"/>
    <w:rsid w:val="00A03DF9"/>
    <w:rsid w:val="00A050B0"/>
    <w:rsid w:val="00A2032E"/>
    <w:rsid w:val="00A53599"/>
    <w:rsid w:val="00A56A2A"/>
    <w:rsid w:val="00A85EBE"/>
    <w:rsid w:val="00A950B4"/>
    <w:rsid w:val="00A95869"/>
    <w:rsid w:val="00AA1DBF"/>
    <w:rsid w:val="00AC4C9E"/>
    <w:rsid w:val="00AD0F28"/>
    <w:rsid w:val="00AD378E"/>
    <w:rsid w:val="00B06AEB"/>
    <w:rsid w:val="00B12DE2"/>
    <w:rsid w:val="00B22A79"/>
    <w:rsid w:val="00B303AF"/>
    <w:rsid w:val="00B41453"/>
    <w:rsid w:val="00BA1960"/>
    <w:rsid w:val="00BA5D2F"/>
    <w:rsid w:val="00BB69C5"/>
    <w:rsid w:val="00BC3E65"/>
    <w:rsid w:val="00BC42D5"/>
    <w:rsid w:val="00C02775"/>
    <w:rsid w:val="00C62184"/>
    <w:rsid w:val="00C67C30"/>
    <w:rsid w:val="00C740AF"/>
    <w:rsid w:val="00CC6B14"/>
    <w:rsid w:val="00CF008D"/>
    <w:rsid w:val="00D126B7"/>
    <w:rsid w:val="00D249F2"/>
    <w:rsid w:val="00D34401"/>
    <w:rsid w:val="00D46A9B"/>
    <w:rsid w:val="00D54DA0"/>
    <w:rsid w:val="00DA2017"/>
    <w:rsid w:val="00DC19EC"/>
    <w:rsid w:val="00DD1CA5"/>
    <w:rsid w:val="00E06571"/>
    <w:rsid w:val="00E138A5"/>
    <w:rsid w:val="00E237AF"/>
    <w:rsid w:val="00E27291"/>
    <w:rsid w:val="00E31F8B"/>
    <w:rsid w:val="00E4219B"/>
    <w:rsid w:val="00EB022D"/>
    <w:rsid w:val="00EE4E58"/>
    <w:rsid w:val="00EF5078"/>
    <w:rsid w:val="00F00B35"/>
    <w:rsid w:val="00F050DF"/>
    <w:rsid w:val="00F140C5"/>
    <w:rsid w:val="00F15DC9"/>
    <w:rsid w:val="00F22FC1"/>
    <w:rsid w:val="00F2596C"/>
    <w:rsid w:val="00F35462"/>
    <w:rsid w:val="00F35800"/>
    <w:rsid w:val="00F3633E"/>
    <w:rsid w:val="00F42DFF"/>
    <w:rsid w:val="00F45205"/>
    <w:rsid w:val="00F549A4"/>
    <w:rsid w:val="00F6219E"/>
    <w:rsid w:val="00F67F48"/>
    <w:rsid w:val="00F805FF"/>
    <w:rsid w:val="00FA38B4"/>
    <w:rsid w:val="00FD316F"/>
    <w:rsid w:val="00FD4E9C"/>
    <w:rsid w:val="00FE5466"/>
    <w:rsid w:val="00FE5789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83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bg.it/studiare/ti-aiutiamo/servizio-orientamento/open-day/open-day-dipartiment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ibg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33</cp:revision>
  <dcterms:created xsi:type="dcterms:W3CDTF">2024-03-12T11:58:00Z</dcterms:created>
  <dcterms:modified xsi:type="dcterms:W3CDTF">2024-04-11T14:56:00Z</dcterms:modified>
</cp:coreProperties>
</file>