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58227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7D7A80C3" w14:textId="6C63D34C" w:rsidR="003C1844" w:rsidRDefault="00582272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r w:rsidRPr="00582272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1 Early-stage grant for conducting research pursuant to art. 22 of law no. 240/2010 at the Department of Management of University of Bergamo within the extended partnership PE9 – entitled “</w:t>
      </w:r>
      <w:r w:rsidRPr="00582272">
        <w:rPr>
          <w:rFonts w:ascii="Rubik Medium" w:eastAsia="Rubik Medium" w:hAnsi="Rubik Medium" w:cs="Rubik Medium"/>
          <w:b/>
          <w:i/>
          <w:lang w:val="en-GB"/>
        </w:rPr>
        <w:t>Growing Resilient Inclusive And Sustainable (GRINS)</w:t>
      </w:r>
      <w:r w:rsidRPr="00582272">
        <w:rPr>
          <w:rFonts w:ascii="Rubik Medium" w:eastAsia="Rubik Medium" w:hAnsi="Rubik Medium" w:cs="Rubik Medium"/>
          <w:b/>
          <w:lang w:val="en-GB"/>
        </w:rPr>
        <w:t>”  funded by the National Plan of Recovery and Resilience (PNRR), Mission 4 “</w:t>
      </w:r>
      <w:r w:rsidRPr="00582272">
        <w:rPr>
          <w:rFonts w:ascii="Rubik Medium" w:eastAsia="Rubik Medium" w:hAnsi="Rubik Medium" w:cs="Rubik Medium"/>
          <w:b/>
          <w:i/>
          <w:lang w:val="en-GB"/>
        </w:rPr>
        <w:t>Educational and research</w:t>
      </w:r>
      <w:r w:rsidRPr="00582272">
        <w:rPr>
          <w:rFonts w:ascii="Rubik Medium" w:eastAsia="Rubik Medium" w:hAnsi="Rubik Medium" w:cs="Rubik Medium"/>
          <w:b/>
          <w:lang w:val="en-GB"/>
        </w:rPr>
        <w:t>” – Component 2 “</w:t>
      </w:r>
      <w:r w:rsidRPr="00582272">
        <w:rPr>
          <w:rFonts w:ascii="Rubik Medium" w:eastAsia="Rubik Medium" w:hAnsi="Rubik Medium" w:cs="Rubik Medium"/>
          <w:b/>
          <w:i/>
          <w:lang w:val="en-GB"/>
        </w:rPr>
        <w:t>From research to business</w:t>
      </w:r>
      <w:r w:rsidRPr="00582272">
        <w:rPr>
          <w:rFonts w:ascii="Rubik Medium" w:eastAsia="Rubik Medium" w:hAnsi="Rubik Medium" w:cs="Rubik Medium"/>
          <w:b/>
          <w:lang w:val="en-GB"/>
        </w:rPr>
        <w:t>” (CUP F83C22001720001)  - Pica Code 24AR013</w:t>
      </w:r>
    </w:p>
    <w:p w14:paraId="3B8A940E" w14:textId="77777777" w:rsidR="00582272" w:rsidRPr="007B170B" w:rsidRDefault="00582272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1F5DDB3D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910E6C">
        <w:rPr>
          <w:rFonts w:ascii="Rubik" w:eastAsia="Calibri" w:hAnsi="Rubik" w:cs="Rubik"/>
          <w:sz w:val="20"/>
          <w:szCs w:val="24"/>
          <w:lang w:val="en-US" w:eastAsia="en-US"/>
        </w:rPr>
        <w:t>Chancellor Rep. no.</w:t>
      </w:r>
      <w:r w:rsidR="00421D44" w:rsidRPr="00910E6C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10E6C" w:rsidRPr="00910E6C">
        <w:rPr>
          <w:rFonts w:ascii="Rubik" w:eastAsia="Calibri" w:hAnsi="Rubik" w:cs="Rubik"/>
          <w:sz w:val="20"/>
          <w:szCs w:val="24"/>
          <w:lang w:val="en-US" w:eastAsia="en-US"/>
        </w:rPr>
        <w:t>500</w:t>
      </w:r>
      <w:r w:rsidR="00421D44" w:rsidRPr="00910E6C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910E6C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910E6C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910E6C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910E6C" w:rsidRPr="00910E6C">
        <w:rPr>
          <w:rFonts w:ascii="Rubik" w:eastAsia="Calibri" w:hAnsi="Rubik" w:cs="Rubik"/>
          <w:sz w:val="20"/>
          <w:szCs w:val="24"/>
          <w:lang w:val="en-US" w:eastAsia="en-US"/>
        </w:rPr>
        <w:t>02</w:t>
      </w:r>
      <w:r w:rsidR="005D29D2" w:rsidRPr="00910E6C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10E6C" w:rsidRPr="00910E6C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910E6C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910E6C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910E6C" w:rsidRPr="00910E6C">
        <w:rPr>
          <w:rFonts w:ascii="Rubik" w:eastAsia="Calibri" w:hAnsi="Rubik" w:cs="Rubik"/>
          <w:sz w:val="20"/>
          <w:szCs w:val="24"/>
          <w:lang w:val="en-US" w:eastAsia="en-US"/>
        </w:rPr>
        <w:t>06</w:t>
      </w:r>
      <w:r w:rsidR="005D29D2" w:rsidRPr="00910E6C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910E6C" w:rsidRPr="00910E6C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910E6C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  <w:bookmarkStart w:id="1" w:name="_GoBack"/>
      <w:bookmarkEnd w:id="1"/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Moira VILLA</cp:lastModifiedBy>
  <cp:revision>126</cp:revision>
  <cp:lastPrinted>2016-09-26T07:56:00Z</cp:lastPrinted>
  <dcterms:created xsi:type="dcterms:W3CDTF">2018-04-20T06:42:00Z</dcterms:created>
  <dcterms:modified xsi:type="dcterms:W3CDTF">2024-05-06T09:40:00Z</dcterms:modified>
</cp:coreProperties>
</file>