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167" w14:textId="06456537" w:rsidR="007C29C7" w:rsidRPr="00271BE8" w:rsidRDefault="003F4AC0">
      <w:pPr>
        <w:jc w:val="center"/>
        <w:rPr>
          <w:rFonts w:ascii="Rubik" w:eastAsia="Rubik" w:hAnsi="Rubik" w:cs="Rubik"/>
          <w:sz w:val="20"/>
          <w:szCs w:val="20"/>
          <w:u w:val="single"/>
        </w:rPr>
      </w:pPr>
      <w:r>
        <w:rPr>
          <w:rFonts w:ascii="Rubik" w:eastAsia="Rubik" w:hAnsi="Rubik" w:cs="Rubik"/>
          <w:sz w:val="20"/>
          <w:szCs w:val="20"/>
          <w:u w:val="single"/>
        </w:rPr>
        <w:t>NOTA</w:t>
      </w:r>
      <w:r w:rsidR="000D6C04">
        <w:rPr>
          <w:rFonts w:ascii="Rubik" w:eastAsia="Rubik" w:hAnsi="Rubik" w:cs="Rubik"/>
          <w:sz w:val="20"/>
          <w:szCs w:val="20"/>
          <w:u w:val="single"/>
        </w:rPr>
        <w:t xml:space="preserve"> </w:t>
      </w:r>
      <w:r w:rsidR="001C3D94" w:rsidRPr="00271BE8">
        <w:rPr>
          <w:rFonts w:ascii="Rubik" w:eastAsia="Rubik" w:hAnsi="Rubik" w:cs="Rubik"/>
          <w:sz w:val="20"/>
          <w:szCs w:val="20"/>
          <w:u w:val="single"/>
        </w:rPr>
        <w:t>STAMPA</w:t>
      </w:r>
    </w:p>
    <w:p w14:paraId="6A6BD06D" w14:textId="77777777" w:rsidR="00F805FF" w:rsidRDefault="00F805FF" w:rsidP="00E138A5">
      <w:pPr>
        <w:jc w:val="center"/>
        <w:rPr>
          <w:rFonts w:ascii="Rubik" w:eastAsia="Rubik" w:hAnsi="Rubik" w:cs="Rubik"/>
          <w:b/>
        </w:rPr>
      </w:pPr>
    </w:p>
    <w:p w14:paraId="2DC0C251" w14:textId="1F503BD4" w:rsidR="00B624E0" w:rsidRPr="00CA257E" w:rsidRDefault="007A6D90" w:rsidP="00B624E0">
      <w:pPr>
        <w:jc w:val="center"/>
        <w:rPr>
          <w:rFonts w:ascii="Rubik" w:eastAsia="Rubik" w:hAnsi="Rubik" w:cs="Rubik"/>
          <w:b/>
          <w:sz w:val="26"/>
          <w:szCs w:val="26"/>
        </w:rPr>
      </w:pPr>
      <w:r w:rsidRPr="00CA257E">
        <w:rPr>
          <w:rFonts w:ascii="Rubik" w:eastAsia="Rubik" w:hAnsi="Rubik" w:cs="Rubik"/>
          <w:b/>
          <w:sz w:val="26"/>
          <w:szCs w:val="26"/>
        </w:rPr>
        <w:t>CAREER DAY</w:t>
      </w:r>
      <w:r w:rsidR="0048709F">
        <w:rPr>
          <w:rFonts w:ascii="Rubik" w:eastAsia="Rubik" w:hAnsi="Rubik" w:cs="Rubik"/>
          <w:b/>
          <w:sz w:val="26"/>
          <w:szCs w:val="26"/>
        </w:rPr>
        <w:t>S</w:t>
      </w:r>
      <w:r w:rsidRPr="00CA257E">
        <w:rPr>
          <w:rFonts w:ascii="Rubik" w:eastAsia="Rubik" w:hAnsi="Rubik" w:cs="Rubik"/>
          <w:b/>
          <w:sz w:val="26"/>
          <w:szCs w:val="26"/>
        </w:rPr>
        <w:t xml:space="preserve"> 202</w:t>
      </w:r>
      <w:r w:rsidR="0048709F">
        <w:rPr>
          <w:rFonts w:ascii="Rubik" w:eastAsia="Rubik" w:hAnsi="Rubik" w:cs="Rubik"/>
          <w:b/>
          <w:sz w:val="26"/>
          <w:szCs w:val="26"/>
        </w:rPr>
        <w:t>4</w:t>
      </w:r>
      <w:r w:rsidR="003F4AC0" w:rsidRPr="00CA257E">
        <w:rPr>
          <w:rFonts w:ascii="Rubik" w:eastAsia="Rubik" w:hAnsi="Rubik" w:cs="Rubik"/>
          <w:b/>
          <w:sz w:val="26"/>
          <w:szCs w:val="26"/>
        </w:rPr>
        <w:t>:</w:t>
      </w:r>
    </w:p>
    <w:p w14:paraId="270193AB" w14:textId="4A9237EF" w:rsidR="00F65783" w:rsidRPr="00CA257E" w:rsidRDefault="007A6D90" w:rsidP="00AF5F97">
      <w:pPr>
        <w:jc w:val="center"/>
        <w:rPr>
          <w:rFonts w:ascii="Rubik" w:eastAsia="Rubik" w:hAnsi="Rubik" w:cs="Rubik"/>
          <w:b/>
          <w:sz w:val="26"/>
          <w:szCs w:val="26"/>
        </w:rPr>
      </w:pPr>
      <w:r w:rsidRPr="00CA257E">
        <w:rPr>
          <w:rFonts w:ascii="Rubik" w:eastAsia="Rubik" w:hAnsi="Rubik" w:cs="Rubik"/>
          <w:b/>
          <w:sz w:val="26"/>
          <w:szCs w:val="26"/>
        </w:rPr>
        <w:t>DAL 2</w:t>
      </w:r>
      <w:r w:rsidR="00AF5F97">
        <w:rPr>
          <w:rFonts w:ascii="Rubik" w:eastAsia="Rubik" w:hAnsi="Rubik" w:cs="Rubik"/>
          <w:b/>
          <w:sz w:val="26"/>
          <w:szCs w:val="26"/>
        </w:rPr>
        <w:t>8</w:t>
      </w:r>
      <w:r w:rsidRPr="00CA257E">
        <w:rPr>
          <w:rFonts w:ascii="Rubik" w:eastAsia="Rubik" w:hAnsi="Rubik" w:cs="Rubik"/>
          <w:b/>
          <w:sz w:val="26"/>
          <w:szCs w:val="26"/>
        </w:rPr>
        <w:t xml:space="preserve"> AL </w:t>
      </w:r>
      <w:r w:rsidR="00AF5F97">
        <w:rPr>
          <w:rFonts w:ascii="Rubik" w:eastAsia="Rubik" w:hAnsi="Rubik" w:cs="Rubik"/>
          <w:b/>
          <w:sz w:val="26"/>
          <w:szCs w:val="26"/>
        </w:rPr>
        <w:t>30</w:t>
      </w:r>
      <w:r w:rsidRPr="00CA257E">
        <w:rPr>
          <w:rFonts w:ascii="Rubik" w:eastAsia="Rubik" w:hAnsi="Rubik" w:cs="Rubik"/>
          <w:b/>
          <w:sz w:val="26"/>
          <w:szCs w:val="26"/>
        </w:rPr>
        <w:t xml:space="preserve"> MAGGIO</w:t>
      </w:r>
      <w:r w:rsidR="00AF5F97">
        <w:rPr>
          <w:rFonts w:ascii="Rubik" w:eastAsia="Rubik" w:hAnsi="Rubik" w:cs="Rubik"/>
          <w:b/>
          <w:sz w:val="26"/>
          <w:szCs w:val="26"/>
        </w:rPr>
        <w:t xml:space="preserve">, </w:t>
      </w:r>
      <w:r w:rsidR="00F65783" w:rsidRPr="00CA257E">
        <w:rPr>
          <w:rFonts w:ascii="Rubik" w:eastAsia="Rubik" w:hAnsi="Rubik" w:cs="Rubik"/>
          <w:b/>
          <w:sz w:val="26"/>
          <w:szCs w:val="26"/>
        </w:rPr>
        <w:t>UNIBG APRE LE PORTE DEL MONDO DEL LAVORO</w:t>
      </w:r>
    </w:p>
    <w:p w14:paraId="633196FF" w14:textId="028AC9D0" w:rsidR="007A6D90" w:rsidRPr="00CA257E" w:rsidRDefault="00F65783" w:rsidP="00B624E0">
      <w:pPr>
        <w:jc w:val="center"/>
        <w:rPr>
          <w:rFonts w:ascii="Rubik" w:eastAsia="Rubik" w:hAnsi="Rubik" w:cs="Rubik"/>
          <w:b/>
          <w:sz w:val="26"/>
          <w:szCs w:val="26"/>
        </w:rPr>
      </w:pPr>
      <w:r w:rsidRPr="00CA257E">
        <w:rPr>
          <w:rFonts w:ascii="Rubik" w:eastAsia="Rubik" w:hAnsi="Rubik" w:cs="Rubik"/>
          <w:b/>
          <w:sz w:val="26"/>
          <w:szCs w:val="26"/>
        </w:rPr>
        <w:t>AI SUOI STUDENTI E LAUREATI</w:t>
      </w:r>
    </w:p>
    <w:p w14:paraId="1BD70342" w14:textId="77777777" w:rsidR="007542A1" w:rsidRDefault="007542A1" w:rsidP="001611B8">
      <w:pPr>
        <w:jc w:val="both"/>
        <w:rPr>
          <w:rFonts w:ascii="Rubik" w:eastAsia="Rubik" w:hAnsi="Rubik" w:cs="Rubik"/>
          <w:i/>
        </w:rPr>
      </w:pPr>
    </w:p>
    <w:p w14:paraId="3403A3C3" w14:textId="51D1F92B" w:rsidR="008E76CB" w:rsidRPr="00CA257E" w:rsidRDefault="001C3D94" w:rsidP="008E76CB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CA257E">
        <w:rPr>
          <w:rFonts w:ascii="Rubik" w:eastAsia="Rubik" w:hAnsi="Rubik" w:cs="Rubik"/>
          <w:i/>
        </w:rPr>
        <w:t>Bergamo,</w:t>
      </w:r>
      <w:r w:rsidR="008E76CB" w:rsidRPr="00CA257E">
        <w:rPr>
          <w:rFonts w:ascii="Rubik" w:eastAsia="Rubik" w:hAnsi="Rubik" w:cs="Rubik"/>
          <w:i/>
        </w:rPr>
        <w:t xml:space="preserve"> </w:t>
      </w:r>
      <w:r w:rsidR="0048709F">
        <w:rPr>
          <w:rFonts w:ascii="Rubik" w:eastAsia="Rubik" w:hAnsi="Rubik" w:cs="Rubik"/>
          <w:i/>
        </w:rPr>
        <w:t>24</w:t>
      </w:r>
      <w:r w:rsidR="00CD31C5">
        <w:rPr>
          <w:rFonts w:ascii="Rubik" w:eastAsia="Rubik" w:hAnsi="Rubik" w:cs="Rubik"/>
          <w:i/>
        </w:rPr>
        <w:t xml:space="preserve"> </w:t>
      </w:r>
      <w:r w:rsidR="008E76CB" w:rsidRPr="00CA257E">
        <w:rPr>
          <w:rFonts w:ascii="Rubik" w:eastAsia="Rubik" w:hAnsi="Rubik" w:cs="Rubik"/>
          <w:i/>
        </w:rPr>
        <w:t>maggio</w:t>
      </w:r>
      <w:r w:rsidRPr="00CA257E">
        <w:rPr>
          <w:rFonts w:ascii="Rubik" w:eastAsia="Rubik" w:hAnsi="Rubik" w:cs="Rubik"/>
          <w:i/>
        </w:rPr>
        <w:t xml:space="preserve"> 202</w:t>
      </w:r>
      <w:r w:rsidR="0048709F">
        <w:rPr>
          <w:rFonts w:ascii="Rubik" w:eastAsia="Rubik" w:hAnsi="Rubik" w:cs="Rubik"/>
          <w:i/>
        </w:rPr>
        <w:t>4</w:t>
      </w:r>
      <w:r w:rsidR="000434F5" w:rsidRPr="00CA257E">
        <w:rPr>
          <w:rFonts w:ascii="Rubik" w:eastAsia="Rubik" w:hAnsi="Rubik" w:cs="Rubik"/>
          <w:i/>
        </w:rPr>
        <w:t xml:space="preserve"> – </w:t>
      </w:r>
      <w:r w:rsidR="008E76CB" w:rsidRPr="00CA257E">
        <w:rPr>
          <w:rFonts w:ascii="Rubik" w:hAnsi="Rubik" w:cs="Rubik"/>
          <w:color w:val="222222"/>
        </w:rPr>
        <w:t>Il</w:t>
      </w:r>
      <w:r w:rsidR="007A6D90" w:rsidRPr="00CA257E">
        <w:rPr>
          <w:rFonts w:ascii="Rubik" w:hAnsi="Rubik" w:cs="Rubik"/>
          <w:color w:val="222222"/>
        </w:rPr>
        <w:t xml:space="preserve"> </w:t>
      </w:r>
      <w:r w:rsidR="0048709F" w:rsidRPr="0048709F">
        <w:rPr>
          <w:rFonts w:ascii="Rubik" w:hAnsi="Rubik" w:cs="Rubik"/>
          <w:b/>
          <w:bCs/>
          <w:color w:val="222222"/>
        </w:rPr>
        <w:t>28, 29 e 30 maggio 2024</w:t>
      </w:r>
      <w:r w:rsidR="0048709F">
        <w:rPr>
          <w:rFonts w:ascii="Rubik" w:hAnsi="Rubik" w:cs="Rubik"/>
          <w:b/>
          <w:bCs/>
          <w:color w:val="222222"/>
        </w:rPr>
        <w:t xml:space="preserve">, </w:t>
      </w:r>
      <w:r w:rsidR="0048709F" w:rsidRPr="0048709F">
        <w:rPr>
          <w:rFonts w:ascii="Rubik" w:hAnsi="Rubik" w:cs="Rubik"/>
          <w:b/>
          <w:bCs/>
          <w:color w:val="222222"/>
        </w:rPr>
        <w:t>dalle ore 9.30 alle 15.30</w:t>
      </w:r>
      <w:r w:rsidR="006048D4" w:rsidRPr="00CA257E">
        <w:rPr>
          <w:rFonts w:ascii="Rubik" w:hAnsi="Rubik" w:cs="Rubik"/>
          <w:b/>
          <w:bCs/>
          <w:color w:val="222222"/>
        </w:rPr>
        <w:t xml:space="preserve">, </w:t>
      </w:r>
      <w:r w:rsidR="008E76CB" w:rsidRPr="00CA257E">
        <w:rPr>
          <w:rFonts w:ascii="Rubik" w:hAnsi="Rubik" w:cs="Rubik"/>
          <w:color w:val="222222"/>
        </w:rPr>
        <w:t>nella sede universitaria</w:t>
      </w:r>
      <w:r w:rsidR="006048D4" w:rsidRPr="00CA257E">
        <w:rPr>
          <w:rFonts w:ascii="Rubik" w:hAnsi="Rubik" w:cs="Rubik"/>
          <w:color w:val="222222"/>
        </w:rPr>
        <w:t xml:space="preserve"> di </w:t>
      </w:r>
      <w:r w:rsidR="006048D4" w:rsidRPr="00CA257E">
        <w:rPr>
          <w:rFonts w:ascii="Rubik" w:hAnsi="Rubik" w:cs="Rubik"/>
          <w:b/>
          <w:bCs/>
          <w:color w:val="222222"/>
        </w:rPr>
        <w:t>v</w:t>
      </w:r>
      <w:r w:rsidR="008E76CB" w:rsidRPr="00CA257E">
        <w:rPr>
          <w:rFonts w:ascii="Rubik" w:hAnsi="Rubik" w:cs="Rubik"/>
          <w:b/>
          <w:bCs/>
          <w:color w:val="222222"/>
        </w:rPr>
        <w:t>ia dei Caniana</w:t>
      </w:r>
      <w:r w:rsidR="006048D4" w:rsidRPr="00CA257E">
        <w:rPr>
          <w:rFonts w:ascii="Rubik" w:hAnsi="Rubik" w:cs="Rubik"/>
          <w:b/>
          <w:bCs/>
          <w:color w:val="222222"/>
        </w:rPr>
        <w:t>,</w:t>
      </w:r>
      <w:r w:rsidR="008E76CB" w:rsidRPr="00CA257E">
        <w:rPr>
          <w:rFonts w:ascii="Rubik" w:hAnsi="Rubik" w:cs="Rubik"/>
          <w:b/>
          <w:bCs/>
          <w:color w:val="222222"/>
        </w:rPr>
        <w:t xml:space="preserve"> 2,</w:t>
      </w:r>
      <w:r w:rsidR="006048D4" w:rsidRPr="00CA257E">
        <w:rPr>
          <w:rFonts w:ascii="Rubik" w:hAnsi="Rubik" w:cs="Rubik"/>
          <w:b/>
          <w:bCs/>
          <w:color w:val="222222"/>
        </w:rPr>
        <w:t xml:space="preserve"> Bergamo</w:t>
      </w:r>
      <w:r w:rsidR="007A6D90" w:rsidRPr="00CA257E">
        <w:rPr>
          <w:rFonts w:ascii="Rubik" w:hAnsi="Rubik" w:cs="Rubik"/>
          <w:b/>
          <w:bCs/>
          <w:color w:val="222222"/>
        </w:rPr>
        <w:t xml:space="preserve"> </w:t>
      </w:r>
      <w:r w:rsidR="008E76CB" w:rsidRPr="00CA257E">
        <w:rPr>
          <w:rFonts w:ascii="Rubik" w:hAnsi="Rubik" w:cs="Rubik"/>
          <w:color w:val="222222"/>
        </w:rPr>
        <w:t>si</w:t>
      </w:r>
      <w:r w:rsidR="007A6D90" w:rsidRPr="00CA257E">
        <w:rPr>
          <w:rFonts w:ascii="Rubik" w:hAnsi="Rubik" w:cs="Rubik"/>
          <w:color w:val="222222"/>
        </w:rPr>
        <w:t xml:space="preserve"> </w:t>
      </w:r>
      <w:r w:rsidR="008E76CB" w:rsidRPr="00CA257E">
        <w:rPr>
          <w:rFonts w:ascii="Rubik" w:hAnsi="Rubik" w:cs="Rubik"/>
          <w:color w:val="222222"/>
        </w:rPr>
        <w:t>terr</w:t>
      </w:r>
      <w:r w:rsidR="0048709F">
        <w:rPr>
          <w:rFonts w:ascii="Rubik" w:hAnsi="Rubik" w:cs="Rubik"/>
          <w:color w:val="222222"/>
        </w:rPr>
        <w:t>anno i</w:t>
      </w:r>
      <w:r w:rsidR="007A6D90" w:rsidRPr="00CA257E">
        <w:rPr>
          <w:rFonts w:ascii="Rubik" w:hAnsi="Rubik" w:cs="Rubik"/>
          <w:color w:val="222222"/>
        </w:rPr>
        <w:t xml:space="preserve"> </w:t>
      </w:r>
      <w:r w:rsidR="008E76CB" w:rsidRPr="00CA257E">
        <w:rPr>
          <w:rStyle w:val="il"/>
          <w:rFonts w:ascii="Rubik" w:hAnsi="Rubik" w:cs="Rubik"/>
          <w:b/>
          <w:bCs/>
          <w:color w:val="222222"/>
        </w:rPr>
        <w:t>Career</w:t>
      </w:r>
      <w:r w:rsidR="007A6D90" w:rsidRPr="00CA257E">
        <w:rPr>
          <w:rFonts w:ascii="Rubik" w:hAnsi="Rubik" w:cs="Rubik"/>
          <w:b/>
          <w:bCs/>
          <w:color w:val="222222"/>
        </w:rPr>
        <w:t xml:space="preserve"> </w:t>
      </w:r>
      <w:r w:rsidR="008E76CB" w:rsidRPr="00CA257E">
        <w:rPr>
          <w:rStyle w:val="il"/>
          <w:rFonts w:ascii="Rubik" w:hAnsi="Rubik" w:cs="Rubik"/>
          <w:b/>
          <w:bCs/>
          <w:color w:val="222222"/>
        </w:rPr>
        <w:t>Day</w:t>
      </w:r>
      <w:r w:rsidR="0048709F">
        <w:rPr>
          <w:rStyle w:val="il"/>
          <w:rFonts w:ascii="Rubik" w:hAnsi="Rubik" w:cs="Rubik"/>
          <w:b/>
          <w:bCs/>
          <w:color w:val="222222"/>
        </w:rPr>
        <w:t>s</w:t>
      </w:r>
      <w:r w:rsidR="007A6D90" w:rsidRPr="00CA257E">
        <w:rPr>
          <w:rFonts w:ascii="Rubik" w:hAnsi="Rubik" w:cs="Rubik"/>
          <w:b/>
          <w:bCs/>
          <w:color w:val="222222"/>
        </w:rPr>
        <w:t xml:space="preserve"> </w:t>
      </w:r>
      <w:r w:rsidR="008E76CB" w:rsidRPr="00CA257E">
        <w:rPr>
          <w:rFonts w:ascii="Rubik" w:hAnsi="Rubik" w:cs="Rubik"/>
          <w:b/>
          <w:bCs/>
          <w:color w:val="222222"/>
        </w:rPr>
        <w:t>Uni</w:t>
      </w:r>
      <w:r w:rsidR="006048D4" w:rsidRPr="00CA257E">
        <w:rPr>
          <w:rFonts w:ascii="Rubik" w:hAnsi="Rubik" w:cs="Rubik"/>
          <w:b/>
          <w:bCs/>
          <w:color w:val="222222"/>
        </w:rPr>
        <w:t>B</w:t>
      </w:r>
      <w:r w:rsidR="008E76CB" w:rsidRPr="00CA257E">
        <w:rPr>
          <w:rFonts w:ascii="Rubik" w:hAnsi="Rubik" w:cs="Rubik"/>
          <w:b/>
          <w:bCs/>
          <w:color w:val="222222"/>
        </w:rPr>
        <w:t>g 202</w:t>
      </w:r>
      <w:r w:rsidR="0048709F">
        <w:rPr>
          <w:rFonts w:ascii="Rubik" w:hAnsi="Rubik" w:cs="Rubik"/>
          <w:b/>
          <w:bCs/>
          <w:color w:val="222222"/>
        </w:rPr>
        <w:t>4</w:t>
      </w:r>
      <w:r w:rsidR="007A6D90" w:rsidRPr="00CA257E">
        <w:rPr>
          <w:rFonts w:ascii="Rubik" w:hAnsi="Rubik" w:cs="Rubik"/>
          <w:color w:val="222222"/>
        </w:rPr>
        <w:t>.</w:t>
      </w:r>
    </w:p>
    <w:p w14:paraId="39C0E7AA" w14:textId="7C401D1C" w:rsidR="002E4FA3" w:rsidRPr="002E4FA3" w:rsidRDefault="002E4FA3" w:rsidP="002E4FA3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14:paraId="5922A2D7" w14:textId="502A44CB" w:rsidR="008E76CB" w:rsidRPr="002E4FA3" w:rsidRDefault="007A6D90" w:rsidP="008E76CB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CA257E">
        <w:rPr>
          <w:rFonts w:ascii="Rubik" w:hAnsi="Rubik" w:cs="Rubik"/>
          <w:color w:val="222222"/>
        </w:rPr>
        <w:t>Al</w:t>
      </w:r>
      <w:r w:rsidR="008E76CB" w:rsidRPr="00CA257E">
        <w:rPr>
          <w:rFonts w:ascii="Rubik" w:hAnsi="Rubik" w:cs="Rubik"/>
          <w:color w:val="222222"/>
        </w:rPr>
        <w:t>le tre giornate</w:t>
      </w:r>
      <w:r w:rsidRPr="00CA257E">
        <w:rPr>
          <w:rFonts w:ascii="Rubik" w:hAnsi="Rubik" w:cs="Rubik"/>
          <w:color w:val="222222"/>
        </w:rPr>
        <w:t xml:space="preserve">, </w:t>
      </w:r>
      <w:r w:rsidR="002E4FA3" w:rsidRPr="002E4FA3">
        <w:rPr>
          <w:rFonts w:ascii="Rubik" w:hAnsi="Rubik" w:cs="Rubik"/>
          <w:color w:val="222222"/>
        </w:rPr>
        <w:t>rivolte</w:t>
      </w:r>
      <w:r w:rsidRPr="002E4FA3">
        <w:rPr>
          <w:rFonts w:ascii="Rubik" w:hAnsi="Rubik" w:cs="Rubik"/>
          <w:color w:val="222222"/>
        </w:rPr>
        <w:t xml:space="preserve"> </w:t>
      </w:r>
      <w:r w:rsidR="002E4FA3" w:rsidRPr="002E4FA3">
        <w:rPr>
          <w:rFonts w:ascii="Rubik" w:hAnsi="Rubik" w:cs="Rubik"/>
        </w:rPr>
        <w:t>a studentesse</w:t>
      </w:r>
      <w:r w:rsidR="002E4FA3">
        <w:rPr>
          <w:rFonts w:ascii="Rubik" w:hAnsi="Rubik" w:cs="Rubik"/>
        </w:rPr>
        <w:t xml:space="preserve"> e </w:t>
      </w:r>
      <w:r w:rsidR="002E4FA3" w:rsidRPr="002E4FA3">
        <w:rPr>
          <w:rFonts w:ascii="Rubik" w:hAnsi="Rubik" w:cs="Rubik"/>
        </w:rPr>
        <w:t>studenti</w:t>
      </w:r>
      <w:r w:rsidR="002E4FA3">
        <w:rPr>
          <w:rFonts w:ascii="Rubik" w:hAnsi="Rubik" w:cs="Rubik"/>
        </w:rPr>
        <w:t>,</w:t>
      </w:r>
      <w:r w:rsidR="002E4FA3" w:rsidRPr="002E4FA3">
        <w:rPr>
          <w:rFonts w:ascii="Rubik" w:hAnsi="Rubik" w:cs="Rubik"/>
        </w:rPr>
        <w:t xml:space="preserve"> laureate</w:t>
      </w:r>
      <w:r w:rsidR="002E4FA3">
        <w:rPr>
          <w:rFonts w:ascii="Rubik" w:hAnsi="Rubik" w:cs="Rubik"/>
        </w:rPr>
        <w:t xml:space="preserve"> e </w:t>
      </w:r>
      <w:r w:rsidR="002E4FA3" w:rsidRPr="002E4FA3">
        <w:rPr>
          <w:rFonts w:ascii="Rubik" w:hAnsi="Rubik" w:cs="Rubik"/>
        </w:rPr>
        <w:t>laureati dei</w:t>
      </w:r>
      <w:r w:rsidR="002E4FA3" w:rsidRPr="002E4FA3">
        <w:rPr>
          <w:rFonts w:ascii="Rubik" w:eastAsia="Calibri" w:hAnsi="Rubik"/>
        </w:rPr>
        <w:t xml:space="preserve"> Dipartimenti di </w:t>
      </w:r>
      <w:r w:rsidR="002E4FA3" w:rsidRPr="002E4FA3">
        <w:rPr>
          <w:rFonts w:ascii="Rubik" w:eastAsia="Calibri" w:hAnsi="Rubik"/>
          <w:i/>
          <w:iCs/>
        </w:rPr>
        <w:t>Scienze aziendali</w:t>
      </w:r>
      <w:r w:rsidR="002E4FA3" w:rsidRPr="002E4FA3">
        <w:rPr>
          <w:rFonts w:ascii="Rubik" w:eastAsia="Calibri" w:hAnsi="Rubik"/>
        </w:rPr>
        <w:t xml:space="preserve"> e </w:t>
      </w:r>
      <w:r w:rsidR="002E4FA3" w:rsidRPr="002E4FA3">
        <w:rPr>
          <w:rFonts w:ascii="Rubik" w:eastAsia="Calibri" w:hAnsi="Rubik"/>
          <w:i/>
          <w:iCs/>
        </w:rPr>
        <w:t>Scienze Economiche</w:t>
      </w:r>
      <w:r w:rsidR="002E4FA3" w:rsidRPr="002E4FA3">
        <w:rPr>
          <w:rFonts w:ascii="Rubik" w:eastAsia="Calibri" w:hAnsi="Rubik"/>
        </w:rPr>
        <w:t xml:space="preserve">, </w:t>
      </w:r>
      <w:r w:rsidR="002E4FA3" w:rsidRPr="002E4FA3">
        <w:rPr>
          <w:rFonts w:ascii="Rubik" w:eastAsia="Calibri" w:hAnsi="Rubik"/>
          <w:i/>
          <w:iCs/>
        </w:rPr>
        <w:t>Giurisprudenza</w:t>
      </w:r>
      <w:r w:rsidR="002E4FA3" w:rsidRPr="002E4FA3">
        <w:rPr>
          <w:rFonts w:ascii="Rubik" w:eastAsia="Calibri" w:hAnsi="Rubik"/>
        </w:rPr>
        <w:t xml:space="preserve">, </w:t>
      </w:r>
      <w:r w:rsidR="002E4FA3" w:rsidRPr="002E4FA3">
        <w:rPr>
          <w:rFonts w:ascii="Rubik" w:eastAsia="Calibri" w:hAnsi="Rubik"/>
          <w:i/>
          <w:iCs/>
        </w:rPr>
        <w:t>Lingue, Letterature e Culture straniere</w:t>
      </w:r>
      <w:r w:rsidR="002E4FA3" w:rsidRPr="002E4FA3">
        <w:rPr>
          <w:rFonts w:ascii="Rubik" w:eastAsia="Calibri" w:hAnsi="Rubik"/>
        </w:rPr>
        <w:t xml:space="preserve">, </w:t>
      </w:r>
      <w:r w:rsidR="002E4FA3" w:rsidRPr="002E4FA3">
        <w:rPr>
          <w:rFonts w:ascii="Rubik" w:eastAsia="Calibri" w:hAnsi="Rubik"/>
          <w:i/>
          <w:iCs/>
        </w:rPr>
        <w:t>Lettere, Filosofia, Comunicazione</w:t>
      </w:r>
      <w:r w:rsidR="002E4FA3" w:rsidRPr="002E4FA3">
        <w:rPr>
          <w:rFonts w:ascii="Rubik" w:eastAsia="Calibri" w:hAnsi="Rubik"/>
        </w:rPr>
        <w:t xml:space="preserve">, </w:t>
      </w:r>
      <w:r w:rsidR="002E4FA3" w:rsidRPr="002E4FA3">
        <w:rPr>
          <w:rFonts w:ascii="Rubik" w:eastAsia="Calibri" w:hAnsi="Rubik"/>
          <w:i/>
          <w:iCs/>
        </w:rPr>
        <w:t>Scienze Umane e Sociali</w:t>
      </w:r>
      <w:r w:rsidR="002E4FA3">
        <w:rPr>
          <w:rFonts w:ascii="Rubik" w:eastAsia="Calibri" w:hAnsi="Rubik"/>
          <w:i/>
          <w:iCs/>
        </w:rPr>
        <w:t xml:space="preserve"> </w:t>
      </w:r>
      <w:r w:rsidRPr="002E4FA3">
        <w:rPr>
          <w:rFonts w:ascii="Rubik" w:hAnsi="Rubik" w:cs="Rubik"/>
          <w:color w:val="222222"/>
        </w:rPr>
        <w:t xml:space="preserve">dell’Università degli studi di Bergamo, </w:t>
      </w:r>
      <w:r w:rsidR="008E76CB" w:rsidRPr="002E4FA3">
        <w:rPr>
          <w:rFonts w:ascii="Rubik" w:hAnsi="Rubik" w:cs="Rubik"/>
          <w:color w:val="222222"/>
        </w:rPr>
        <w:t>saranno presenti </w:t>
      </w:r>
      <w:r w:rsidR="008E76CB" w:rsidRPr="002E4FA3">
        <w:rPr>
          <w:rFonts w:ascii="Rubik" w:hAnsi="Rubik" w:cs="Rubik"/>
          <w:b/>
          <w:bCs/>
          <w:color w:val="222222"/>
        </w:rPr>
        <w:t>36 aziende</w:t>
      </w:r>
      <w:r w:rsidR="002E4FA3">
        <w:rPr>
          <w:rFonts w:ascii="Rubik" w:hAnsi="Rubik" w:cs="Rubik"/>
          <w:b/>
          <w:bCs/>
          <w:color w:val="222222"/>
        </w:rPr>
        <w:t>/enti</w:t>
      </w:r>
      <w:r w:rsidR="008E76CB" w:rsidRPr="002E4FA3">
        <w:rPr>
          <w:rFonts w:ascii="Rubik" w:hAnsi="Rubik" w:cs="Rubik"/>
          <w:b/>
          <w:bCs/>
          <w:color w:val="222222"/>
        </w:rPr>
        <w:t> </w:t>
      </w:r>
      <w:r w:rsidR="008E76CB" w:rsidRPr="002E4FA3">
        <w:rPr>
          <w:rFonts w:ascii="Rubik" w:hAnsi="Rubik" w:cs="Rubik"/>
          <w:color w:val="222222"/>
        </w:rPr>
        <w:t>(12</w:t>
      </w:r>
      <w:r w:rsidR="002E4FA3">
        <w:rPr>
          <w:rFonts w:ascii="Rubik" w:hAnsi="Rubik" w:cs="Rubik"/>
          <w:color w:val="222222"/>
        </w:rPr>
        <w:t xml:space="preserve"> </w:t>
      </w:r>
      <w:r w:rsidR="008E76CB" w:rsidRPr="002E4FA3">
        <w:rPr>
          <w:rFonts w:ascii="Rubik" w:hAnsi="Rubik" w:cs="Rubik"/>
          <w:color w:val="222222"/>
        </w:rPr>
        <w:t xml:space="preserve">in ciascuna giornata), </w:t>
      </w:r>
      <w:r w:rsidR="005744F1" w:rsidRPr="002E4FA3">
        <w:rPr>
          <w:rFonts w:ascii="Rubik" w:hAnsi="Rubik" w:cs="Rubik"/>
          <w:color w:val="222222"/>
        </w:rPr>
        <w:t>compreso</w:t>
      </w:r>
      <w:r w:rsidR="008E76CB" w:rsidRPr="002E4FA3">
        <w:rPr>
          <w:rFonts w:ascii="Rubik" w:hAnsi="Rubik" w:cs="Rubik"/>
          <w:color w:val="222222"/>
        </w:rPr>
        <w:t xml:space="preserve"> </w:t>
      </w:r>
      <w:r w:rsidR="003F4AC0" w:rsidRPr="002E4FA3">
        <w:rPr>
          <w:rFonts w:ascii="Rubik" w:hAnsi="Rubik" w:cs="Rubik"/>
          <w:color w:val="222222"/>
        </w:rPr>
        <w:t>l’Ateneo orobico</w:t>
      </w:r>
      <w:r w:rsidR="008E76CB" w:rsidRPr="002E4FA3">
        <w:rPr>
          <w:rFonts w:ascii="Rubik" w:hAnsi="Rubik" w:cs="Rubik"/>
          <w:color w:val="222222"/>
        </w:rPr>
        <w:t xml:space="preserve"> che</w:t>
      </w:r>
      <w:r w:rsidR="002E4FA3">
        <w:rPr>
          <w:rFonts w:ascii="Rubik" w:hAnsi="Rubik" w:cs="Rubik"/>
          <w:color w:val="222222"/>
        </w:rPr>
        <w:t xml:space="preserve"> anche quest’anno</w:t>
      </w:r>
      <w:r w:rsidR="008E76CB" w:rsidRPr="002E4FA3">
        <w:rPr>
          <w:rFonts w:ascii="Rubik" w:hAnsi="Rubik" w:cs="Rubik"/>
          <w:color w:val="222222"/>
        </w:rPr>
        <w:t xml:space="preserve"> partecip</w:t>
      </w:r>
      <w:r w:rsidR="005744F1" w:rsidRPr="002E4FA3">
        <w:rPr>
          <w:rFonts w:ascii="Rubik" w:hAnsi="Rubik" w:cs="Rubik"/>
          <w:color w:val="222222"/>
        </w:rPr>
        <w:t xml:space="preserve">erà </w:t>
      </w:r>
      <w:r w:rsidR="008E76CB" w:rsidRPr="002E4FA3">
        <w:rPr>
          <w:rFonts w:ascii="Rubik" w:hAnsi="Rubik" w:cs="Rubik"/>
          <w:color w:val="222222"/>
        </w:rPr>
        <w:t xml:space="preserve">come </w:t>
      </w:r>
      <w:r w:rsidR="008E76CB" w:rsidRPr="002E4FA3">
        <w:rPr>
          <w:rFonts w:ascii="Rubik" w:hAnsi="Rubik" w:cs="Rubik"/>
          <w:b/>
          <w:bCs/>
          <w:color w:val="222222"/>
        </w:rPr>
        <w:t>ente pubblico alla ricerca di nuove risorse</w:t>
      </w:r>
      <w:r w:rsidR="008E76CB" w:rsidRPr="002E4FA3">
        <w:rPr>
          <w:rFonts w:ascii="Rubik" w:hAnsi="Rubik" w:cs="Rubik"/>
          <w:color w:val="222222"/>
        </w:rPr>
        <w:t>.</w:t>
      </w:r>
    </w:p>
    <w:p w14:paraId="20CE0798" w14:textId="77777777" w:rsidR="008E76CB" w:rsidRPr="002E4FA3" w:rsidRDefault="008E76CB" w:rsidP="008E76CB">
      <w:pPr>
        <w:shd w:val="clear" w:color="auto" w:fill="FFFFFF"/>
        <w:jc w:val="both"/>
        <w:rPr>
          <w:rFonts w:ascii="Rubik" w:hAnsi="Rubik" w:cs="Rubik" w:hint="cs"/>
          <w:color w:val="222222"/>
        </w:rPr>
      </w:pPr>
      <w:r w:rsidRPr="002E4FA3">
        <w:rPr>
          <w:rFonts w:ascii="Rubik" w:hAnsi="Rubik" w:cs="Rubik" w:hint="cs"/>
          <w:color w:val="222222"/>
        </w:rPr>
        <w:t> </w:t>
      </w:r>
    </w:p>
    <w:p w14:paraId="307D13B7" w14:textId="2BD51787" w:rsidR="002E4FA3" w:rsidRPr="002E4FA3" w:rsidRDefault="008E76CB" w:rsidP="00103DD7">
      <w:pPr>
        <w:shd w:val="clear" w:color="auto" w:fill="FFFFFF"/>
        <w:jc w:val="both"/>
        <w:rPr>
          <w:rFonts w:ascii="Rubik" w:hAnsi="Rubik" w:cs="Rubik" w:hint="cs"/>
        </w:rPr>
      </w:pPr>
      <w:r w:rsidRPr="002E4FA3">
        <w:rPr>
          <w:rFonts w:ascii="Rubik" w:hAnsi="Rubik" w:cs="Rubik" w:hint="cs"/>
          <w:color w:val="222222"/>
        </w:rPr>
        <w:t>In ciascuna giornata i referenti delle risorse umane incontreranno studentesse</w:t>
      </w:r>
      <w:r w:rsidR="00AF5F97" w:rsidRPr="002E4FA3">
        <w:rPr>
          <w:rFonts w:ascii="Rubik" w:hAnsi="Rubik" w:cs="Rubik" w:hint="cs"/>
          <w:color w:val="222222"/>
        </w:rPr>
        <w:t xml:space="preserve">, </w:t>
      </w:r>
      <w:r w:rsidRPr="002E4FA3">
        <w:rPr>
          <w:rFonts w:ascii="Rubik" w:hAnsi="Rubik" w:cs="Rubik" w:hint="cs"/>
          <w:color w:val="222222"/>
        </w:rPr>
        <w:t>studenti</w:t>
      </w:r>
      <w:r w:rsidR="00AF5F97" w:rsidRPr="002E4FA3">
        <w:rPr>
          <w:rFonts w:ascii="Rubik" w:hAnsi="Rubik" w:cs="Rubik" w:hint="cs"/>
          <w:color w:val="222222"/>
        </w:rPr>
        <w:t>,</w:t>
      </w:r>
      <w:r w:rsidRPr="002E4FA3">
        <w:rPr>
          <w:rFonts w:ascii="Rubik" w:hAnsi="Rubik" w:cs="Rubik" w:hint="cs"/>
          <w:color w:val="222222"/>
        </w:rPr>
        <w:t xml:space="preserve"> laureate</w:t>
      </w:r>
      <w:r w:rsidR="00AF5F97" w:rsidRPr="002E4FA3">
        <w:rPr>
          <w:rFonts w:ascii="Rubik" w:hAnsi="Rubik" w:cs="Rubik" w:hint="cs"/>
          <w:color w:val="222222"/>
        </w:rPr>
        <w:t xml:space="preserve"> e </w:t>
      </w:r>
      <w:r w:rsidRPr="002E4FA3">
        <w:rPr>
          <w:rFonts w:ascii="Rubik" w:hAnsi="Rubik" w:cs="Rubik" w:hint="cs"/>
          <w:color w:val="222222"/>
        </w:rPr>
        <w:t>laureati UniBg</w:t>
      </w:r>
      <w:r w:rsidR="00103DD7">
        <w:rPr>
          <w:rFonts w:ascii="Rubik" w:hAnsi="Rubik" w:cs="Rubik"/>
          <w:color w:val="222222"/>
        </w:rPr>
        <w:t xml:space="preserve"> </w:t>
      </w:r>
      <w:r w:rsidR="002E4FA3" w:rsidRPr="002E4FA3">
        <w:rPr>
          <w:rFonts w:ascii="Rubik" w:hAnsi="Rubik" w:cs="Rubik" w:hint="cs"/>
        </w:rPr>
        <w:t>che vogliono mettere alla prova le competenze acquisite nel percorso di studi, vivere un'esperienza di tirocinio</w:t>
      </w:r>
      <w:r w:rsidR="00417483">
        <w:rPr>
          <w:rFonts w:ascii="Rubik" w:hAnsi="Rubik" w:cs="Rubik"/>
        </w:rPr>
        <w:t xml:space="preserve"> o</w:t>
      </w:r>
      <w:r w:rsidR="002E4FA3" w:rsidRPr="002E4FA3">
        <w:rPr>
          <w:rFonts w:ascii="Rubik" w:hAnsi="Rubik" w:cs="Rubik" w:hint="cs"/>
        </w:rPr>
        <w:t xml:space="preserve"> mettersi in gioco nel mercato del lavoro.</w:t>
      </w:r>
    </w:p>
    <w:p w14:paraId="496A0E26" w14:textId="77777777" w:rsidR="002E4FA3" w:rsidRPr="002E4FA3" w:rsidRDefault="002E4FA3" w:rsidP="002E4FA3">
      <w:pPr>
        <w:jc w:val="both"/>
        <w:rPr>
          <w:rFonts w:ascii="Rubik" w:hAnsi="Rubik" w:cs="Rubik" w:hint="cs"/>
        </w:rPr>
      </w:pPr>
    </w:p>
    <w:p w14:paraId="04ADAA44" w14:textId="790954F7" w:rsidR="002E4FA3" w:rsidRPr="002E4FA3" w:rsidRDefault="002E4FA3" w:rsidP="002E4FA3">
      <w:pPr>
        <w:jc w:val="both"/>
        <w:rPr>
          <w:rFonts w:ascii="Rubik" w:hAnsi="Rubik" w:cs="Rubik" w:hint="cs"/>
        </w:rPr>
      </w:pPr>
      <w:r w:rsidRPr="002E4FA3">
        <w:rPr>
          <w:rFonts w:ascii="Rubik" w:hAnsi="Rubik" w:cs="Rubik" w:hint="cs"/>
        </w:rPr>
        <w:t xml:space="preserve">Gli </w:t>
      </w:r>
      <w:r w:rsidRPr="00103DD7">
        <w:rPr>
          <w:rFonts w:ascii="Rubik" w:hAnsi="Rubik" w:cs="Rubik" w:hint="cs"/>
          <w:b/>
          <w:bCs/>
        </w:rPr>
        <w:t>ambiti professionali più richiesti</w:t>
      </w:r>
      <w:r w:rsidRPr="002E4FA3">
        <w:rPr>
          <w:rFonts w:ascii="Rubik" w:hAnsi="Rubik" w:cs="Rubik" w:hint="cs"/>
        </w:rPr>
        <w:t xml:space="preserve"> riguardano i settori di dat</w:t>
      </w:r>
      <w:r w:rsidR="00103DD7">
        <w:rPr>
          <w:rFonts w:ascii="Rubik" w:hAnsi="Rubik" w:cs="Rubik"/>
        </w:rPr>
        <w:t>a a</w:t>
      </w:r>
      <w:r w:rsidRPr="002E4FA3">
        <w:rPr>
          <w:rFonts w:ascii="Rubik" w:hAnsi="Rubik" w:cs="Rubik" w:hint="cs"/>
        </w:rPr>
        <w:t>nal</w:t>
      </w:r>
      <w:r w:rsidR="00103DD7">
        <w:rPr>
          <w:rFonts w:ascii="Rubik" w:hAnsi="Rubik" w:cs="Rubik"/>
        </w:rPr>
        <w:t>y</w:t>
      </w:r>
      <w:r w:rsidRPr="002E4FA3">
        <w:rPr>
          <w:rFonts w:ascii="Rubik" w:hAnsi="Rubik" w:cs="Rubik" w:hint="cs"/>
        </w:rPr>
        <w:t>si</w:t>
      </w:r>
      <w:r w:rsidR="00103DD7">
        <w:rPr>
          <w:rFonts w:ascii="Rubik" w:hAnsi="Rubik" w:cs="Rubik"/>
        </w:rPr>
        <w:t>s</w:t>
      </w:r>
      <w:r w:rsidRPr="002E4FA3">
        <w:rPr>
          <w:rFonts w:ascii="Rubik" w:hAnsi="Rubik" w:cs="Rubik" w:hint="cs"/>
        </w:rPr>
        <w:t>, energia e sostenibilità ambientale, comunicazione, consulenza aziendale, customer care, risorse umane.</w:t>
      </w:r>
    </w:p>
    <w:p w14:paraId="156999BE" w14:textId="77777777" w:rsidR="002E4FA3" w:rsidRPr="002E4FA3" w:rsidRDefault="002E4FA3" w:rsidP="002E4FA3">
      <w:pPr>
        <w:jc w:val="both"/>
        <w:rPr>
          <w:rFonts w:ascii="Rubik" w:hAnsi="Rubik" w:cs="Rubik" w:hint="cs"/>
        </w:rPr>
      </w:pPr>
    </w:p>
    <w:p w14:paraId="4A4DD51B" w14:textId="3C66C762" w:rsidR="002E4FA3" w:rsidRPr="002E4FA3" w:rsidRDefault="002E4FA3" w:rsidP="002E4FA3">
      <w:pPr>
        <w:jc w:val="both"/>
        <w:rPr>
          <w:rStyle w:val="Collegamentoipertestuale"/>
          <w:rFonts w:ascii="Rubik" w:hAnsi="Rubik" w:cs="Rubik" w:hint="cs"/>
          <w:color w:val="auto"/>
          <w:u w:val="none"/>
        </w:rPr>
      </w:pPr>
      <w:r w:rsidRPr="002E4FA3">
        <w:rPr>
          <w:rFonts w:ascii="Rubik" w:hAnsi="Rubik" w:cs="Rubik" w:hint="cs"/>
        </w:rPr>
        <w:t>L’elenco delle aziende partecipanti</w:t>
      </w:r>
      <w:r w:rsidR="00103DD7">
        <w:rPr>
          <w:rFonts w:ascii="Rubik" w:hAnsi="Rubik" w:cs="Rubik"/>
        </w:rPr>
        <w:t xml:space="preserve">, ulteriori informazioni e il form Google per registrarsi e partecipare ai Career Days sono </w:t>
      </w:r>
      <w:r w:rsidRPr="002E4FA3">
        <w:rPr>
          <w:rFonts w:ascii="Rubik" w:hAnsi="Rubik" w:cs="Rubik" w:hint="cs"/>
        </w:rPr>
        <w:t>disponibil</w:t>
      </w:r>
      <w:r w:rsidR="00103DD7">
        <w:rPr>
          <w:rFonts w:ascii="Rubik" w:hAnsi="Rubik" w:cs="Rubik"/>
        </w:rPr>
        <w:t>i</w:t>
      </w:r>
      <w:r w:rsidRPr="002E4FA3">
        <w:rPr>
          <w:rFonts w:ascii="Rubik" w:hAnsi="Rubik" w:cs="Rubik" w:hint="cs"/>
        </w:rPr>
        <w:t xml:space="preserve"> a</w:t>
      </w:r>
      <w:r w:rsidR="00103DD7">
        <w:rPr>
          <w:rFonts w:ascii="Rubik" w:hAnsi="Rubik" w:cs="Rubik"/>
        </w:rPr>
        <w:t>l link</w:t>
      </w:r>
      <w:r w:rsidRPr="002E4FA3">
        <w:rPr>
          <w:rFonts w:ascii="Rubik" w:hAnsi="Rubik" w:cs="Rubik" w:hint="cs"/>
        </w:rPr>
        <w:t xml:space="preserve">  </w:t>
      </w:r>
      <w:hyperlink r:id="rId9" w:history="1">
        <w:r w:rsidRPr="002E4FA3">
          <w:rPr>
            <w:rStyle w:val="Collegamentoipertestuale"/>
            <w:rFonts w:ascii="Rubik" w:hAnsi="Rubik" w:cs="Rubik" w:hint="cs"/>
          </w:rPr>
          <w:t>https://www.unibg.it/terza-missione/collaborazioni-enti-e-imprese/career-day/career-days-2024</w:t>
        </w:r>
      </w:hyperlink>
      <w:r w:rsidRPr="002E4FA3">
        <w:rPr>
          <w:rFonts w:ascii="Rubik" w:hAnsi="Rubik" w:cs="Rubik" w:hint="cs"/>
        </w:rPr>
        <w:t xml:space="preserve">  </w:t>
      </w:r>
    </w:p>
    <w:p w14:paraId="2CFB0A37" w14:textId="77777777" w:rsidR="0048709F" w:rsidRDefault="0048709F" w:rsidP="008E76CB">
      <w:pPr>
        <w:shd w:val="clear" w:color="auto" w:fill="FFFFFF"/>
        <w:jc w:val="both"/>
        <w:rPr>
          <w:rStyle w:val="Collegamentoipertestuale"/>
          <w:rFonts w:ascii="Rubik" w:hAnsi="Rubik" w:cs="Rubik"/>
          <w:color w:val="1155CC"/>
        </w:rPr>
      </w:pPr>
    </w:p>
    <w:p w14:paraId="17733C9C" w14:textId="77777777" w:rsidR="005744F1" w:rsidRDefault="005744F1" w:rsidP="0048709F">
      <w:pPr>
        <w:shd w:val="clear" w:color="auto" w:fill="FFFFFF"/>
        <w:jc w:val="both"/>
        <w:rPr>
          <w:rFonts w:ascii="Arial" w:hAnsi="Arial" w:cs="Arial"/>
          <w:color w:val="2222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5744F1" w14:paraId="700FF5B0" w14:textId="77777777" w:rsidTr="005744F1">
        <w:tc>
          <w:tcPr>
            <w:tcW w:w="9338" w:type="dxa"/>
          </w:tcPr>
          <w:p w14:paraId="29DE3620" w14:textId="77777777" w:rsidR="005744F1" w:rsidRPr="00AF5F97" w:rsidRDefault="005744F1" w:rsidP="00681F39">
            <w:pPr>
              <w:rPr>
                <w:rFonts w:ascii="Rubik" w:hAnsi="Rubik" w:cs="Rubik" w:hint="cs"/>
                <w:b/>
                <w:bCs/>
                <w:color w:val="222222"/>
              </w:rPr>
            </w:pPr>
            <w:r w:rsidRPr="00AF5F97">
              <w:rPr>
                <w:rFonts w:ascii="Rubik" w:hAnsi="Rubik" w:cs="Rubik" w:hint="cs"/>
                <w:b/>
                <w:bCs/>
                <w:color w:val="222222"/>
              </w:rPr>
              <w:t>AZIENDE PARTECIPANTI</w:t>
            </w:r>
          </w:p>
          <w:p w14:paraId="67CC1339" w14:textId="1B0A66F9" w:rsidR="005744F1" w:rsidRPr="00AF5F97" w:rsidRDefault="005744F1" w:rsidP="00681F39">
            <w:pPr>
              <w:shd w:val="clear" w:color="auto" w:fill="FFFFFF"/>
              <w:rPr>
                <w:rFonts w:ascii="Rubik" w:hAnsi="Rubik" w:cs="Rubik" w:hint="cs"/>
                <w:i/>
                <w:iCs/>
                <w:color w:val="222222"/>
              </w:rPr>
            </w:pPr>
            <w:r w:rsidRPr="00AF5F97">
              <w:rPr>
                <w:rFonts w:ascii="Rubik" w:hAnsi="Rubik" w:cs="Rubik" w:hint="cs"/>
                <w:i/>
                <w:iCs/>
                <w:color w:val="222222"/>
              </w:rPr>
              <w:t>28 maggio</w:t>
            </w:r>
          </w:p>
          <w:p w14:paraId="27DEAAFC" w14:textId="77777777" w:rsidR="00681F39" w:rsidRDefault="005744F1" w:rsidP="00681F39">
            <w:pPr>
              <w:shd w:val="clear" w:color="auto" w:fill="FFFFFF"/>
              <w:rPr>
                <w:rFonts w:ascii="Rubik" w:hAnsi="Rubik" w:cs="Rubik"/>
                <w:color w:val="222222"/>
              </w:rPr>
            </w:pPr>
            <w:r w:rsidRPr="00AF5F97">
              <w:rPr>
                <w:rFonts w:ascii="Rubik" w:hAnsi="Rubik" w:cs="Rubik" w:hint="cs"/>
                <w:color w:val="222222"/>
              </w:rPr>
              <w:t>Salone 1</w:t>
            </w:r>
            <w:r w:rsidR="00AF5F97">
              <w:rPr>
                <w:rFonts w:ascii="Rubik" w:hAnsi="Rubik" w:cs="Rubik"/>
                <w:color w:val="222222"/>
              </w:rPr>
              <w:t xml:space="preserve">: </w:t>
            </w:r>
            <w:proofErr w:type="spellStart"/>
            <w:r w:rsidRPr="00AF5F97">
              <w:rPr>
                <w:rFonts w:ascii="Rubik" w:hAnsi="Rubik" w:cs="Rubik" w:hint="cs"/>
                <w:color w:val="222222"/>
              </w:rPr>
              <w:t>Qintesi</w:t>
            </w:r>
            <w:proofErr w:type="spellEnd"/>
            <w:r w:rsidRPr="00AF5F97">
              <w:rPr>
                <w:rFonts w:ascii="Rubik" w:hAnsi="Rubik" w:cs="Rubik" w:hint="cs"/>
                <w:color w:val="222222"/>
              </w:rPr>
              <w:t>, SIAD, CEGEKA, UniBg, STAGE4EU, BDO</w:t>
            </w:r>
          </w:p>
          <w:p w14:paraId="7050E920" w14:textId="1288DEF9" w:rsidR="005744F1" w:rsidRPr="00AF5F97" w:rsidRDefault="005744F1" w:rsidP="00681F39">
            <w:pPr>
              <w:shd w:val="clear" w:color="auto" w:fill="FFFFFF"/>
              <w:rPr>
                <w:rFonts w:ascii="Rubik" w:hAnsi="Rubik" w:cs="Rubik" w:hint="cs"/>
                <w:color w:val="222222"/>
              </w:rPr>
            </w:pPr>
            <w:r w:rsidRPr="00AF5F97">
              <w:rPr>
                <w:rFonts w:ascii="Rubik" w:hAnsi="Rubik" w:cs="Rubik" w:hint="cs"/>
                <w:color w:val="222222"/>
              </w:rPr>
              <w:t>Salone 2</w:t>
            </w:r>
            <w:r w:rsidR="00AF5F97">
              <w:rPr>
                <w:rFonts w:ascii="Rubik" w:hAnsi="Rubik" w:cs="Rubik"/>
                <w:color w:val="222222"/>
              </w:rPr>
              <w:t xml:space="preserve">: </w:t>
            </w:r>
            <w:r w:rsidRPr="00AF5F97">
              <w:rPr>
                <w:rFonts w:ascii="Rubik" w:hAnsi="Rubik" w:cs="Rubik" w:hint="cs"/>
                <w:color w:val="222222"/>
              </w:rPr>
              <w:t>ADHR, EY, Legami, EPQ, Ordine Commercialisti, Arcese Trasporti</w:t>
            </w:r>
          </w:p>
          <w:p w14:paraId="1F68B285" w14:textId="77777777" w:rsidR="005744F1" w:rsidRPr="00AF5F97" w:rsidRDefault="005744F1" w:rsidP="00681F39">
            <w:pPr>
              <w:shd w:val="clear" w:color="auto" w:fill="FFFFFF"/>
              <w:rPr>
                <w:rFonts w:ascii="Rubik" w:hAnsi="Rubik" w:cs="Rubik" w:hint="cs"/>
                <w:i/>
                <w:iCs/>
                <w:color w:val="222222"/>
              </w:rPr>
            </w:pPr>
            <w:r w:rsidRPr="00AF5F97">
              <w:rPr>
                <w:rFonts w:ascii="Rubik" w:hAnsi="Rubik" w:cs="Rubik" w:hint="cs"/>
                <w:i/>
                <w:iCs/>
                <w:color w:val="222222"/>
              </w:rPr>
              <w:t>29 maggio</w:t>
            </w:r>
          </w:p>
          <w:p w14:paraId="3DA7FAFD" w14:textId="77777777" w:rsidR="00681F39" w:rsidRDefault="005744F1" w:rsidP="00681F39">
            <w:pPr>
              <w:shd w:val="clear" w:color="auto" w:fill="FFFFFF"/>
              <w:rPr>
                <w:rFonts w:ascii="Rubik" w:hAnsi="Rubik" w:cs="Rubik"/>
                <w:color w:val="222222"/>
              </w:rPr>
            </w:pPr>
            <w:r w:rsidRPr="00AF5F97">
              <w:rPr>
                <w:rFonts w:ascii="Rubik" w:hAnsi="Rubik" w:cs="Rubik" w:hint="cs"/>
                <w:color w:val="222222"/>
              </w:rPr>
              <w:t>Salone 1</w:t>
            </w:r>
            <w:r w:rsidR="00AF5F97">
              <w:rPr>
                <w:rFonts w:ascii="Rubik" w:hAnsi="Rubik" w:cs="Rubik"/>
                <w:color w:val="222222"/>
              </w:rPr>
              <w:t xml:space="preserve">: </w:t>
            </w:r>
            <w:r w:rsidRPr="00AF5F97">
              <w:rPr>
                <w:rFonts w:ascii="Rubik" w:hAnsi="Rubik" w:cs="Rubik" w:hint="cs"/>
                <w:color w:val="222222"/>
              </w:rPr>
              <w:t>Minelli, Tenaris, Umana, Polynt, Bracchi Trasporti, KPMG</w:t>
            </w:r>
          </w:p>
          <w:p w14:paraId="53C20FAF" w14:textId="0472A81C" w:rsidR="005744F1" w:rsidRPr="00AF5F97" w:rsidRDefault="005744F1" w:rsidP="00681F39">
            <w:pPr>
              <w:shd w:val="clear" w:color="auto" w:fill="FFFFFF"/>
              <w:rPr>
                <w:rFonts w:ascii="Rubik" w:hAnsi="Rubik" w:cs="Rubik" w:hint="cs"/>
                <w:color w:val="222222"/>
              </w:rPr>
            </w:pPr>
            <w:r w:rsidRPr="00AF5F97">
              <w:rPr>
                <w:rFonts w:ascii="Rubik" w:hAnsi="Rubik" w:cs="Rubik" w:hint="cs"/>
                <w:color w:val="222222"/>
              </w:rPr>
              <w:t>Salone 2</w:t>
            </w:r>
            <w:r w:rsidR="00AF5F97">
              <w:rPr>
                <w:rFonts w:ascii="Rubik" w:hAnsi="Rubik" w:cs="Rubik"/>
                <w:color w:val="222222"/>
              </w:rPr>
              <w:t xml:space="preserve">: </w:t>
            </w:r>
            <w:r w:rsidRPr="00AF5F97">
              <w:rPr>
                <w:rFonts w:ascii="Rubik" w:hAnsi="Rubik" w:cs="Rubik" w:hint="cs"/>
                <w:color w:val="222222"/>
              </w:rPr>
              <w:t xml:space="preserve">Deloitte, </w:t>
            </w:r>
            <w:proofErr w:type="spellStart"/>
            <w:r w:rsidRPr="00AF5F97">
              <w:rPr>
                <w:rFonts w:ascii="Rubik" w:hAnsi="Rubik" w:cs="Rubik" w:hint="cs"/>
                <w:color w:val="222222"/>
              </w:rPr>
              <w:t>Tesmec</w:t>
            </w:r>
            <w:proofErr w:type="spellEnd"/>
            <w:r w:rsidRPr="00AF5F97">
              <w:rPr>
                <w:rFonts w:ascii="Rubik" w:hAnsi="Rubik" w:cs="Rubik" w:hint="cs"/>
                <w:color w:val="222222"/>
              </w:rPr>
              <w:t xml:space="preserve">, </w:t>
            </w:r>
            <w:proofErr w:type="spellStart"/>
            <w:r w:rsidRPr="00AF5F97">
              <w:rPr>
                <w:rFonts w:ascii="Rubik" w:hAnsi="Rubik" w:cs="Rubik" w:hint="cs"/>
                <w:color w:val="222222"/>
              </w:rPr>
              <w:t>Fincons</w:t>
            </w:r>
            <w:proofErr w:type="spellEnd"/>
            <w:r w:rsidRPr="00AF5F97">
              <w:rPr>
                <w:rFonts w:ascii="Rubik" w:hAnsi="Rubik" w:cs="Rubik" w:hint="cs"/>
                <w:color w:val="222222"/>
              </w:rPr>
              <w:t xml:space="preserve"> Group, </w:t>
            </w:r>
            <w:proofErr w:type="spellStart"/>
            <w:r w:rsidRPr="00AF5F97">
              <w:rPr>
                <w:rFonts w:ascii="Rubik" w:hAnsi="Rubik" w:cs="Rubik" w:hint="cs"/>
                <w:color w:val="222222"/>
              </w:rPr>
              <w:t>Lavoropiù</w:t>
            </w:r>
            <w:proofErr w:type="spellEnd"/>
            <w:r w:rsidRPr="00AF5F97">
              <w:rPr>
                <w:rFonts w:ascii="Rubik" w:hAnsi="Rubik" w:cs="Rubik" w:hint="cs"/>
                <w:color w:val="222222"/>
              </w:rPr>
              <w:t xml:space="preserve">, Eos Solutions, </w:t>
            </w:r>
            <w:proofErr w:type="spellStart"/>
            <w:r w:rsidRPr="00AF5F97">
              <w:rPr>
                <w:rFonts w:ascii="Rubik" w:hAnsi="Rubik" w:cs="Rubik" w:hint="cs"/>
                <w:color w:val="222222"/>
              </w:rPr>
              <w:t>Cisalfa</w:t>
            </w:r>
            <w:proofErr w:type="spellEnd"/>
          </w:p>
          <w:p w14:paraId="62166BFE" w14:textId="77777777" w:rsidR="005744F1" w:rsidRPr="00AF5F97" w:rsidRDefault="005744F1" w:rsidP="00681F39">
            <w:pPr>
              <w:shd w:val="clear" w:color="auto" w:fill="FFFFFF"/>
              <w:rPr>
                <w:rFonts w:ascii="Rubik" w:hAnsi="Rubik" w:cs="Rubik" w:hint="cs"/>
                <w:i/>
                <w:iCs/>
                <w:color w:val="222222"/>
              </w:rPr>
            </w:pPr>
            <w:r w:rsidRPr="00AF5F97">
              <w:rPr>
                <w:rFonts w:ascii="Rubik" w:hAnsi="Rubik" w:cs="Rubik" w:hint="cs"/>
                <w:i/>
                <w:iCs/>
                <w:color w:val="222222"/>
              </w:rPr>
              <w:t>30 maggio</w:t>
            </w:r>
          </w:p>
          <w:p w14:paraId="668C5FC6" w14:textId="77777777" w:rsidR="00681F39" w:rsidRPr="00681F39" w:rsidRDefault="005744F1" w:rsidP="00681F39">
            <w:pPr>
              <w:shd w:val="clear" w:color="auto" w:fill="FFFFFF"/>
              <w:rPr>
                <w:rFonts w:ascii="Rubik" w:hAnsi="Rubik" w:cs="Rubik"/>
                <w:color w:val="222222"/>
                <w:lang w:val="en-US"/>
              </w:rPr>
            </w:pPr>
            <w:r w:rsidRPr="00681F39">
              <w:rPr>
                <w:rFonts w:ascii="Rubik" w:hAnsi="Rubik" w:cs="Rubik" w:hint="cs"/>
                <w:color w:val="222222"/>
                <w:lang w:val="en-US"/>
              </w:rPr>
              <w:t>Salone 1</w:t>
            </w:r>
            <w:r w:rsidR="00AF5F97" w:rsidRPr="00681F39">
              <w:rPr>
                <w:rFonts w:ascii="Rubik" w:hAnsi="Rubik" w:cs="Rubik"/>
                <w:color w:val="222222"/>
                <w:lang w:val="en-US"/>
              </w:rPr>
              <w:t xml:space="preserve">: </w:t>
            </w:r>
            <w:r w:rsidRPr="00681F39">
              <w:rPr>
                <w:rFonts w:ascii="Rubik" w:hAnsi="Rubik" w:cs="Rubik" w:hint="cs"/>
                <w:color w:val="222222"/>
                <w:lang w:val="en-US"/>
              </w:rPr>
              <w:t xml:space="preserve">Brembo, </w:t>
            </w:r>
            <w:proofErr w:type="spellStart"/>
            <w:r w:rsidRPr="00681F39">
              <w:rPr>
                <w:rFonts w:ascii="Rubik" w:hAnsi="Rubik" w:cs="Rubik" w:hint="cs"/>
                <w:color w:val="222222"/>
                <w:lang w:val="en-US"/>
              </w:rPr>
              <w:t>Italtrans</w:t>
            </w:r>
            <w:proofErr w:type="spellEnd"/>
            <w:r w:rsidRPr="00681F39">
              <w:rPr>
                <w:rFonts w:ascii="Rubik" w:hAnsi="Rubik" w:cs="Rubik" w:hint="cs"/>
                <w:color w:val="222222"/>
                <w:lang w:val="en-US"/>
              </w:rPr>
              <w:t xml:space="preserve">, </w:t>
            </w:r>
            <w:proofErr w:type="spellStart"/>
            <w:r w:rsidRPr="00681F39">
              <w:rPr>
                <w:rFonts w:ascii="Rubik" w:hAnsi="Rubik" w:cs="Rubik" w:hint="cs"/>
                <w:color w:val="222222"/>
                <w:lang w:val="en-US"/>
              </w:rPr>
              <w:t>Syscons</w:t>
            </w:r>
            <w:proofErr w:type="spellEnd"/>
            <w:r w:rsidRPr="00681F39">
              <w:rPr>
                <w:rFonts w:ascii="Rubik" w:hAnsi="Rubik" w:cs="Rubik" w:hint="cs"/>
                <w:color w:val="222222"/>
                <w:lang w:val="en-US"/>
              </w:rPr>
              <w:t xml:space="preserve"> Group, Bureau Plattner, PwC, </w:t>
            </w:r>
            <w:proofErr w:type="spellStart"/>
            <w:r w:rsidRPr="00681F39">
              <w:rPr>
                <w:rFonts w:ascii="Rubik" w:hAnsi="Rubik" w:cs="Rubik" w:hint="cs"/>
                <w:color w:val="222222"/>
                <w:lang w:val="en-US"/>
              </w:rPr>
              <w:t>Sandrini</w:t>
            </w:r>
            <w:proofErr w:type="spellEnd"/>
            <w:r w:rsidRPr="00681F39">
              <w:rPr>
                <w:rFonts w:ascii="Rubik" w:hAnsi="Rubik" w:cs="Rubik" w:hint="cs"/>
                <w:color w:val="222222"/>
                <w:lang w:val="en-US"/>
              </w:rPr>
              <w:t xml:space="preserve"> </w:t>
            </w:r>
            <w:proofErr w:type="spellStart"/>
            <w:r w:rsidRPr="00681F39">
              <w:rPr>
                <w:rFonts w:ascii="Rubik" w:hAnsi="Rubik" w:cs="Rubik" w:hint="cs"/>
                <w:color w:val="222222"/>
                <w:lang w:val="en-US"/>
              </w:rPr>
              <w:t>Metalli</w:t>
            </w:r>
            <w:proofErr w:type="spellEnd"/>
          </w:p>
          <w:p w14:paraId="1FEA06B4" w14:textId="3243125C" w:rsidR="005744F1" w:rsidRPr="005744F1" w:rsidRDefault="005744F1" w:rsidP="00681F39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AF5F97">
              <w:rPr>
                <w:rFonts w:ascii="Rubik" w:hAnsi="Rubik" w:cs="Rubik" w:hint="cs"/>
                <w:color w:val="222222"/>
              </w:rPr>
              <w:t>Salone 2</w:t>
            </w:r>
            <w:r w:rsidR="00AF5F97">
              <w:rPr>
                <w:rFonts w:ascii="Rubik" w:hAnsi="Rubik" w:cs="Rubik"/>
                <w:color w:val="222222"/>
              </w:rPr>
              <w:t xml:space="preserve">: </w:t>
            </w:r>
            <w:r w:rsidRPr="00AF5F97">
              <w:rPr>
                <w:rFonts w:ascii="Rubik" w:hAnsi="Rubik" w:cs="Rubik" w:hint="cs"/>
                <w:color w:val="222222"/>
              </w:rPr>
              <w:t xml:space="preserve">AGSM AIM, </w:t>
            </w:r>
            <w:proofErr w:type="spellStart"/>
            <w:r w:rsidRPr="00AF5F97">
              <w:rPr>
                <w:rFonts w:ascii="Rubik" w:hAnsi="Rubik" w:cs="Rubik" w:hint="cs"/>
                <w:color w:val="222222"/>
              </w:rPr>
              <w:t>Sanmarco</w:t>
            </w:r>
            <w:proofErr w:type="spellEnd"/>
            <w:r w:rsidRPr="00AF5F97">
              <w:rPr>
                <w:rFonts w:ascii="Rubik" w:hAnsi="Rubik" w:cs="Rubik" w:hint="cs"/>
                <w:color w:val="222222"/>
              </w:rPr>
              <w:t xml:space="preserve"> Informatica, Oldrati Guarnizioni, Manpower, </w:t>
            </w:r>
            <w:proofErr w:type="spellStart"/>
            <w:r w:rsidRPr="00AF5F97">
              <w:rPr>
                <w:rFonts w:ascii="Rubik" w:hAnsi="Rubik" w:cs="Rubik" w:hint="cs"/>
                <w:color w:val="222222"/>
              </w:rPr>
              <w:t>Tenacta</w:t>
            </w:r>
            <w:proofErr w:type="spellEnd"/>
            <w:r w:rsidRPr="00AF5F97">
              <w:rPr>
                <w:rFonts w:ascii="Rubik" w:hAnsi="Rubik" w:cs="Rubik" w:hint="cs"/>
                <w:color w:val="222222"/>
              </w:rPr>
              <w:t>-Imetec, TC2 Group</w:t>
            </w:r>
          </w:p>
        </w:tc>
      </w:tr>
    </w:tbl>
    <w:p w14:paraId="146192AB" w14:textId="77777777" w:rsidR="005744F1" w:rsidRDefault="005744F1" w:rsidP="0048709F">
      <w:pPr>
        <w:shd w:val="clear" w:color="auto" w:fill="FFFFFF"/>
        <w:jc w:val="both"/>
        <w:rPr>
          <w:rFonts w:ascii="Arial" w:hAnsi="Arial" w:cs="Arial"/>
          <w:color w:val="222222"/>
        </w:rPr>
      </w:pPr>
    </w:p>
    <w:sectPr w:rsidR="005744F1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EDC13" w14:textId="77777777" w:rsidR="00775EBD" w:rsidRDefault="00775EBD">
      <w:r>
        <w:separator/>
      </w:r>
    </w:p>
  </w:endnote>
  <w:endnote w:type="continuationSeparator" w:id="0">
    <w:p w14:paraId="78E4FE75" w14:textId="77777777" w:rsidR="00775EBD" w:rsidRDefault="0077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403FB" w14:textId="77777777" w:rsidR="00775EBD" w:rsidRDefault="00775EBD">
      <w:r>
        <w:separator/>
      </w:r>
    </w:p>
  </w:footnote>
  <w:footnote w:type="continuationSeparator" w:id="0">
    <w:p w14:paraId="7EA212E1" w14:textId="77777777" w:rsidR="00775EBD" w:rsidRDefault="00775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75EBD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775E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75EBD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98009">
    <w:abstractNumId w:val="3"/>
  </w:num>
  <w:num w:numId="2" w16cid:durableId="1455490292">
    <w:abstractNumId w:val="2"/>
  </w:num>
  <w:num w:numId="3" w16cid:durableId="1439330256">
    <w:abstractNumId w:val="4"/>
  </w:num>
  <w:num w:numId="4" w16cid:durableId="2056469786">
    <w:abstractNumId w:val="0"/>
  </w:num>
  <w:num w:numId="5" w16cid:durableId="406193500">
    <w:abstractNumId w:val="7"/>
  </w:num>
  <w:num w:numId="6" w16cid:durableId="939485363">
    <w:abstractNumId w:val="5"/>
  </w:num>
  <w:num w:numId="7" w16cid:durableId="1124348056">
    <w:abstractNumId w:val="6"/>
  </w:num>
  <w:num w:numId="8" w16cid:durableId="1413967830">
    <w:abstractNumId w:val="1"/>
  </w:num>
  <w:num w:numId="9" w16cid:durableId="404450204">
    <w:abstractNumId w:val="9"/>
  </w:num>
  <w:num w:numId="10" w16cid:durableId="171455521">
    <w:abstractNumId w:val="10"/>
  </w:num>
  <w:num w:numId="11" w16cid:durableId="19820744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434F5"/>
    <w:rsid w:val="00094222"/>
    <w:rsid w:val="000A5632"/>
    <w:rsid w:val="000D6C04"/>
    <w:rsid w:val="00102624"/>
    <w:rsid w:val="00103B96"/>
    <w:rsid w:val="00103DD7"/>
    <w:rsid w:val="00126FAB"/>
    <w:rsid w:val="00130B07"/>
    <w:rsid w:val="00135484"/>
    <w:rsid w:val="001611B8"/>
    <w:rsid w:val="00162F49"/>
    <w:rsid w:val="0017493A"/>
    <w:rsid w:val="00186E51"/>
    <w:rsid w:val="001C3D94"/>
    <w:rsid w:val="001D666A"/>
    <w:rsid w:val="002266D1"/>
    <w:rsid w:val="00245167"/>
    <w:rsid w:val="0025485F"/>
    <w:rsid w:val="002640B0"/>
    <w:rsid w:val="00271BE8"/>
    <w:rsid w:val="00284CA6"/>
    <w:rsid w:val="002A7937"/>
    <w:rsid w:val="002D0697"/>
    <w:rsid w:val="002E3E77"/>
    <w:rsid w:val="002E4361"/>
    <w:rsid w:val="002E4DA9"/>
    <w:rsid w:val="002E4FA3"/>
    <w:rsid w:val="002F2E08"/>
    <w:rsid w:val="00317B14"/>
    <w:rsid w:val="003243D6"/>
    <w:rsid w:val="003605F2"/>
    <w:rsid w:val="00393E25"/>
    <w:rsid w:val="003A19A4"/>
    <w:rsid w:val="003A40FB"/>
    <w:rsid w:val="003F4AC0"/>
    <w:rsid w:val="00404C79"/>
    <w:rsid w:val="00412268"/>
    <w:rsid w:val="00417483"/>
    <w:rsid w:val="00447474"/>
    <w:rsid w:val="0048709F"/>
    <w:rsid w:val="00491F41"/>
    <w:rsid w:val="004A5C2E"/>
    <w:rsid w:val="004C10B9"/>
    <w:rsid w:val="004C3806"/>
    <w:rsid w:val="004E7E4D"/>
    <w:rsid w:val="004F1235"/>
    <w:rsid w:val="005744F1"/>
    <w:rsid w:val="00575179"/>
    <w:rsid w:val="005762C2"/>
    <w:rsid w:val="0058734C"/>
    <w:rsid w:val="005B42D2"/>
    <w:rsid w:val="006048D4"/>
    <w:rsid w:val="00643C3F"/>
    <w:rsid w:val="00681F39"/>
    <w:rsid w:val="006C372E"/>
    <w:rsid w:val="006C58F4"/>
    <w:rsid w:val="006F4D9F"/>
    <w:rsid w:val="007135A3"/>
    <w:rsid w:val="007247DB"/>
    <w:rsid w:val="00737D94"/>
    <w:rsid w:val="007542A1"/>
    <w:rsid w:val="00775EBD"/>
    <w:rsid w:val="007917F4"/>
    <w:rsid w:val="007A66F7"/>
    <w:rsid w:val="007A6D90"/>
    <w:rsid w:val="007C19B3"/>
    <w:rsid w:val="007C29C7"/>
    <w:rsid w:val="007F2F89"/>
    <w:rsid w:val="007F4361"/>
    <w:rsid w:val="00807534"/>
    <w:rsid w:val="00820185"/>
    <w:rsid w:val="008231F1"/>
    <w:rsid w:val="00827853"/>
    <w:rsid w:val="00833F4A"/>
    <w:rsid w:val="008540E7"/>
    <w:rsid w:val="00857C7B"/>
    <w:rsid w:val="008953A3"/>
    <w:rsid w:val="008964D8"/>
    <w:rsid w:val="008A6AE9"/>
    <w:rsid w:val="008C2DE6"/>
    <w:rsid w:val="008D73E8"/>
    <w:rsid w:val="008E76CB"/>
    <w:rsid w:val="00943013"/>
    <w:rsid w:val="009C2DF4"/>
    <w:rsid w:val="009D536F"/>
    <w:rsid w:val="009E79E9"/>
    <w:rsid w:val="009F5BC3"/>
    <w:rsid w:val="00A61283"/>
    <w:rsid w:val="00A95869"/>
    <w:rsid w:val="00AA1DBF"/>
    <w:rsid w:val="00AC4C9E"/>
    <w:rsid w:val="00AF5F97"/>
    <w:rsid w:val="00B303AF"/>
    <w:rsid w:val="00B624E0"/>
    <w:rsid w:val="00B82FE0"/>
    <w:rsid w:val="00BC42D5"/>
    <w:rsid w:val="00C02775"/>
    <w:rsid w:val="00C740AF"/>
    <w:rsid w:val="00CA257E"/>
    <w:rsid w:val="00CD31C5"/>
    <w:rsid w:val="00CF6DF2"/>
    <w:rsid w:val="00D126B7"/>
    <w:rsid w:val="00D249F2"/>
    <w:rsid w:val="00D269AB"/>
    <w:rsid w:val="00D34401"/>
    <w:rsid w:val="00DA2017"/>
    <w:rsid w:val="00DD1BD2"/>
    <w:rsid w:val="00E06571"/>
    <w:rsid w:val="00E12F07"/>
    <w:rsid w:val="00E138A5"/>
    <w:rsid w:val="00E31F8B"/>
    <w:rsid w:val="00E35BD8"/>
    <w:rsid w:val="00ED4A9B"/>
    <w:rsid w:val="00EF2C8D"/>
    <w:rsid w:val="00F050DF"/>
    <w:rsid w:val="00F140C5"/>
    <w:rsid w:val="00F2596C"/>
    <w:rsid w:val="00F35462"/>
    <w:rsid w:val="00F35800"/>
    <w:rsid w:val="00F45205"/>
    <w:rsid w:val="00F549A4"/>
    <w:rsid w:val="00F65783"/>
    <w:rsid w:val="00F805FF"/>
    <w:rsid w:val="00FA38B4"/>
    <w:rsid w:val="00FD4E9C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8E7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unibg.it/terza-missione/collaborazioni-enti-e-imprese/career-day/career-days-2024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40</cp:revision>
  <dcterms:created xsi:type="dcterms:W3CDTF">2023-01-23T08:26:00Z</dcterms:created>
  <dcterms:modified xsi:type="dcterms:W3CDTF">2024-05-23T15:28:00Z</dcterms:modified>
</cp:coreProperties>
</file>