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77777777" w:rsidR="00C93641" w:rsidRDefault="00C93641">
      <w:pPr>
        <w:spacing w:after="160" w:line="301" w:lineRule="auto"/>
        <w:rPr>
          <w:rFonts w:ascii="Rubik" w:eastAsia="Rubik" w:hAnsi="Rubik" w:cs="Rubik"/>
          <w:u w:val="single"/>
        </w:rPr>
      </w:pPr>
    </w:p>
    <w:p w14:paraId="00000003" w14:textId="77777777" w:rsidR="00C93641" w:rsidRDefault="00000000">
      <w:pPr>
        <w:spacing w:after="160" w:line="301" w:lineRule="auto"/>
        <w:jc w:val="center"/>
        <w:rPr>
          <w:rFonts w:ascii="Rubik" w:eastAsia="Rubik" w:hAnsi="Rubik" w:cs="Rubik"/>
          <w:u w:val="single"/>
        </w:rPr>
      </w:pPr>
      <w:r>
        <w:rPr>
          <w:rFonts w:ascii="Rubik" w:eastAsia="Rubik" w:hAnsi="Rubik" w:cs="Rubik"/>
          <w:u w:val="single"/>
        </w:rPr>
        <w:t>COMUNICATO STAMPA</w:t>
      </w:r>
    </w:p>
    <w:p w14:paraId="00000004" w14:textId="2015A44B" w:rsidR="00C93641" w:rsidRPr="00B66326" w:rsidRDefault="00B51C38" w:rsidP="004B6509">
      <w:pPr>
        <w:spacing w:after="160" w:line="240" w:lineRule="auto"/>
        <w:jc w:val="center"/>
        <w:rPr>
          <w:rFonts w:ascii="Rubik" w:eastAsia="Rubik" w:hAnsi="Rubik" w:cs="Rubik"/>
          <w:bCs/>
          <w:i/>
          <w:iCs/>
          <w:sz w:val="26"/>
          <w:szCs w:val="26"/>
        </w:rPr>
      </w:pPr>
      <w:r w:rsidRPr="00B66326">
        <w:rPr>
          <w:rFonts w:ascii="Rubik" w:eastAsia="Rubik" w:hAnsi="Rubik" w:cs="Rubik"/>
          <w:bCs/>
          <w:i/>
          <w:iCs/>
          <w:sz w:val="26"/>
          <w:szCs w:val="26"/>
        </w:rPr>
        <w:t>UNIBG ATTIVA 20 SUMMER SCHOOL</w:t>
      </w:r>
    </w:p>
    <w:p w14:paraId="6C0BA0C6" w14:textId="77777777" w:rsidR="004B6509" w:rsidRPr="004B6509" w:rsidRDefault="00B66326" w:rsidP="004B6509">
      <w:pPr>
        <w:spacing w:after="160" w:line="240" w:lineRule="auto"/>
        <w:jc w:val="center"/>
        <w:rPr>
          <w:rFonts w:ascii="Rubik" w:eastAsia="Rubik" w:hAnsi="Rubik" w:cs="Rubik"/>
          <w:b/>
          <w:sz w:val="28"/>
          <w:szCs w:val="28"/>
        </w:rPr>
      </w:pPr>
      <w:r w:rsidRPr="004B6509">
        <w:rPr>
          <w:rFonts w:ascii="Rubik" w:eastAsia="Rubik" w:hAnsi="Rubik" w:cs="Rubik"/>
          <w:b/>
          <w:sz w:val="28"/>
          <w:szCs w:val="28"/>
        </w:rPr>
        <w:t>L’ESTATE UN</w:t>
      </w:r>
      <w:r w:rsidR="00785FAF" w:rsidRPr="004B6509">
        <w:rPr>
          <w:rFonts w:ascii="Rubik" w:eastAsia="Rubik" w:hAnsi="Rubik" w:cs="Rubik"/>
          <w:b/>
          <w:sz w:val="28"/>
          <w:szCs w:val="28"/>
        </w:rPr>
        <w:t>’</w:t>
      </w:r>
      <w:r w:rsidRPr="004B6509">
        <w:rPr>
          <w:rFonts w:ascii="Rubik" w:eastAsia="Rubik" w:hAnsi="Rubik" w:cs="Rubik"/>
          <w:b/>
          <w:sz w:val="28"/>
          <w:szCs w:val="28"/>
        </w:rPr>
        <w:t xml:space="preserve">OPPORTUNITÀ DI CRESCITA </w:t>
      </w:r>
    </w:p>
    <w:p w14:paraId="179B5FEB" w14:textId="34B22829" w:rsidR="00B51C38" w:rsidRPr="004B6509" w:rsidRDefault="00B51C38" w:rsidP="004B6509">
      <w:pPr>
        <w:spacing w:after="160" w:line="240" w:lineRule="auto"/>
        <w:jc w:val="center"/>
        <w:rPr>
          <w:rFonts w:ascii="Rubik" w:eastAsia="Rubik" w:hAnsi="Rubik" w:cs="Rubik"/>
          <w:b/>
          <w:sz w:val="26"/>
          <w:szCs w:val="26"/>
        </w:rPr>
      </w:pPr>
      <w:r w:rsidRPr="00B51C38">
        <w:rPr>
          <w:rFonts w:ascii="Rubik" w:eastAsia="Rubik" w:hAnsi="Rubik" w:cs="Rubik"/>
          <w:b/>
        </w:rPr>
        <w:t>Molti i progetti proposti in collaborazione con altri enti e istituzioni,</w:t>
      </w:r>
      <w:r w:rsidR="00DC3809">
        <w:rPr>
          <w:rFonts w:ascii="Rubik" w:eastAsia="Rubik" w:hAnsi="Rubik" w:cs="Rubik"/>
          <w:b/>
        </w:rPr>
        <w:br/>
      </w:r>
      <w:r w:rsidRPr="00B51C38">
        <w:rPr>
          <w:rFonts w:ascii="Rubik" w:eastAsia="Rubik" w:hAnsi="Rubik" w:cs="Rubik"/>
          <w:b/>
        </w:rPr>
        <w:t>permettendo a studenti, docenti e ricercatori internazionali di interagire fra loro</w:t>
      </w:r>
      <w:r w:rsidR="00DC3809">
        <w:rPr>
          <w:rFonts w:ascii="Rubik" w:eastAsia="Rubik" w:hAnsi="Rubik" w:cs="Rubik"/>
          <w:b/>
        </w:rPr>
        <w:br/>
      </w:r>
      <w:r w:rsidRPr="00B51C38">
        <w:rPr>
          <w:rFonts w:ascii="Rubik" w:eastAsia="Rubik" w:hAnsi="Rubik" w:cs="Rubik"/>
          <w:b/>
        </w:rPr>
        <w:t>e favorendo la nascita di esperienze all’insegna dell’internazionalizzazione</w:t>
      </w:r>
      <w:r w:rsidR="00DC3809">
        <w:rPr>
          <w:rFonts w:ascii="Rubik" w:eastAsia="Rubik" w:hAnsi="Rubik" w:cs="Rubik"/>
          <w:b/>
        </w:rPr>
        <w:br/>
      </w:r>
      <w:r w:rsidRPr="00B51C38">
        <w:rPr>
          <w:rFonts w:ascii="Rubik" w:eastAsia="Rubik" w:hAnsi="Rubik" w:cs="Rubik"/>
          <w:b/>
        </w:rPr>
        <w:t>e del multiculturalismo.</w:t>
      </w:r>
    </w:p>
    <w:p w14:paraId="2D5B3F36" w14:textId="6D08A7E2" w:rsidR="00B51C38" w:rsidRPr="00B66326" w:rsidRDefault="00000000" w:rsidP="00B66326">
      <w:pPr>
        <w:pStyle w:val="NormaleWeb"/>
        <w:spacing w:before="0" w:beforeAutospacing="0" w:after="0" w:afterAutospacing="0"/>
        <w:jc w:val="both"/>
        <w:rPr>
          <w:rFonts w:ascii="Rubik" w:hAnsi="Rubik" w:cs="Rubik"/>
          <w:sz w:val="21"/>
          <w:szCs w:val="21"/>
        </w:rPr>
      </w:pPr>
      <w:r w:rsidRPr="00B66326">
        <w:rPr>
          <w:rFonts w:ascii="Rubik" w:eastAsia="Rubik" w:hAnsi="Rubik" w:cs="Rubik"/>
          <w:i/>
          <w:sz w:val="21"/>
          <w:szCs w:val="21"/>
        </w:rPr>
        <w:t xml:space="preserve">Bergamo, </w:t>
      </w:r>
      <w:r w:rsidR="00C52BE8">
        <w:rPr>
          <w:rFonts w:ascii="Rubik" w:eastAsia="Rubik" w:hAnsi="Rubik" w:cs="Rubik"/>
          <w:i/>
          <w:sz w:val="21"/>
          <w:szCs w:val="21"/>
        </w:rPr>
        <w:t xml:space="preserve">17 </w:t>
      </w:r>
      <w:r w:rsidRPr="00B66326">
        <w:rPr>
          <w:rFonts w:ascii="Rubik" w:eastAsia="Rubik" w:hAnsi="Rubik" w:cs="Rubik"/>
          <w:i/>
          <w:sz w:val="21"/>
          <w:szCs w:val="21"/>
        </w:rPr>
        <w:t xml:space="preserve">giugno 2024 - </w:t>
      </w:r>
      <w:r w:rsidRPr="00B66326">
        <w:rPr>
          <w:rFonts w:ascii="Rubik" w:eastAsia="Rubik" w:hAnsi="Rubik" w:cs="Rubik"/>
          <w:sz w:val="21"/>
          <w:szCs w:val="21"/>
        </w:rPr>
        <w:t>“La formazione non va in vacanza”</w:t>
      </w:r>
      <w:r w:rsidR="00B51C38" w:rsidRPr="00B66326">
        <w:rPr>
          <w:rFonts w:ascii="Rubik" w:eastAsia="Rubik" w:hAnsi="Rubik" w:cs="Rubik"/>
          <w:sz w:val="21"/>
          <w:szCs w:val="21"/>
        </w:rPr>
        <w:t>. L’</w:t>
      </w:r>
      <w:r w:rsidR="00785FAF">
        <w:rPr>
          <w:rFonts w:ascii="Rubik" w:eastAsia="Rubik" w:hAnsi="Rubik" w:cs="Rubik"/>
          <w:sz w:val="21"/>
          <w:szCs w:val="21"/>
        </w:rPr>
        <w:t>U</w:t>
      </w:r>
      <w:r w:rsidR="00B51C38" w:rsidRPr="00B66326">
        <w:rPr>
          <w:rFonts w:ascii="Rubik" w:eastAsia="Rubik" w:hAnsi="Rubik" w:cs="Rubik"/>
          <w:sz w:val="21"/>
          <w:szCs w:val="21"/>
        </w:rPr>
        <w:t xml:space="preserve">niversità degli studi di Bergamo, </w:t>
      </w:r>
      <w:r w:rsidRPr="00B66326">
        <w:rPr>
          <w:rFonts w:ascii="Rubik" w:eastAsia="Rubik" w:hAnsi="Rubik" w:cs="Rubik"/>
          <w:sz w:val="21"/>
          <w:szCs w:val="21"/>
        </w:rPr>
        <w:t xml:space="preserve">durante il periodo estivo, organizza per studenti, ricercatori, docenti e per </w:t>
      </w:r>
      <w:r w:rsidR="00B51C38" w:rsidRPr="00B66326">
        <w:rPr>
          <w:rFonts w:ascii="Rubik" w:eastAsia="Rubik" w:hAnsi="Rubik" w:cs="Rubik"/>
          <w:sz w:val="21"/>
          <w:szCs w:val="21"/>
        </w:rPr>
        <w:t xml:space="preserve">chi ha terminato le scuole superiori o per i </w:t>
      </w:r>
      <w:r w:rsidRPr="00B66326">
        <w:rPr>
          <w:rFonts w:ascii="Rubik" w:eastAsia="Rubik" w:hAnsi="Rubik" w:cs="Rubik"/>
          <w:sz w:val="21"/>
          <w:szCs w:val="21"/>
        </w:rPr>
        <w:t>professionisti</w:t>
      </w:r>
      <w:r w:rsidR="00B51C38" w:rsidRPr="00B66326">
        <w:rPr>
          <w:rFonts w:ascii="Rubik" w:eastAsia="Rubik" w:hAnsi="Rubik" w:cs="Rubik"/>
          <w:sz w:val="21"/>
          <w:szCs w:val="21"/>
        </w:rPr>
        <w:t xml:space="preserve"> che desiderano accrescere le proprie competenze, 20</w:t>
      </w:r>
      <w:r w:rsidRPr="00B66326">
        <w:rPr>
          <w:rFonts w:ascii="Rubik" w:eastAsia="Rubik" w:hAnsi="Rubik" w:cs="Rubik"/>
          <w:sz w:val="21"/>
          <w:szCs w:val="21"/>
        </w:rPr>
        <w:t xml:space="preserve"> </w:t>
      </w:r>
      <w:r w:rsidRPr="00B66326">
        <w:rPr>
          <w:rFonts w:ascii="Rubik" w:eastAsia="Rubik" w:hAnsi="Rubik" w:cs="Rubik"/>
          <w:b/>
          <w:sz w:val="21"/>
          <w:szCs w:val="21"/>
        </w:rPr>
        <w:t>Summer School</w:t>
      </w:r>
      <w:r w:rsidRPr="00B66326">
        <w:rPr>
          <w:rFonts w:ascii="Rubik" w:eastAsia="Rubik" w:hAnsi="Rubik" w:cs="Rubik"/>
          <w:sz w:val="21"/>
          <w:szCs w:val="21"/>
        </w:rPr>
        <w:t xml:space="preserve">, </w:t>
      </w:r>
      <w:r w:rsidRPr="00B66326">
        <w:rPr>
          <w:rFonts w:ascii="Rubik" w:eastAsia="Rubik" w:hAnsi="Rubik" w:cs="Rubik"/>
          <w:b/>
          <w:sz w:val="21"/>
          <w:szCs w:val="21"/>
        </w:rPr>
        <w:t>corsi intensivi brevi</w:t>
      </w:r>
      <w:r w:rsidRPr="00B66326">
        <w:rPr>
          <w:rFonts w:ascii="Rubik" w:eastAsia="Rubik" w:hAnsi="Rubik" w:cs="Rubik"/>
          <w:sz w:val="21"/>
          <w:szCs w:val="21"/>
        </w:rPr>
        <w:t xml:space="preserve"> – della durata che varia da una settimana a un mese</w:t>
      </w:r>
      <w:r w:rsidR="00B51C38" w:rsidRPr="00B66326">
        <w:rPr>
          <w:rFonts w:ascii="Rubik" w:eastAsia="Rubik" w:hAnsi="Rubik" w:cs="Rubik"/>
          <w:sz w:val="21"/>
          <w:szCs w:val="21"/>
        </w:rPr>
        <w:t xml:space="preserve">. Un’opportunità per </w:t>
      </w:r>
      <w:r w:rsidRPr="00B66326">
        <w:rPr>
          <w:rFonts w:ascii="Rubik" w:eastAsia="Rubik" w:hAnsi="Rubik" w:cs="Rubik"/>
          <w:sz w:val="21"/>
          <w:szCs w:val="21"/>
        </w:rPr>
        <w:t xml:space="preserve">approfondire conoscenze e competenze attraverso </w:t>
      </w:r>
      <w:r w:rsidRPr="00B66326">
        <w:rPr>
          <w:rFonts w:ascii="Rubik" w:eastAsia="Rubik" w:hAnsi="Rubik" w:cs="Rubik"/>
          <w:b/>
          <w:sz w:val="21"/>
          <w:szCs w:val="21"/>
        </w:rPr>
        <w:t>lezioni teoriche, laboratori pratici e seminari</w:t>
      </w:r>
      <w:r w:rsidR="00B51C38" w:rsidRPr="00B66326">
        <w:rPr>
          <w:rFonts w:ascii="Rubik" w:eastAsia="Rubik" w:hAnsi="Rubik" w:cs="Rubik"/>
          <w:b/>
          <w:sz w:val="21"/>
          <w:szCs w:val="21"/>
        </w:rPr>
        <w:t>.</w:t>
      </w:r>
    </w:p>
    <w:p w14:paraId="00000006" w14:textId="2094D788" w:rsidR="00C93641" w:rsidRPr="00B66326" w:rsidRDefault="00C93641" w:rsidP="00B66326">
      <w:pPr>
        <w:spacing w:line="240" w:lineRule="auto"/>
        <w:jc w:val="both"/>
        <w:rPr>
          <w:rFonts w:ascii="Rubik" w:eastAsia="Rubik" w:hAnsi="Rubik" w:cs="Rubik"/>
          <w:sz w:val="21"/>
          <w:szCs w:val="21"/>
          <w:lang w:val="it-IT"/>
        </w:rPr>
      </w:pPr>
    </w:p>
    <w:p w14:paraId="00000007" w14:textId="158F1B78" w:rsidR="00C93641" w:rsidRPr="00B66326" w:rsidRDefault="00000000" w:rsidP="00B66326">
      <w:pPr>
        <w:spacing w:line="240" w:lineRule="auto"/>
        <w:jc w:val="both"/>
        <w:rPr>
          <w:rFonts w:ascii="Rubik" w:eastAsia="Rubik" w:hAnsi="Rubik" w:cs="Rubik"/>
          <w:sz w:val="21"/>
          <w:szCs w:val="21"/>
        </w:rPr>
      </w:pPr>
      <w:r w:rsidRPr="00B66326">
        <w:rPr>
          <w:rFonts w:ascii="Rubik" w:eastAsia="Rubik" w:hAnsi="Rubik" w:cs="Rubik"/>
          <w:sz w:val="21"/>
          <w:szCs w:val="21"/>
        </w:rPr>
        <w:t xml:space="preserve">È così che, anche per l’anno accademico 2023-2024, </w:t>
      </w:r>
      <w:r w:rsidRPr="00B66326">
        <w:rPr>
          <w:rFonts w:ascii="Rubik" w:eastAsia="Rubik" w:hAnsi="Rubik" w:cs="Rubik"/>
          <w:b/>
          <w:sz w:val="21"/>
          <w:szCs w:val="21"/>
        </w:rPr>
        <w:t xml:space="preserve">tutti i dipartimenti </w:t>
      </w:r>
      <w:r w:rsidRPr="00B66326">
        <w:rPr>
          <w:rFonts w:ascii="Rubik" w:eastAsia="Rubik" w:hAnsi="Rubik" w:cs="Rubik"/>
          <w:sz w:val="21"/>
          <w:szCs w:val="21"/>
        </w:rPr>
        <w:t>dell’Università degli studi di Bergamo partecipano attivamente alla proposta di Summer School dagli argomenti vari e disparati: i corsi, alcuni in italiano e altri completamente in inglese, spaziano dall’</w:t>
      </w:r>
      <w:r w:rsidRPr="00B66326">
        <w:rPr>
          <w:rFonts w:ascii="Rubik" w:eastAsia="Rubik" w:hAnsi="Rubik" w:cs="Rubik"/>
          <w:b/>
          <w:sz w:val="21"/>
          <w:szCs w:val="21"/>
        </w:rPr>
        <w:t>ambito sanitario</w:t>
      </w:r>
      <w:r w:rsidRPr="00B66326">
        <w:rPr>
          <w:rFonts w:ascii="Rubik" w:eastAsia="Rubik" w:hAnsi="Rubik" w:cs="Rubik"/>
          <w:sz w:val="21"/>
          <w:szCs w:val="21"/>
        </w:rPr>
        <w:t xml:space="preserve">, passando per quello </w:t>
      </w:r>
      <w:r w:rsidRPr="00B66326">
        <w:rPr>
          <w:rFonts w:ascii="Rubik" w:eastAsia="Rubik" w:hAnsi="Rubik" w:cs="Rubik"/>
          <w:b/>
          <w:sz w:val="21"/>
          <w:szCs w:val="21"/>
        </w:rPr>
        <w:t>artistico</w:t>
      </w:r>
      <w:r w:rsidRPr="00B66326">
        <w:rPr>
          <w:rFonts w:ascii="Rubik" w:eastAsia="Rubik" w:hAnsi="Rubik" w:cs="Rubik"/>
          <w:sz w:val="21"/>
          <w:szCs w:val="21"/>
        </w:rPr>
        <w:t xml:space="preserve"> e </w:t>
      </w:r>
      <w:r w:rsidRPr="00B66326">
        <w:rPr>
          <w:rFonts w:ascii="Rubik" w:eastAsia="Rubik" w:hAnsi="Rubik" w:cs="Rubik"/>
          <w:b/>
          <w:sz w:val="21"/>
          <w:szCs w:val="21"/>
        </w:rPr>
        <w:t>matematico</w:t>
      </w:r>
      <w:r w:rsidRPr="00B66326">
        <w:rPr>
          <w:rFonts w:ascii="Rubik" w:eastAsia="Rubik" w:hAnsi="Rubik" w:cs="Rubik"/>
          <w:sz w:val="21"/>
          <w:szCs w:val="21"/>
        </w:rPr>
        <w:t xml:space="preserve">, fino a quello </w:t>
      </w:r>
      <w:r w:rsidRPr="00B66326">
        <w:rPr>
          <w:rFonts w:ascii="Rubik" w:eastAsia="Rubik" w:hAnsi="Rubik" w:cs="Rubik"/>
          <w:b/>
          <w:sz w:val="21"/>
          <w:szCs w:val="21"/>
        </w:rPr>
        <w:t>umanistico</w:t>
      </w:r>
      <w:r w:rsidRPr="00B66326">
        <w:rPr>
          <w:rFonts w:ascii="Rubik" w:eastAsia="Rubik" w:hAnsi="Rubik" w:cs="Rubik"/>
          <w:sz w:val="21"/>
          <w:szCs w:val="21"/>
        </w:rPr>
        <w:t xml:space="preserve">. Spesso, questi progetti vengono proposti in collaborazione con altri enti e istituzioni, permettendo a </w:t>
      </w:r>
      <w:r w:rsidRPr="00B66326">
        <w:rPr>
          <w:rFonts w:ascii="Rubik" w:eastAsia="Rubik" w:hAnsi="Rubik" w:cs="Rubik"/>
          <w:b/>
          <w:sz w:val="21"/>
          <w:szCs w:val="21"/>
        </w:rPr>
        <w:t xml:space="preserve">studenti, docenti e ricercatori internazionali </w:t>
      </w:r>
      <w:r w:rsidRPr="00B66326">
        <w:rPr>
          <w:rFonts w:ascii="Rubik" w:eastAsia="Rubik" w:hAnsi="Rubik" w:cs="Rubik"/>
          <w:sz w:val="21"/>
          <w:szCs w:val="21"/>
        </w:rPr>
        <w:t>di interagire fra loro e favorendo la nascita di esperienze all’insegna dell’</w:t>
      </w:r>
      <w:r w:rsidRPr="00B66326">
        <w:rPr>
          <w:rFonts w:ascii="Rubik" w:eastAsia="Rubik" w:hAnsi="Rubik" w:cs="Rubik"/>
          <w:b/>
          <w:sz w:val="21"/>
          <w:szCs w:val="21"/>
        </w:rPr>
        <w:t>internazionalizzazione</w:t>
      </w:r>
      <w:r w:rsidRPr="00B66326">
        <w:rPr>
          <w:rFonts w:ascii="Rubik" w:eastAsia="Rubik" w:hAnsi="Rubik" w:cs="Rubik"/>
          <w:sz w:val="21"/>
          <w:szCs w:val="21"/>
        </w:rPr>
        <w:t xml:space="preserve"> e del </w:t>
      </w:r>
      <w:r w:rsidRPr="00B66326">
        <w:rPr>
          <w:rFonts w:ascii="Rubik" w:eastAsia="Rubik" w:hAnsi="Rubik" w:cs="Rubik"/>
          <w:b/>
          <w:sz w:val="21"/>
          <w:szCs w:val="21"/>
        </w:rPr>
        <w:t>multiculturalismo</w:t>
      </w:r>
      <w:r w:rsidRPr="00B66326">
        <w:rPr>
          <w:rFonts w:ascii="Rubik" w:eastAsia="Rubik" w:hAnsi="Rubik" w:cs="Rubik"/>
          <w:sz w:val="21"/>
          <w:szCs w:val="21"/>
        </w:rPr>
        <w:t>.</w:t>
      </w:r>
    </w:p>
    <w:p w14:paraId="3C2CC4B5" w14:textId="77777777" w:rsidR="00B66326" w:rsidRPr="00B66326" w:rsidRDefault="00B66326" w:rsidP="00B66326">
      <w:pPr>
        <w:spacing w:line="240" w:lineRule="auto"/>
        <w:jc w:val="both"/>
        <w:rPr>
          <w:rFonts w:ascii="Rubik" w:eastAsia="Rubik" w:hAnsi="Rubik" w:cs="Rubik"/>
          <w:sz w:val="21"/>
          <w:szCs w:val="21"/>
        </w:rPr>
      </w:pPr>
    </w:p>
    <w:p w14:paraId="00000008" w14:textId="30BD97F2" w:rsidR="00C93641" w:rsidRPr="00B66326" w:rsidRDefault="00785FAF" w:rsidP="00B66326">
      <w:pPr>
        <w:spacing w:line="240" w:lineRule="auto"/>
        <w:jc w:val="both"/>
        <w:rPr>
          <w:rFonts w:ascii="Rubik" w:eastAsia="Rubik" w:hAnsi="Rubik" w:cs="Rubik"/>
          <w:i/>
          <w:sz w:val="21"/>
          <w:szCs w:val="21"/>
        </w:rPr>
      </w:pPr>
      <w:r>
        <w:rPr>
          <w:rFonts w:ascii="Rubik" w:eastAsia="Rubik" w:hAnsi="Rubik" w:cs="Rubik"/>
          <w:i/>
          <w:iCs/>
          <w:sz w:val="21"/>
          <w:szCs w:val="21"/>
        </w:rPr>
        <w:t>“</w:t>
      </w:r>
      <w:r w:rsidRPr="00B66326">
        <w:rPr>
          <w:rFonts w:ascii="Rubik" w:eastAsia="Rubik" w:hAnsi="Rubik" w:cs="Rubik"/>
          <w:i/>
          <w:iCs/>
          <w:sz w:val="21"/>
          <w:szCs w:val="21"/>
        </w:rPr>
        <w:t xml:space="preserve">Proprio questo fattore di </w:t>
      </w:r>
      <w:r>
        <w:rPr>
          <w:rFonts w:ascii="Rubik" w:eastAsia="Rubik" w:hAnsi="Rubik" w:cs="Rubik"/>
          <w:i/>
          <w:iCs/>
          <w:sz w:val="21"/>
          <w:szCs w:val="21"/>
        </w:rPr>
        <w:t>‘</w:t>
      </w:r>
      <w:r w:rsidRPr="00B66326">
        <w:rPr>
          <w:rFonts w:ascii="Rubik" w:eastAsia="Rubik" w:hAnsi="Rubik" w:cs="Rubik"/>
          <w:i/>
          <w:iCs/>
          <w:sz w:val="21"/>
          <w:szCs w:val="21"/>
        </w:rPr>
        <w:t>internazionalizzazione</w:t>
      </w:r>
      <w:r>
        <w:rPr>
          <w:rFonts w:ascii="Rubik" w:eastAsia="Rubik" w:hAnsi="Rubik" w:cs="Rubik"/>
          <w:i/>
          <w:iCs/>
          <w:sz w:val="21"/>
          <w:szCs w:val="21"/>
        </w:rPr>
        <w:t>’ -</w:t>
      </w:r>
      <w:r w:rsidRPr="00B66326">
        <w:rPr>
          <w:rFonts w:ascii="Rubik" w:eastAsia="Rubik" w:hAnsi="Rubik" w:cs="Rubik"/>
          <w:sz w:val="21"/>
          <w:szCs w:val="21"/>
        </w:rPr>
        <w:t xml:space="preserve"> </w:t>
      </w:r>
      <w:r w:rsidR="00B51C38" w:rsidRPr="00B66326">
        <w:rPr>
          <w:rFonts w:ascii="Rubik" w:eastAsia="Rubik" w:hAnsi="Rubik" w:cs="Rubik"/>
          <w:sz w:val="21"/>
          <w:szCs w:val="21"/>
        </w:rPr>
        <w:t>sottolinea</w:t>
      </w:r>
      <w:r w:rsidRPr="00B66326">
        <w:rPr>
          <w:rFonts w:ascii="Rubik" w:eastAsia="Rubik" w:hAnsi="Rubik" w:cs="Rubik"/>
          <w:sz w:val="21"/>
          <w:szCs w:val="21"/>
        </w:rPr>
        <w:t xml:space="preserve"> </w:t>
      </w:r>
      <w:r w:rsidRPr="00B66326">
        <w:rPr>
          <w:rFonts w:ascii="Rubik" w:eastAsia="Rubik" w:hAnsi="Rubik" w:cs="Rubik"/>
          <w:b/>
          <w:sz w:val="21"/>
          <w:szCs w:val="21"/>
        </w:rPr>
        <w:t>Sergio Cavalieri</w:t>
      </w:r>
      <w:r w:rsidRPr="00B66326">
        <w:rPr>
          <w:rFonts w:ascii="Rubik" w:eastAsia="Rubik" w:hAnsi="Rubik" w:cs="Rubik"/>
          <w:sz w:val="21"/>
          <w:szCs w:val="21"/>
        </w:rPr>
        <w:t>, Rettore dell’Università degli studi di Bergamo</w:t>
      </w:r>
      <w:r>
        <w:rPr>
          <w:rFonts w:ascii="Rubik" w:eastAsia="Rubik" w:hAnsi="Rubik" w:cs="Rubik"/>
          <w:sz w:val="21"/>
          <w:szCs w:val="21"/>
        </w:rPr>
        <w:t xml:space="preserve"> </w:t>
      </w:r>
      <w:r>
        <w:rPr>
          <w:rFonts w:ascii="Rubik" w:eastAsia="Rubik" w:hAnsi="Rubik" w:cs="Rubik"/>
          <w:i/>
          <w:iCs/>
          <w:sz w:val="21"/>
          <w:szCs w:val="21"/>
        </w:rPr>
        <w:t>–</w:t>
      </w:r>
      <w:r w:rsidRPr="00785FAF">
        <w:rPr>
          <w:rFonts w:ascii="Rubik" w:eastAsia="Rubik" w:hAnsi="Rubik" w:cs="Rubik"/>
          <w:i/>
          <w:iCs/>
          <w:sz w:val="21"/>
          <w:szCs w:val="21"/>
        </w:rPr>
        <w:t xml:space="preserve"> r</w:t>
      </w:r>
      <w:r w:rsidRPr="00B66326">
        <w:rPr>
          <w:rFonts w:ascii="Rubik" w:eastAsia="Rubik" w:hAnsi="Rubik" w:cs="Rubik"/>
          <w:i/>
          <w:sz w:val="21"/>
          <w:szCs w:val="21"/>
        </w:rPr>
        <w:t xml:space="preserve">appresenta un aspetto che </w:t>
      </w:r>
      <w:r w:rsidRPr="00B66326">
        <w:rPr>
          <w:rFonts w:ascii="Rubik" w:eastAsia="Rubik" w:hAnsi="Rubik" w:cs="Rubik"/>
          <w:i/>
          <w:color w:val="0D0D0D"/>
          <w:sz w:val="21"/>
          <w:szCs w:val="21"/>
          <w:highlight w:val="white"/>
        </w:rPr>
        <w:t>il nostro Ateneo si impegna a promuovere offrendo ai partecipanti la possibilità di confrontarsi con culture e metodologie didattiche diverse, ampliando i propri orizzonti accademici, professionali</w:t>
      </w:r>
      <w:r w:rsidRPr="00B66326">
        <w:rPr>
          <w:rFonts w:ascii="Rubik" w:eastAsia="Rubik" w:hAnsi="Rubik" w:cs="Rubik"/>
          <w:i/>
          <w:sz w:val="21"/>
          <w:szCs w:val="21"/>
        </w:rPr>
        <w:t xml:space="preserve"> e personali attraverso esperienze uniche a fianco di colleghi stranieri, oppure all'estero, oppure ancora sul campo. La metamorfosi del mondo accademico è evidente: non esistono più i piani di studio blindati e unilaterali. Il mondo è sempre più complesso e per leggerlo abbiamo bisogno di curiosità: il nostro compito è quello di aprirci per rispondere alle inclinazioni e agli interessi, sempre più spesso trasversali</w:t>
      </w:r>
      <w:r w:rsidR="00B66326" w:rsidRPr="00B66326">
        <w:rPr>
          <w:rFonts w:ascii="Rubik" w:eastAsia="Rubik" w:hAnsi="Rubik" w:cs="Rubik"/>
          <w:i/>
          <w:sz w:val="21"/>
          <w:szCs w:val="21"/>
        </w:rPr>
        <w:t>”.</w:t>
      </w:r>
    </w:p>
    <w:p w14:paraId="6D7948E8" w14:textId="77777777" w:rsidR="00B66326" w:rsidRPr="00B66326" w:rsidRDefault="00B66326" w:rsidP="00B66326">
      <w:pPr>
        <w:spacing w:line="240" w:lineRule="auto"/>
        <w:jc w:val="both"/>
        <w:rPr>
          <w:rFonts w:ascii="Rubik" w:eastAsia="Rubik" w:hAnsi="Rubik" w:cs="Rubik"/>
          <w:i/>
          <w:sz w:val="21"/>
          <w:szCs w:val="21"/>
        </w:rPr>
      </w:pPr>
    </w:p>
    <w:p w14:paraId="2A9AAD53" w14:textId="5AA88ACC" w:rsidR="00785FAF" w:rsidRDefault="00000000" w:rsidP="00B66326">
      <w:pPr>
        <w:spacing w:line="240" w:lineRule="auto"/>
        <w:jc w:val="both"/>
        <w:rPr>
          <w:rFonts w:ascii="Rubik" w:eastAsia="Rubik" w:hAnsi="Rubik" w:cs="Rubik"/>
          <w:sz w:val="21"/>
          <w:szCs w:val="21"/>
        </w:rPr>
      </w:pPr>
      <w:r w:rsidRPr="00B66326">
        <w:rPr>
          <w:rFonts w:ascii="Rubik" w:eastAsia="Rubik" w:hAnsi="Rubik" w:cs="Rubik"/>
          <w:sz w:val="21"/>
          <w:szCs w:val="21"/>
        </w:rPr>
        <w:t xml:space="preserve">Attualmente, sono </w:t>
      </w:r>
      <w:r w:rsidRPr="00B66326">
        <w:rPr>
          <w:rFonts w:ascii="Rubik" w:eastAsia="Rubik" w:hAnsi="Rubik" w:cs="Rubik"/>
          <w:b/>
          <w:sz w:val="21"/>
          <w:szCs w:val="21"/>
        </w:rPr>
        <w:t>20 le Summer School attivate</w:t>
      </w:r>
      <w:r w:rsidRPr="00B66326">
        <w:rPr>
          <w:rFonts w:ascii="Rubik" w:eastAsia="Rubik" w:hAnsi="Rubik" w:cs="Rubik"/>
          <w:sz w:val="21"/>
          <w:szCs w:val="21"/>
        </w:rPr>
        <w:t xml:space="preserve"> presso l’Università degli studi di Bergamo, di cui </w:t>
      </w:r>
      <w:r w:rsidRPr="00B66326">
        <w:rPr>
          <w:rFonts w:ascii="Rubik" w:eastAsia="Rubik" w:hAnsi="Rubik" w:cs="Rubik"/>
          <w:b/>
          <w:sz w:val="21"/>
          <w:szCs w:val="21"/>
        </w:rPr>
        <w:t>8 quelle internazionali</w:t>
      </w:r>
      <w:r w:rsidRPr="00B66326">
        <w:rPr>
          <w:rFonts w:ascii="Rubik" w:eastAsia="Rubik" w:hAnsi="Rubik" w:cs="Rubik"/>
          <w:sz w:val="21"/>
          <w:szCs w:val="21"/>
        </w:rPr>
        <w:t>, in collaborazione con</w:t>
      </w:r>
      <w:r w:rsidR="00B51C38" w:rsidRPr="00B66326">
        <w:rPr>
          <w:rFonts w:ascii="Rubik" w:eastAsia="Rubik" w:hAnsi="Rubik" w:cs="Rubik"/>
          <w:sz w:val="21"/>
          <w:szCs w:val="21"/>
        </w:rPr>
        <w:t xml:space="preserve"> </w:t>
      </w:r>
      <w:r w:rsidRPr="00B66326">
        <w:rPr>
          <w:rFonts w:ascii="Rubik" w:eastAsia="Rubik" w:hAnsi="Rubik" w:cs="Rubik"/>
          <w:sz w:val="21"/>
          <w:szCs w:val="21"/>
        </w:rPr>
        <w:t>University of Augsburg e Indiana University (</w:t>
      </w:r>
      <w:r w:rsidRPr="00B66326">
        <w:rPr>
          <w:rFonts w:ascii="Rubik" w:eastAsia="Rubik" w:hAnsi="Rubik" w:cs="Rubik"/>
          <w:b/>
          <w:sz w:val="21"/>
          <w:szCs w:val="21"/>
        </w:rPr>
        <w:t xml:space="preserve">Global </w:t>
      </w:r>
      <w:proofErr w:type="spellStart"/>
      <w:r w:rsidRPr="00B66326">
        <w:rPr>
          <w:rFonts w:ascii="Rubik" w:eastAsia="Rubik" w:hAnsi="Rubik" w:cs="Rubik"/>
          <w:b/>
          <w:sz w:val="21"/>
          <w:szCs w:val="21"/>
        </w:rPr>
        <w:t>Perspectives</w:t>
      </w:r>
      <w:proofErr w:type="spellEnd"/>
      <w:r w:rsidRPr="00B66326">
        <w:rPr>
          <w:rFonts w:ascii="Rubik" w:eastAsia="Rubik" w:hAnsi="Rubik" w:cs="Rubik"/>
          <w:b/>
          <w:sz w:val="21"/>
          <w:szCs w:val="21"/>
        </w:rPr>
        <w:t xml:space="preserve"> of Public and Private Sector Interaction</w:t>
      </w:r>
      <w:r w:rsidRPr="00B66326">
        <w:rPr>
          <w:rFonts w:ascii="Rubik" w:eastAsia="Rubik" w:hAnsi="Rubik" w:cs="Rubik"/>
          <w:sz w:val="21"/>
          <w:szCs w:val="21"/>
        </w:rPr>
        <w:t xml:space="preserve">); Università degli studi di Napoli Federico II e </w:t>
      </w:r>
      <w:proofErr w:type="spellStart"/>
      <w:r w:rsidRPr="00B66326">
        <w:rPr>
          <w:rFonts w:ascii="Rubik" w:eastAsia="Rubik" w:hAnsi="Rubik" w:cs="Rubik"/>
          <w:sz w:val="21"/>
          <w:szCs w:val="21"/>
        </w:rPr>
        <w:t>Tsinghua</w:t>
      </w:r>
      <w:proofErr w:type="spellEnd"/>
      <w:r w:rsidRPr="00B66326">
        <w:rPr>
          <w:rFonts w:ascii="Rubik" w:eastAsia="Rubik" w:hAnsi="Rubik" w:cs="Rubik"/>
          <w:sz w:val="21"/>
          <w:szCs w:val="21"/>
        </w:rPr>
        <w:t xml:space="preserve"> University (</w:t>
      </w:r>
      <w:r w:rsidRPr="00B66326">
        <w:rPr>
          <w:rFonts w:ascii="Rubik" w:eastAsia="Rubik" w:hAnsi="Rubik" w:cs="Rubik"/>
          <w:b/>
          <w:sz w:val="21"/>
          <w:szCs w:val="21"/>
        </w:rPr>
        <w:t>CI-LAM China-</w:t>
      </w:r>
      <w:proofErr w:type="spellStart"/>
      <w:r w:rsidRPr="00B66326">
        <w:rPr>
          <w:rFonts w:ascii="Rubik" w:eastAsia="Rubik" w:hAnsi="Rubik" w:cs="Rubik"/>
          <w:b/>
          <w:sz w:val="21"/>
          <w:szCs w:val="21"/>
        </w:rPr>
        <w:t>Italy</w:t>
      </w:r>
      <w:proofErr w:type="spellEnd"/>
      <w:r w:rsidRPr="00B66326">
        <w:rPr>
          <w:rFonts w:ascii="Rubik" w:eastAsia="Rubik" w:hAnsi="Rubik" w:cs="Rubik"/>
          <w:b/>
          <w:sz w:val="21"/>
          <w:szCs w:val="21"/>
        </w:rPr>
        <w:t xml:space="preserve"> </w:t>
      </w:r>
      <w:proofErr w:type="spellStart"/>
      <w:r w:rsidRPr="00B66326">
        <w:rPr>
          <w:rFonts w:ascii="Rubik" w:eastAsia="Rubik" w:hAnsi="Rubik" w:cs="Rubik"/>
          <w:b/>
          <w:sz w:val="21"/>
          <w:szCs w:val="21"/>
        </w:rPr>
        <w:t>Laboratory</w:t>
      </w:r>
      <w:proofErr w:type="spellEnd"/>
      <w:r w:rsidRPr="00B66326">
        <w:rPr>
          <w:rFonts w:ascii="Rubik" w:eastAsia="Rubik" w:hAnsi="Rubik" w:cs="Rubik"/>
          <w:b/>
          <w:sz w:val="21"/>
          <w:szCs w:val="21"/>
        </w:rPr>
        <w:t xml:space="preserve"> of Advance</w:t>
      </w:r>
      <w:r w:rsidR="00E53D86">
        <w:rPr>
          <w:rFonts w:ascii="Rubik" w:eastAsia="Rubik" w:hAnsi="Rubik" w:cs="Rubik"/>
          <w:b/>
          <w:sz w:val="21"/>
          <w:szCs w:val="21"/>
        </w:rPr>
        <w:t>d</w:t>
      </w:r>
      <w:r w:rsidRPr="00B66326">
        <w:rPr>
          <w:rFonts w:ascii="Rubik" w:eastAsia="Rubik" w:hAnsi="Rubik" w:cs="Rubik"/>
          <w:b/>
          <w:sz w:val="21"/>
          <w:szCs w:val="21"/>
        </w:rPr>
        <w:t xml:space="preserve"> </w:t>
      </w:r>
      <w:proofErr w:type="spellStart"/>
      <w:r w:rsidRPr="00B66326">
        <w:rPr>
          <w:rFonts w:ascii="Rubik" w:eastAsia="Rubik" w:hAnsi="Rubik" w:cs="Rubik"/>
          <w:b/>
          <w:sz w:val="21"/>
          <w:szCs w:val="21"/>
        </w:rPr>
        <w:t>Manufactoring</w:t>
      </w:r>
      <w:proofErr w:type="spellEnd"/>
      <w:r w:rsidRPr="00B66326">
        <w:rPr>
          <w:rFonts w:ascii="Rubik" w:eastAsia="Rubik" w:hAnsi="Rubik" w:cs="Rubik"/>
          <w:sz w:val="21"/>
          <w:szCs w:val="21"/>
        </w:rPr>
        <w:t xml:space="preserve">); Università del Salento, Riga Technical University, Technical University of Cluj-Napoca, University </w:t>
      </w:r>
      <w:proofErr w:type="spellStart"/>
      <w:r w:rsidRPr="00B66326">
        <w:rPr>
          <w:rFonts w:ascii="Rubik" w:eastAsia="Rubik" w:hAnsi="Rubik" w:cs="Rubik"/>
          <w:sz w:val="21"/>
          <w:szCs w:val="21"/>
        </w:rPr>
        <w:t>Politécnica</w:t>
      </w:r>
      <w:proofErr w:type="spellEnd"/>
      <w:r w:rsidRPr="00B66326">
        <w:rPr>
          <w:rFonts w:ascii="Rubik" w:eastAsia="Rubik" w:hAnsi="Rubik" w:cs="Rubik"/>
          <w:sz w:val="21"/>
          <w:szCs w:val="21"/>
        </w:rPr>
        <w:t xml:space="preserve"> of Cartagena e University </w:t>
      </w:r>
      <w:proofErr w:type="spellStart"/>
      <w:r w:rsidRPr="00B66326">
        <w:rPr>
          <w:rFonts w:ascii="Rubik" w:eastAsia="Rubik" w:hAnsi="Rubik" w:cs="Rubik"/>
          <w:sz w:val="21"/>
          <w:szCs w:val="21"/>
        </w:rPr>
        <w:t>Politechnika</w:t>
      </w:r>
      <w:proofErr w:type="spellEnd"/>
      <w:r w:rsidRPr="00B66326">
        <w:rPr>
          <w:rFonts w:ascii="Rubik" w:eastAsia="Rubik" w:hAnsi="Rubik" w:cs="Rubik"/>
          <w:sz w:val="21"/>
          <w:szCs w:val="21"/>
        </w:rPr>
        <w:t xml:space="preserve"> of Poznan (</w:t>
      </w:r>
      <w:r w:rsidRPr="00B66326">
        <w:rPr>
          <w:rFonts w:ascii="Rubik" w:eastAsia="Rubik" w:hAnsi="Rubik" w:cs="Rubik"/>
          <w:b/>
          <w:sz w:val="21"/>
          <w:szCs w:val="21"/>
        </w:rPr>
        <w:t xml:space="preserve">BIP - </w:t>
      </w:r>
      <w:proofErr w:type="spellStart"/>
      <w:r w:rsidRPr="00B66326">
        <w:rPr>
          <w:rFonts w:ascii="Rubik" w:eastAsia="Rubik" w:hAnsi="Rubik" w:cs="Rubik"/>
          <w:b/>
          <w:sz w:val="21"/>
          <w:szCs w:val="21"/>
        </w:rPr>
        <w:t>Nonlinear</w:t>
      </w:r>
      <w:proofErr w:type="spellEnd"/>
      <w:r w:rsidRPr="00B66326">
        <w:rPr>
          <w:rFonts w:ascii="Rubik" w:eastAsia="Rubik" w:hAnsi="Rubik" w:cs="Rubik"/>
          <w:b/>
          <w:sz w:val="21"/>
          <w:szCs w:val="21"/>
        </w:rPr>
        <w:t xml:space="preserve"> Life</w:t>
      </w:r>
      <w:r w:rsidRPr="00B66326">
        <w:rPr>
          <w:rFonts w:ascii="Rubik" w:eastAsia="Rubik" w:hAnsi="Rubik" w:cs="Rubik"/>
          <w:sz w:val="21"/>
          <w:szCs w:val="21"/>
        </w:rPr>
        <w:t>); Missouri University (</w:t>
      </w:r>
      <w:r w:rsidRPr="00B66326">
        <w:rPr>
          <w:rFonts w:ascii="Rubik" w:eastAsia="Rubik" w:hAnsi="Rubik" w:cs="Rubik"/>
          <w:b/>
          <w:sz w:val="21"/>
          <w:szCs w:val="21"/>
        </w:rPr>
        <w:t>Summer Business Program</w:t>
      </w:r>
      <w:r w:rsidRPr="00B66326">
        <w:rPr>
          <w:rFonts w:ascii="Rubik" w:eastAsia="Rubik" w:hAnsi="Rubik" w:cs="Rubik"/>
          <w:sz w:val="21"/>
          <w:szCs w:val="21"/>
        </w:rPr>
        <w:t>); Riga Technical University, Tallinn University of Technology, Université de Franche-</w:t>
      </w:r>
      <w:proofErr w:type="spellStart"/>
      <w:r w:rsidRPr="00B66326">
        <w:rPr>
          <w:rFonts w:ascii="Rubik" w:eastAsia="Rubik" w:hAnsi="Rubik" w:cs="Rubik"/>
          <w:sz w:val="21"/>
          <w:szCs w:val="21"/>
        </w:rPr>
        <w:t>Comté</w:t>
      </w:r>
      <w:proofErr w:type="spellEnd"/>
      <w:r w:rsidRPr="00B66326">
        <w:rPr>
          <w:rFonts w:ascii="Rubik" w:eastAsia="Rubik" w:hAnsi="Rubik" w:cs="Rubik"/>
          <w:sz w:val="21"/>
          <w:szCs w:val="21"/>
        </w:rPr>
        <w:t xml:space="preserve"> – Besançon, </w:t>
      </w:r>
      <w:proofErr w:type="spellStart"/>
      <w:r w:rsidRPr="00B66326">
        <w:rPr>
          <w:rFonts w:ascii="Rubik" w:eastAsia="Rubik" w:hAnsi="Rubik" w:cs="Rubik"/>
          <w:sz w:val="21"/>
          <w:szCs w:val="21"/>
        </w:rPr>
        <w:t>Uniwersytet</w:t>
      </w:r>
      <w:proofErr w:type="spellEnd"/>
      <w:r w:rsidRPr="00B66326">
        <w:rPr>
          <w:rFonts w:ascii="Rubik" w:eastAsia="Rubik" w:hAnsi="Rubik" w:cs="Rubik"/>
          <w:sz w:val="21"/>
          <w:szCs w:val="21"/>
        </w:rPr>
        <w:t xml:space="preserve"> </w:t>
      </w:r>
      <w:proofErr w:type="spellStart"/>
      <w:r w:rsidRPr="00B66326">
        <w:rPr>
          <w:rFonts w:ascii="Rubik" w:eastAsia="Rubik" w:hAnsi="Rubik" w:cs="Rubik"/>
          <w:sz w:val="21"/>
          <w:szCs w:val="21"/>
        </w:rPr>
        <w:t>Warszawski</w:t>
      </w:r>
      <w:proofErr w:type="spellEnd"/>
      <w:r w:rsidRPr="00B66326">
        <w:rPr>
          <w:rFonts w:ascii="Rubik" w:eastAsia="Rubik" w:hAnsi="Rubik" w:cs="Rubik"/>
          <w:sz w:val="21"/>
          <w:szCs w:val="21"/>
        </w:rPr>
        <w:t xml:space="preserve">, </w:t>
      </w:r>
      <w:proofErr w:type="spellStart"/>
      <w:r w:rsidRPr="00B66326">
        <w:rPr>
          <w:rFonts w:ascii="Rubik" w:eastAsia="Rubik" w:hAnsi="Rubik" w:cs="Rubik"/>
          <w:sz w:val="21"/>
          <w:szCs w:val="21"/>
        </w:rPr>
        <w:t>Masarykova</w:t>
      </w:r>
      <w:proofErr w:type="spellEnd"/>
      <w:r w:rsidRPr="00B66326">
        <w:rPr>
          <w:rFonts w:ascii="Rubik" w:eastAsia="Rubik" w:hAnsi="Rubik" w:cs="Rubik"/>
          <w:sz w:val="21"/>
          <w:szCs w:val="21"/>
        </w:rPr>
        <w:t xml:space="preserve"> </w:t>
      </w:r>
      <w:proofErr w:type="spellStart"/>
      <w:r w:rsidRPr="00B66326">
        <w:rPr>
          <w:rFonts w:ascii="Rubik" w:eastAsia="Rubik" w:hAnsi="Rubik" w:cs="Rubik"/>
          <w:sz w:val="21"/>
          <w:szCs w:val="21"/>
        </w:rPr>
        <w:t>univerzita</w:t>
      </w:r>
      <w:proofErr w:type="spellEnd"/>
      <w:r w:rsidRPr="00B66326">
        <w:rPr>
          <w:rFonts w:ascii="Rubik" w:eastAsia="Rubik" w:hAnsi="Rubik" w:cs="Rubik"/>
          <w:sz w:val="21"/>
          <w:szCs w:val="21"/>
        </w:rPr>
        <w:t xml:space="preserve"> Brno (</w:t>
      </w:r>
      <w:r w:rsidRPr="00B66326">
        <w:rPr>
          <w:rFonts w:ascii="Rubik" w:eastAsia="Rubik" w:hAnsi="Rubik" w:cs="Rubik"/>
          <w:b/>
          <w:sz w:val="21"/>
          <w:szCs w:val="21"/>
        </w:rPr>
        <w:t>BIP - Rinascimenti. Letteratura, arti e immaginari fra le mura della Città</w:t>
      </w:r>
      <w:r w:rsidRPr="00B66326">
        <w:rPr>
          <w:rFonts w:ascii="Rubik" w:eastAsia="Rubik" w:hAnsi="Rubik" w:cs="Rubik"/>
          <w:sz w:val="21"/>
          <w:szCs w:val="21"/>
        </w:rPr>
        <w:t xml:space="preserve">). Completano la rosa delle Summer School internazionali la </w:t>
      </w:r>
      <w:r w:rsidRPr="00B66326">
        <w:rPr>
          <w:rFonts w:ascii="Rubik" w:eastAsia="Rubik" w:hAnsi="Rubik" w:cs="Rubik"/>
          <w:b/>
          <w:sz w:val="21"/>
          <w:szCs w:val="21"/>
        </w:rPr>
        <w:t>Humanities Summer School</w:t>
      </w:r>
      <w:r w:rsidRPr="00B66326">
        <w:rPr>
          <w:rFonts w:ascii="Rubik" w:eastAsia="Rubik" w:hAnsi="Rubik" w:cs="Rubik"/>
          <w:sz w:val="21"/>
          <w:szCs w:val="21"/>
        </w:rPr>
        <w:t>,</w:t>
      </w:r>
      <w:r w:rsidRPr="00B66326">
        <w:rPr>
          <w:rFonts w:ascii="Rubik" w:eastAsia="Rubik" w:hAnsi="Rubik" w:cs="Rubik"/>
          <w:b/>
          <w:sz w:val="21"/>
          <w:szCs w:val="21"/>
        </w:rPr>
        <w:t xml:space="preserve"> </w:t>
      </w:r>
      <w:proofErr w:type="spellStart"/>
      <w:r w:rsidRPr="00B66326">
        <w:rPr>
          <w:rFonts w:ascii="Rubik" w:eastAsia="Rubik" w:hAnsi="Rubik" w:cs="Rubik"/>
          <w:sz w:val="21"/>
          <w:szCs w:val="21"/>
        </w:rPr>
        <w:t>l’</w:t>
      </w:r>
      <w:r w:rsidRPr="00B66326">
        <w:rPr>
          <w:rFonts w:ascii="Rubik" w:eastAsia="Rubik" w:hAnsi="Rubik" w:cs="Rubik"/>
          <w:b/>
          <w:sz w:val="21"/>
          <w:szCs w:val="21"/>
        </w:rPr>
        <w:t>Intensive</w:t>
      </w:r>
      <w:proofErr w:type="spellEnd"/>
      <w:r w:rsidRPr="00B66326">
        <w:rPr>
          <w:rFonts w:ascii="Rubik" w:eastAsia="Rubik" w:hAnsi="Rubik" w:cs="Rubik"/>
          <w:b/>
          <w:sz w:val="21"/>
          <w:szCs w:val="21"/>
        </w:rPr>
        <w:t xml:space="preserve"> Summer Course</w:t>
      </w:r>
      <w:r w:rsidRPr="00B66326">
        <w:rPr>
          <w:rFonts w:ascii="Rubik" w:eastAsia="Rubik" w:hAnsi="Rubik" w:cs="Rubik"/>
          <w:sz w:val="21"/>
          <w:szCs w:val="21"/>
        </w:rPr>
        <w:t xml:space="preserve"> e l’</w:t>
      </w:r>
      <w:r w:rsidRPr="00B66326">
        <w:rPr>
          <w:rFonts w:ascii="Rubik" w:eastAsia="Rubik" w:hAnsi="Rubik" w:cs="Rubik"/>
          <w:b/>
          <w:sz w:val="21"/>
          <w:szCs w:val="21"/>
        </w:rPr>
        <w:t xml:space="preserve">Applied Health </w:t>
      </w:r>
      <w:proofErr w:type="spellStart"/>
      <w:r w:rsidRPr="00B66326">
        <w:rPr>
          <w:rFonts w:ascii="Rubik" w:eastAsia="Rubik" w:hAnsi="Rubik" w:cs="Rubik"/>
          <w:b/>
          <w:sz w:val="21"/>
          <w:szCs w:val="21"/>
        </w:rPr>
        <w:t>Econometrics</w:t>
      </w:r>
      <w:proofErr w:type="spellEnd"/>
      <w:r w:rsidRPr="00B66326">
        <w:rPr>
          <w:rFonts w:ascii="Rubik" w:eastAsia="Rubik" w:hAnsi="Rubik" w:cs="Rubik"/>
          <w:b/>
          <w:sz w:val="21"/>
          <w:szCs w:val="21"/>
        </w:rPr>
        <w:t xml:space="preserve"> and Health Policy</w:t>
      </w:r>
      <w:r w:rsidRPr="00B66326">
        <w:rPr>
          <w:rFonts w:ascii="Rubik" w:eastAsia="Rubik" w:hAnsi="Rubik" w:cs="Rubik"/>
          <w:sz w:val="21"/>
          <w:szCs w:val="21"/>
        </w:rPr>
        <w:t>.</w:t>
      </w:r>
    </w:p>
    <w:p w14:paraId="5179DAB7" w14:textId="77777777" w:rsidR="00C52BE8" w:rsidRPr="00B66326" w:rsidRDefault="00C52BE8" w:rsidP="00B66326">
      <w:pPr>
        <w:spacing w:line="240" w:lineRule="auto"/>
        <w:jc w:val="both"/>
        <w:rPr>
          <w:rFonts w:ascii="Rubik" w:eastAsia="Rubik" w:hAnsi="Rubik" w:cs="Rubik"/>
          <w:sz w:val="21"/>
          <w:szCs w:val="21"/>
        </w:rPr>
      </w:pPr>
    </w:p>
    <w:p w14:paraId="0000000A" w14:textId="08F00EC4" w:rsidR="00C93641" w:rsidRPr="00B66326" w:rsidRDefault="00000000" w:rsidP="00B66326">
      <w:pPr>
        <w:spacing w:line="240" w:lineRule="auto"/>
        <w:jc w:val="both"/>
        <w:rPr>
          <w:rFonts w:ascii="Rubik" w:eastAsia="Rubik" w:hAnsi="Rubik" w:cs="Rubik"/>
          <w:sz w:val="21"/>
          <w:szCs w:val="21"/>
          <w:highlight w:val="yellow"/>
        </w:rPr>
      </w:pPr>
      <w:r w:rsidRPr="00B66326">
        <w:rPr>
          <w:rFonts w:ascii="Rubik" w:eastAsia="Rubik" w:hAnsi="Rubik" w:cs="Rubik"/>
          <w:color w:val="0D0D0D"/>
          <w:sz w:val="21"/>
          <w:szCs w:val="21"/>
          <w:highlight w:val="white"/>
        </w:rPr>
        <w:t xml:space="preserve">L’offerta completa e le informazioni sulle Summer School di UniBg sono disponibili </w:t>
      </w:r>
      <w:r w:rsidR="00C56152">
        <w:rPr>
          <w:rFonts w:ascii="Rubik" w:eastAsia="Rubik" w:hAnsi="Rubik" w:cs="Rubik"/>
          <w:color w:val="0D0D0D"/>
          <w:sz w:val="21"/>
          <w:szCs w:val="21"/>
          <w:highlight w:val="white"/>
        </w:rPr>
        <w:t xml:space="preserve">sul sito </w:t>
      </w:r>
      <w:hyperlink w:history="1">
        <w:r w:rsidR="00C56152" w:rsidRPr="00905A4B">
          <w:rPr>
            <w:rStyle w:val="Collegamentoipertestuale"/>
            <w:rFonts w:ascii="Rubik" w:eastAsia="Rubik" w:hAnsi="Rubik" w:cs="Rubik"/>
            <w:sz w:val="21"/>
            <w:szCs w:val="21"/>
            <w:highlight w:val="white"/>
          </w:rPr>
          <w:t>www.unibg.it &gt; home &gt; studiare &gt; i corsi &gt; altre opportunità di formazione</w:t>
        </w:r>
      </w:hyperlink>
      <w:r w:rsidR="00C56152">
        <w:rPr>
          <w:rFonts w:ascii="Rubik" w:eastAsia="Rubik" w:hAnsi="Rubik" w:cs="Rubik"/>
          <w:color w:val="0D0D0D"/>
          <w:sz w:val="21"/>
          <w:szCs w:val="21"/>
          <w:highlight w:val="white"/>
        </w:rPr>
        <w:t>.</w:t>
      </w:r>
    </w:p>
    <w:sectPr w:rsidR="00C93641" w:rsidRPr="00B66326">
      <w:headerReference w:type="default" r:id="rId6"/>
      <w:footerReference w:type="default" r:id="rId7"/>
      <w:pgSz w:w="11909" w:h="16834"/>
      <w:pgMar w:top="1440" w:right="1440" w:bottom="1440" w:left="1440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BDF53" w14:textId="77777777" w:rsidR="00370BD7" w:rsidRDefault="00370BD7">
      <w:pPr>
        <w:spacing w:line="240" w:lineRule="auto"/>
      </w:pPr>
      <w:r>
        <w:separator/>
      </w:r>
    </w:p>
  </w:endnote>
  <w:endnote w:type="continuationSeparator" w:id="0">
    <w:p w14:paraId="7490472F" w14:textId="77777777" w:rsidR="00370BD7" w:rsidRDefault="00370B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2B9DBDF-094F-374F-BED0-AA2336766711}"/>
    <w:embedItalic r:id="rId2" w:fontKey="{03107CD1-8CB5-0043-92A1-752DD5BFEB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308BEB4-89A7-3E44-9E65-BD82D3E25633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4" w:fontKey="{B7694A6B-054A-CF42-B16C-D6A9661E2C4E}"/>
    <w:embedBold r:id="rId5" w:fontKey="{714A86AF-69B9-C34D-BAC2-89E9EBAB9A1E}"/>
    <w:embedItalic r:id="rId6" w:fontKey="{797BFD3A-4003-2840-9BA2-991BD20F54F6}"/>
    <w:embedBoldItalic r:id="rId7" w:fontKey="{F9CED2C5-1D0E-0247-A6DF-26598ACC7B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00B6CD3-4429-914E-A2F8-1BA1FE0AD5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5D702AF-959B-454D-A5E8-E3D96D272C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C" w14:textId="77777777" w:rsidR="00C93641" w:rsidRDefault="00C93641">
    <w:pPr>
      <w:tabs>
        <w:tab w:val="center" w:pos="4819"/>
        <w:tab w:val="right" w:pos="9638"/>
      </w:tabs>
      <w:spacing w:line="240" w:lineRule="auto"/>
      <w:rPr>
        <w:rFonts w:ascii="Rubik" w:eastAsia="Rubik" w:hAnsi="Rubik" w:cs="Rubik"/>
        <w:color w:val="0D0D0D"/>
        <w:sz w:val="16"/>
        <w:szCs w:val="16"/>
      </w:rPr>
    </w:pPr>
  </w:p>
  <w:p w14:paraId="0000000D" w14:textId="77777777" w:rsidR="00C93641" w:rsidRDefault="00000000">
    <w:pPr>
      <w:tabs>
        <w:tab w:val="center" w:pos="4819"/>
        <w:tab w:val="right" w:pos="9638"/>
      </w:tabs>
      <w:spacing w:line="240" w:lineRule="auto"/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0000000E" w14:textId="77777777" w:rsidR="00C93641" w:rsidRDefault="00000000">
    <w:pPr>
      <w:tabs>
        <w:tab w:val="center" w:pos="4819"/>
        <w:tab w:val="right" w:pos="9638"/>
      </w:tabs>
      <w:spacing w:line="240" w:lineRule="auto"/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0000000F" w14:textId="77777777" w:rsidR="00C93641" w:rsidRDefault="00000000">
    <w:pPr>
      <w:tabs>
        <w:tab w:val="center" w:pos="4819"/>
        <w:tab w:val="right" w:pos="9638"/>
      </w:tabs>
      <w:spacing w:line="240" w:lineRule="auto"/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00000010" w14:textId="77777777" w:rsidR="00C93641" w:rsidRDefault="00000000">
    <w:pPr>
      <w:tabs>
        <w:tab w:val="center" w:pos="4819"/>
        <w:tab w:val="right" w:pos="9638"/>
      </w:tabs>
      <w:spacing w:line="240" w:lineRule="auto"/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646B2" w14:textId="77777777" w:rsidR="00370BD7" w:rsidRDefault="00370BD7">
      <w:pPr>
        <w:spacing w:line="240" w:lineRule="auto"/>
      </w:pPr>
      <w:r>
        <w:separator/>
      </w:r>
    </w:p>
  </w:footnote>
  <w:footnote w:type="continuationSeparator" w:id="0">
    <w:p w14:paraId="1D9EEEC6" w14:textId="77777777" w:rsidR="00370BD7" w:rsidRDefault="00370B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B" w14:textId="77777777" w:rsidR="00C93641" w:rsidRDefault="00370BD7">
    <w:r>
      <w:pict w14:anchorId="3E19A8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/Volumes/Estensione_DiscoFisso/CartaIntestata_UniBg_pulita/Header_generico_Tavola disegno 1.png" style="position:absolute;margin-left:-72.1pt;margin-top:-78.75pt;width:486.45pt;height:107.6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641"/>
    <w:rsid w:val="00001A6B"/>
    <w:rsid w:val="001E4E3A"/>
    <w:rsid w:val="002271A0"/>
    <w:rsid w:val="00247950"/>
    <w:rsid w:val="002E6A32"/>
    <w:rsid w:val="00370BD7"/>
    <w:rsid w:val="004A6343"/>
    <w:rsid w:val="004B6509"/>
    <w:rsid w:val="004E2988"/>
    <w:rsid w:val="00785FAF"/>
    <w:rsid w:val="007C6171"/>
    <w:rsid w:val="00831DB0"/>
    <w:rsid w:val="00934173"/>
    <w:rsid w:val="00970FD7"/>
    <w:rsid w:val="00B51C38"/>
    <w:rsid w:val="00B66326"/>
    <w:rsid w:val="00C52BE8"/>
    <w:rsid w:val="00C56152"/>
    <w:rsid w:val="00C93641"/>
    <w:rsid w:val="00DC3809"/>
    <w:rsid w:val="00DE22E5"/>
    <w:rsid w:val="00E5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7354DE"/>
  <w15:docId w15:val="{1096B96A-3E4F-D342-A769-B0D491782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eWeb">
    <w:name w:val="Normal (Web)"/>
    <w:basedOn w:val="Normale"/>
    <w:uiPriority w:val="99"/>
    <w:semiHidden/>
    <w:unhideWhenUsed/>
    <w:rsid w:val="00B51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C52BE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52B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0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42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8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Martina Cerea</cp:lastModifiedBy>
  <cp:revision>14</cp:revision>
  <dcterms:created xsi:type="dcterms:W3CDTF">2024-05-30T17:04:00Z</dcterms:created>
  <dcterms:modified xsi:type="dcterms:W3CDTF">2024-06-17T08:59:00Z</dcterms:modified>
</cp:coreProperties>
</file>