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CC48" w14:textId="6F59DC95" w:rsidR="00AF7FA0" w:rsidRPr="00D12D42" w:rsidRDefault="00A94002" w:rsidP="002B66A4">
      <w:pPr>
        <w:jc w:val="center"/>
        <w:rPr>
          <w:color w:val="000000"/>
          <w:sz w:val="22"/>
          <w:szCs w:val="22"/>
        </w:rPr>
      </w:pPr>
      <w:r w:rsidRPr="00D12D42">
        <w:rPr>
          <w:rFonts w:ascii="Rubik" w:hAnsi="Rubik" w:cs="Rubik"/>
          <w:color w:val="000000"/>
          <w:sz w:val="22"/>
          <w:szCs w:val="22"/>
          <w:u w:val="single"/>
        </w:rPr>
        <w:t>COMUNICATO STAMPA</w:t>
      </w:r>
    </w:p>
    <w:p w14:paraId="4DADAA76" w14:textId="77777777" w:rsidR="00A94002" w:rsidRPr="002B66A4" w:rsidRDefault="00A94002" w:rsidP="00A94002">
      <w:pPr>
        <w:pStyle w:val="NormaleWeb"/>
        <w:jc w:val="center"/>
        <w:rPr>
          <w:rFonts w:ascii="Rubik" w:hAnsi="Rubik" w:cs="Rubik"/>
          <w:b/>
          <w:bCs/>
          <w:color w:val="000000"/>
          <w:sz w:val="32"/>
          <w:szCs w:val="32"/>
        </w:rPr>
      </w:pPr>
      <w:r w:rsidRPr="002B66A4">
        <w:rPr>
          <w:rFonts w:ascii="Rubik" w:hAnsi="Rubik" w:cs="Rubik"/>
          <w:b/>
          <w:bCs/>
          <w:color w:val="000000"/>
          <w:sz w:val="32"/>
          <w:szCs w:val="32"/>
        </w:rPr>
        <w:t>ABZ 2024</w:t>
      </w:r>
    </w:p>
    <w:p w14:paraId="71249BBB" w14:textId="6D1964F1" w:rsidR="000B1864" w:rsidRPr="002B66A4" w:rsidRDefault="00A94002" w:rsidP="00A94002">
      <w:pPr>
        <w:pStyle w:val="NormaleWeb"/>
        <w:jc w:val="center"/>
        <w:rPr>
          <w:rFonts w:ascii="Rubik" w:hAnsi="Rubik" w:cs="Rubik"/>
          <w:b/>
          <w:bCs/>
          <w:color w:val="000000"/>
          <w:sz w:val="28"/>
          <w:szCs w:val="28"/>
        </w:rPr>
      </w:pPr>
      <w:r w:rsidRPr="002B66A4">
        <w:rPr>
          <w:rFonts w:ascii="Rubik" w:hAnsi="Rubik" w:cs="Rubik"/>
          <w:b/>
          <w:bCs/>
          <w:color w:val="000000"/>
          <w:sz w:val="28"/>
          <w:szCs w:val="28"/>
        </w:rPr>
        <w:t>DECIMA EDIZIONE DELLA CONFERENZA INTERNAZIONALE</w:t>
      </w:r>
      <w:r w:rsidR="002B66A4">
        <w:rPr>
          <w:rFonts w:ascii="Rubik" w:hAnsi="Rubik" w:cs="Rubik"/>
          <w:b/>
          <w:bCs/>
          <w:color w:val="000000"/>
          <w:sz w:val="28"/>
          <w:szCs w:val="28"/>
        </w:rPr>
        <w:br/>
      </w:r>
      <w:r w:rsidRPr="002B66A4">
        <w:rPr>
          <w:rFonts w:ascii="Rubik" w:hAnsi="Rubik" w:cs="Rubik"/>
          <w:b/>
          <w:bCs/>
          <w:color w:val="000000"/>
          <w:sz w:val="28"/>
          <w:szCs w:val="28"/>
        </w:rPr>
        <w:t>SUI METODI FORMALI STATE-BASED</w:t>
      </w:r>
    </w:p>
    <w:p w14:paraId="6401B9B3" w14:textId="0DD8C67A" w:rsidR="00124E71" w:rsidRPr="00124E71" w:rsidRDefault="00AF7FA0" w:rsidP="00124E71">
      <w:pPr>
        <w:jc w:val="both"/>
        <w:rPr>
          <w:rFonts w:ascii="Rubik" w:eastAsia="Rubik" w:hAnsi="Rubik" w:cs="Rubik"/>
          <w:sz w:val="22"/>
          <w:szCs w:val="22"/>
        </w:rPr>
      </w:pPr>
      <w:r w:rsidRPr="00124E71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Bergamo, </w:t>
      </w:r>
      <w:r w:rsidR="002B66A4" w:rsidRPr="00124E71">
        <w:rPr>
          <w:rFonts w:ascii="Rubik" w:hAnsi="Rubik" w:cs="Rubik" w:hint="cs"/>
          <w:i/>
          <w:iCs/>
          <w:color w:val="000000"/>
          <w:sz w:val="22"/>
          <w:szCs w:val="22"/>
        </w:rPr>
        <w:t>21</w:t>
      </w:r>
      <w:r w:rsidRPr="00124E71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 giugno </w:t>
      </w:r>
      <w:r w:rsidR="00A94002" w:rsidRPr="00124E71">
        <w:rPr>
          <w:rFonts w:ascii="Rubik" w:hAnsi="Rubik" w:cs="Rubik" w:hint="cs"/>
          <w:i/>
          <w:iCs/>
          <w:color w:val="000000"/>
          <w:sz w:val="22"/>
          <w:szCs w:val="22"/>
        </w:rPr>
        <w:t xml:space="preserve">2024 </w:t>
      </w:r>
      <w:r w:rsidRPr="00124E71">
        <w:rPr>
          <w:rFonts w:ascii="Rubik" w:hAnsi="Rubik" w:cs="Rubik" w:hint="cs"/>
          <w:color w:val="000000"/>
          <w:sz w:val="22"/>
          <w:szCs w:val="22"/>
        </w:rPr>
        <w:t>–</w:t>
      </w:r>
      <w:r w:rsidR="00A94002" w:rsidRPr="00124E71">
        <w:rPr>
          <w:rFonts w:ascii="Rubik" w:hAnsi="Rubik" w:cs="Rubik" w:hint="cs"/>
          <w:color w:val="000000"/>
          <w:sz w:val="22"/>
          <w:szCs w:val="22"/>
        </w:rPr>
        <w:t xml:space="preserve"> </w:t>
      </w:r>
      <w:r w:rsidR="00124E71" w:rsidRPr="00124E71">
        <w:rPr>
          <w:rFonts w:ascii="Rubik" w:eastAsia="Rubik" w:hAnsi="Rubik" w:cs="Rubik"/>
          <w:sz w:val="22"/>
          <w:szCs w:val="22"/>
        </w:rPr>
        <w:t>Dal 25 al 28 giugno 2024, presso la sede di Sant’Agostino, l’Università degli studi di Bergamo ospit</w:t>
      </w:r>
      <w:r w:rsidR="00124E71">
        <w:rPr>
          <w:rFonts w:ascii="Rubik" w:eastAsia="Rubik" w:hAnsi="Rubik" w:cs="Rubik"/>
          <w:sz w:val="22"/>
          <w:szCs w:val="22"/>
        </w:rPr>
        <w:t>a</w:t>
      </w:r>
      <w:r w:rsidR="00124E71" w:rsidRPr="00124E71">
        <w:rPr>
          <w:rFonts w:ascii="Rubik" w:eastAsia="Rubik" w:hAnsi="Rubik" w:cs="Rubik"/>
          <w:sz w:val="22"/>
          <w:szCs w:val="22"/>
        </w:rPr>
        <w:t xml:space="preserve"> la </w:t>
      </w:r>
      <w:r w:rsidR="00124E71" w:rsidRPr="00124E71">
        <w:rPr>
          <w:rFonts w:ascii="Rubik" w:eastAsia="Rubik" w:hAnsi="Rubik" w:cs="Rubik"/>
          <w:b/>
          <w:sz w:val="22"/>
          <w:szCs w:val="22"/>
        </w:rPr>
        <w:t>decima edizione</w:t>
      </w:r>
      <w:r w:rsidR="00124E71" w:rsidRPr="00124E71">
        <w:rPr>
          <w:rFonts w:ascii="Rubik" w:eastAsia="Rubik" w:hAnsi="Rubik" w:cs="Rubik"/>
          <w:sz w:val="22"/>
          <w:szCs w:val="22"/>
        </w:rPr>
        <w:t xml:space="preserve"> della </w:t>
      </w:r>
      <w:r w:rsidR="00124E71" w:rsidRPr="00124E71">
        <w:rPr>
          <w:rFonts w:ascii="Rubik" w:eastAsia="Rubik" w:hAnsi="Rubik" w:cs="Rubik"/>
          <w:b/>
          <w:sz w:val="22"/>
          <w:szCs w:val="22"/>
        </w:rPr>
        <w:t>conferenza internazionale</w:t>
      </w:r>
      <w:r w:rsidR="00124E71" w:rsidRPr="00124E71">
        <w:rPr>
          <w:rFonts w:ascii="Rubik" w:eastAsia="Rubik" w:hAnsi="Rubik" w:cs="Rubik"/>
          <w:sz w:val="22"/>
          <w:szCs w:val="22"/>
        </w:rPr>
        <w:t xml:space="preserve"> sui metodi formali: </w:t>
      </w:r>
      <w:r w:rsidR="00124E71" w:rsidRPr="00124E71">
        <w:rPr>
          <w:rFonts w:ascii="Rubik" w:eastAsia="Rubik" w:hAnsi="Rubik" w:cs="Rubik"/>
          <w:b/>
          <w:i/>
          <w:sz w:val="22"/>
          <w:szCs w:val="22"/>
        </w:rPr>
        <w:t xml:space="preserve">ABZ 2024 – 10th International Conference on </w:t>
      </w:r>
      <w:proofErr w:type="spellStart"/>
      <w:r w:rsidR="00124E71" w:rsidRPr="00124E71">
        <w:rPr>
          <w:rFonts w:ascii="Rubik" w:eastAsia="Rubik" w:hAnsi="Rubik" w:cs="Rubik"/>
          <w:b/>
          <w:i/>
          <w:sz w:val="22"/>
          <w:szCs w:val="22"/>
        </w:rPr>
        <w:t>Rigorous</w:t>
      </w:r>
      <w:proofErr w:type="spellEnd"/>
      <w:r w:rsidR="00124E71" w:rsidRPr="00124E71">
        <w:rPr>
          <w:rFonts w:ascii="Rubik" w:eastAsia="Rubik" w:hAnsi="Rubik" w:cs="Rubik"/>
          <w:b/>
          <w:i/>
          <w:sz w:val="22"/>
          <w:szCs w:val="22"/>
        </w:rPr>
        <w:t xml:space="preserve"> State </w:t>
      </w:r>
      <w:proofErr w:type="spellStart"/>
      <w:r w:rsidR="00124E71" w:rsidRPr="00124E71">
        <w:rPr>
          <w:rFonts w:ascii="Rubik" w:eastAsia="Rubik" w:hAnsi="Rubik" w:cs="Rubik"/>
          <w:b/>
          <w:i/>
          <w:sz w:val="22"/>
          <w:szCs w:val="22"/>
        </w:rPr>
        <w:t>Based</w:t>
      </w:r>
      <w:proofErr w:type="spellEnd"/>
      <w:r w:rsidR="00124E71" w:rsidRPr="00124E71">
        <w:rPr>
          <w:rFonts w:ascii="Rubik" w:eastAsia="Rubik" w:hAnsi="Rubik" w:cs="Rubik"/>
          <w:b/>
          <w:i/>
          <w:sz w:val="22"/>
          <w:szCs w:val="22"/>
        </w:rPr>
        <w:t xml:space="preserve"> Methods</w:t>
      </w:r>
      <w:r w:rsidR="00124E71" w:rsidRPr="00124E71">
        <w:rPr>
          <w:rFonts w:ascii="Rubik" w:eastAsia="Rubik" w:hAnsi="Rubik" w:cs="Rubik"/>
          <w:sz w:val="22"/>
          <w:szCs w:val="22"/>
        </w:rPr>
        <w:t>.</w:t>
      </w:r>
    </w:p>
    <w:p w14:paraId="313DEAEF" w14:textId="77777777" w:rsidR="00124E71" w:rsidRPr="00124E71" w:rsidRDefault="00124E71" w:rsidP="00124E71">
      <w:pPr>
        <w:jc w:val="both"/>
        <w:rPr>
          <w:rFonts w:ascii="Rubik" w:eastAsia="Rubik" w:hAnsi="Rubik" w:cs="Rubik"/>
          <w:sz w:val="22"/>
          <w:szCs w:val="22"/>
        </w:rPr>
      </w:pPr>
    </w:p>
    <w:p w14:paraId="2F6AA3AC" w14:textId="2386275D" w:rsidR="00124E71" w:rsidRPr="00124E71" w:rsidRDefault="00124E71" w:rsidP="00124E71">
      <w:pPr>
        <w:jc w:val="both"/>
        <w:rPr>
          <w:rFonts w:ascii="Rubik" w:eastAsia="Rubik" w:hAnsi="Rubik" w:cs="Rubik"/>
          <w:sz w:val="22"/>
          <w:szCs w:val="22"/>
        </w:rPr>
      </w:pPr>
      <w:r w:rsidRPr="00124E71">
        <w:rPr>
          <w:rFonts w:ascii="Rubik" w:eastAsia="Rubik" w:hAnsi="Rubik" w:cs="Rubik"/>
          <w:sz w:val="22"/>
          <w:szCs w:val="22"/>
        </w:rPr>
        <w:t xml:space="preserve">Ricercatori di informatica provenienti </w:t>
      </w:r>
      <w:r w:rsidRPr="00124E71">
        <w:rPr>
          <w:rFonts w:ascii="Rubik" w:eastAsia="Rubik" w:hAnsi="Rubik" w:cs="Rubik"/>
          <w:b/>
          <w:bCs/>
          <w:sz w:val="22"/>
          <w:szCs w:val="22"/>
        </w:rPr>
        <w:t>da tutto il mondo</w:t>
      </w:r>
      <w:r w:rsidRPr="00124E71">
        <w:rPr>
          <w:rFonts w:ascii="Rubik" w:eastAsia="Rubik" w:hAnsi="Rubik" w:cs="Rubik"/>
          <w:sz w:val="22"/>
          <w:szCs w:val="22"/>
        </w:rPr>
        <w:t xml:space="preserve"> si trovano per discutere l’uso dei metodi formali per la </w:t>
      </w:r>
      <w:r w:rsidRPr="00124E71">
        <w:rPr>
          <w:rFonts w:ascii="Rubik" w:eastAsia="Rubik" w:hAnsi="Rubik" w:cs="Rubik"/>
          <w:b/>
          <w:sz w:val="22"/>
          <w:szCs w:val="22"/>
        </w:rPr>
        <w:t xml:space="preserve">progettazione, </w:t>
      </w:r>
      <w:r w:rsidRPr="00124E71">
        <w:rPr>
          <w:rFonts w:ascii="Rubik" w:eastAsia="Rubik" w:hAnsi="Rubik" w:cs="Rubik"/>
          <w:sz w:val="22"/>
          <w:szCs w:val="22"/>
        </w:rPr>
        <w:t>lo</w:t>
      </w:r>
      <w:r w:rsidRPr="00124E71">
        <w:rPr>
          <w:rFonts w:ascii="Rubik" w:eastAsia="Rubik" w:hAnsi="Rubik" w:cs="Rubik"/>
          <w:b/>
          <w:sz w:val="22"/>
          <w:szCs w:val="22"/>
        </w:rPr>
        <w:t xml:space="preserve"> sviluppo</w:t>
      </w:r>
      <w:r w:rsidRPr="00124E71">
        <w:rPr>
          <w:rFonts w:ascii="Rubik" w:eastAsia="Rubik" w:hAnsi="Rubik" w:cs="Rubik"/>
          <w:sz w:val="22"/>
          <w:szCs w:val="22"/>
        </w:rPr>
        <w:t xml:space="preserve"> e la </w:t>
      </w:r>
      <w:r w:rsidRPr="00124E71">
        <w:rPr>
          <w:rFonts w:ascii="Rubik" w:eastAsia="Rubik" w:hAnsi="Rubik" w:cs="Rubik"/>
          <w:b/>
          <w:sz w:val="22"/>
          <w:szCs w:val="22"/>
        </w:rPr>
        <w:t>verifica di sistemi</w:t>
      </w:r>
      <w:r w:rsidRPr="00124E71">
        <w:rPr>
          <w:rFonts w:ascii="Rubik" w:eastAsia="Rubik" w:hAnsi="Rubik" w:cs="Rubik"/>
          <w:sz w:val="22"/>
          <w:szCs w:val="22"/>
        </w:rPr>
        <w:t xml:space="preserve">, sia software che hardware. Oggigiorno, è ampiamente riconosciuto che l’uso di metodi formali è utile per la realizzazione di sistemi ritenuti critici, come ad esempio </w:t>
      </w:r>
      <w:r w:rsidRPr="00124E71">
        <w:rPr>
          <w:rFonts w:ascii="Rubik" w:eastAsia="Rubik" w:hAnsi="Rubik" w:cs="Rubik"/>
          <w:b/>
          <w:bCs/>
          <w:sz w:val="22"/>
          <w:szCs w:val="22"/>
        </w:rPr>
        <w:t>software medici o software per veicoli a guida autonoma</w:t>
      </w:r>
      <w:r w:rsidRPr="00124E71">
        <w:rPr>
          <w:rFonts w:ascii="Rubik" w:eastAsia="Rubik" w:hAnsi="Rubik" w:cs="Rubik"/>
          <w:sz w:val="22"/>
          <w:szCs w:val="22"/>
        </w:rPr>
        <w:t xml:space="preserve">, cioè sistemi in cui un malfunzionamento può avere </w:t>
      </w:r>
      <w:r w:rsidRPr="00124E71">
        <w:rPr>
          <w:rFonts w:ascii="Rubik" w:eastAsia="Rubik" w:hAnsi="Rubik" w:cs="Rubik"/>
          <w:b/>
          <w:bCs/>
          <w:sz w:val="22"/>
          <w:szCs w:val="22"/>
        </w:rPr>
        <w:t>conseguenze assai disastrose</w:t>
      </w:r>
      <w:r w:rsidRPr="00124E71">
        <w:rPr>
          <w:rFonts w:ascii="Rubik" w:eastAsia="Rubik" w:hAnsi="Rubik" w:cs="Rubik"/>
          <w:sz w:val="22"/>
          <w:szCs w:val="22"/>
        </w:rPr>
        <w:t xml:space="preserve"> con possibile perdita di vite umane. Come dimostrato in letteratura, l'uso di metodi formali avrebbe potuto </w:t>
      </w:r>
      <w:r w:rsidRPr="00124E71">
        <w:rPr>
          <w:rFonts w:ascii="Rubik" w:eastAsia="Rubik" w:hAnsi="Rubik" w:cs="Rubik"/>
          <w:b/>
          <w:bCs/>
          <w:sz w:val="22"/>
          <w:szCs w:val="22"/>
        </w:rPr>
        <w:t>evitare significativi danni</w:t>
      </w:r>
      <w:r w:rsidRPr="00124E71">
        <w:rPr>
          <w:rFonts w:ascii="Rubik" w:eastAsia="Rubik" w:hAnsi="Rubik" w:cs="Rubik"/>
          <w:sz w:val="22"/>
          <w:szCs w:val="22"/>
        </w:rPr>
        <w:t xml:space="preserve"> in vari casi, come ad esempio le morti causate dal dispositivo medico per radioterapia Therac-25 tra il 1985 e il 1987, il fallimento del lancio del razzo Ariane 5 nel 1996, l’incidente mortale che ha coinvolto l’Airbus A400M nel 2015 in Spagna a causa di un difetto nel software di controllo del velivolo, o ancora il problema connesso allo spegnimento dei sistemi ibridi gas-elettrici dei veicoli Prius Toyota nel 2014 a causa di un errore di programmazione, per non dimenticare l’incidente mortale del 2016 che ha coinvolto una Tesla Model S con pilota automatico e che ha costretto la compagnia a richiamare oltre 54 mila automobili perché il software di guida autonoma consentiva di superare i segnali di stop. Questi sono solo </w:t>
      </w:r>
      <w:r w:rsidRPr="00124E71">
        <w:rPr>
          <w:rFonts w:ascii="Rubik" w:eastAsia="Rubik" w:hAnsi="Rubik" w:cs="Rubik"/>
          <w:b/>
          <w:bCs/>
          <w:sz w:val="22"/>
          <w:szCs w:val="22"/>
        </w:rPr>
        <w:t>alcuni esempi di cattiva progettazione e implementazione del software di controllo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, </w:t>
      </w:r>
      <w:r w:rsidRPr="00124E71">
        <w:rPr>
          <w:rFonts w:ascii="Rubik" w:eastAsia="Rubik" w:hAnsi="Rubik" w:cs="Rubik"/>
          <w:sz w:val="22"/>
          <w:szCs w:val="22"/>
        </w:rPr>
        <w:t xml:space="preserve">che si sarebbero potuti evitare con l’impiego di </w:t>
      </w:r>
      <w:r w:rsidRPr="00124E71">
        <w:rPr>
          <w:rFonts w:ascii="Rubik" w:eastAsia="Rubik" w:hAnsi="Rubik" w:cs="Rubik"/>
          <w:b/>
          <w:bCs/>
          <w:sz w:val="22"/>
          <w:szCs w:val="22"/>
        </w:rPr>
        <w:t>processi di sviluppo rigorosi</w:t>
      </w:r>
      <w:r w:rsidRPr="00124E71">
        <w:rPr>
          <w:rFonts w:ascii="Rubik" w:eastAsia="Rubik" w:hAnsi="Rubik" w:cs="Rubik"/>
          <w:sz w:val="22"/>
          <w:szCs w:val="22"/>
        </w:rPr>
        <w:t xml:space="preserve"> basati su </w:t>
      </w:r>
      <w:r w:rsidRPr="00124E71">
        <w:rPr>
          <w:rFonts w:ascii="Rubik" w:eastAsia="Rubik" w:hAnsi="Rubik" w:cs="Rubik"/>
          <w:b/>
          <w:bCs/>
          <w:sz w:val="22"/>
          <w:szCs w:val="22"/>
        </w:rPr>
        <w:t>metodi formali</w:t>
      </w:r>
      <w:r w:rsidRPr="00124E71">
        <w:rPr>
          <w:rFonts w:ascii="Rubik" w:eastAsia="Rubik" w:hAnsi="Rubik" w:cs="Rubik"/>
          <w:sz w:val="22"/>
          <w:szCs w:val="22"/>
        </w:rPr>
        <w:t>.</w:t>
      </w:r>
    </w:p>
    <w:p w14:paraId="2915D6F3" w14:textId="77777777" w:rsidR="00124E71" w:rsidRPr="00124E71" w:rsidRDefault="00124E71" w:rsidP="00124E71">
      <w:pPr>
        <w:jc w:val="both"/>
        <w:rPr>
          <w:rFonts w:ascii="Rubik" w:eastAsia="Rubik" w:hAnsi="Rubik" w:cs="Rubik"/>
          <w:sz w:val="22"/>
          <w:szCs w:val="22"/>
        </w:rPr>
      </w:pPr>
    </w:p>
    <w:p w14:paraId="45E3FD79" w14:textId="53FA8B1A" w:rsidR="00124E71" w:rsidRPr="00124E71" w:rsidRDefault="00124E71" w:rsidP="00124E71">
      <w:pPr>
        <w:spacing w:after="240"/>
        <w:jc w:val="both"/>
        <w:rPr>
          <w:rFonts w:ascii="Rubik" w:eastAsia="Rubik" w:hAnsi="Rubik" w:cs="Rubik"/>
          <w:sz w:val="22"/>
          <w:szCs w:val="22"/>
        </w:rPr>
      </w:pPr>
      <w:r w:rsidRPr="00124E71">
        <w:rPr>
          <w:rFonts w:ascii="Rubik" w:eastAsia="Rubik" w:hAnsi="Rubik" w:cs="Rubik"/>
          <w:sz w:val="22"/>
          <w:szCs w:val="22"/>
        </w:rPr>
        <w:t xml:space="preserve">Ogni anno alla conferenza viene proposto un </w:t>
      </w:r>
      <w:r w:rsidRPr="00124E71">
        <w:rPr>
          <w:rFonts w:ascii="Rubik" w:eastAsia="Rubik" w:hAnsi="Rubik" w:cs="Rubik"/>
          <w:b/>
          <w:sz w:val="22"/>
          <w:szCs w:val="22"/>
        </w:rPr>
        <w:t>caso di studio da risolvere</w:t>
      </w:r>
      <w:r w:rsidRPr="00124E71">
        <w:rPr>
          <w:rFonts w:ascii="Rubik" w:eastAsia="Rubik" w:hAnsi="Rubik" w:cs="Rubik"/>
          <w:sz w:val="22"/>
          <w:szCs w:val="22"/>
        </w:rPr>
        <w:t xml:space="preserve"> applicando diverse tecniche nell’ambito dei metodi formali. Quest’anno</w:t>
      </w:r>
      <w:r>
        <w:rPr>
          <w:rFonts w:ascii="Rubik" w:eastAsia="Rubik" w:hAnsi="Rubik" w:cs="Rubik"/>
          <w:sz w:val="22"/>
          <w:szCs w:val="22"/>
        </w:rPr>
        <w:t>,</w:t>
      </w:r>
      <w:r w:rsidRPr="00124E71">
        <w:rPr>
          <w:rFonts w:ascii="Rubik" w:eastAsia="Rubik" w:hAnsi="Rubik" w:cs="Rubik"/>
          <w:sz w:val="22"/>
          <w:szCs w:val="22"/>
        </w:rPr>
        <w:t xml:space="preserve"> il caso di studio riguarda un </w:t>
      </w:r>
      <w:r w:rsidRPr="00124E71">
        <w:rPr>
          <w:rFonts w:ascii="Rubik" w:eastAsia="Rubik" w:hAnsi="Rubik" w:cs="Rubik"/>
          <w:b/>
          <w:sz w:val="22"/>
          <w:szCs w:val="22"/>
        </w:rPr>
        <w:t>ventilatore meccanico polmonare</w:t>
      </w:r>
      <w:r w:rsidRPr="00124E71">
        <w:rPr>
          <w:rFonts w:ascii="Rubik" w:eastAsia="Rubik" w:hAnsi="Rubik" w:cs="Rubik"/>
          <w:sz w:val="22"/>
          <w:szCs w:val="22"/>
        </w:rPr>
        <w:t xml:space="preserve"> (</w:t>
      </w:r>
      <w:proofErr w:type="spellStart"/>
      <w:r w:rsidRPr="00124E71">
        <w:rPr>
          <w:rFonts w:ascii="Rubik" w:eastAsia="Rubik" w:hAnsi="Rubik" w:cs="Rubik"/>
          <w:sz w:val="22"/>
          <w:szCs w:val="22"/>
        </w:rPr>
        <w:t>Mechanical</w:t>
      </w:r>
      <w:proofErr w:type="spellEnd"/>
      <w:r w:rsidRPr="00124E71">
        <w:rPr>
          <w:rFonts w:ascii="Rubik" w:eastAsia="Rubik" w:hAnsi="Rubik" w:cs="Rubik"/>
          <w:sz w:val="22"/>
          <w:szCs w:val="22"/>
        </w:rPr>
        <w:t xml:space="preserve"> </w:t>
      </w:r>
      <w:proofErr w:type="spellStart"/>
      <w:r w:rsidRPr="00124E71">
        <w:rPr>
          <w:rFonts w:ascii="Rubik" w:eastAsia="Rubik" w:hAnsi="Rubik" w:cs="Rubik"/>
          <w:sz w:val="22"/>
          <w:szCs w:val="22"/>
        </w:rPr>
        <w:t>Lung</w:t>
      </w:r>
      <w:proofErr w:type="spellEnd"/>
      <w:r w:rsidRPr="00124E71">
        <w:rPr>
          <w:rFonts w:ascii="Rubik" w:eastAsia="Rubik" w:hAnsi="Rubik" w:cs="Rubik"/>
          <w:sz w:val="22"/>
          <w:szCs w:val="22"/>
        </w:rPr>
        <w:t xml:space="preserve"> </w:t>
      </w:r>
      <w:proofErr w:type="spellStart"/>
      <w:r w:rsidRPr="00124E71">
        <w:rPr>
          <w:rFonts w:ascii="Rubik" w:eastAsia="Rubik" w:hAnsi="Rubik" w:cs="Rubik"/>
          <w:sz w:val="22"/>
          <w:szCs w:val="22"/>
        </w:rPr>
        <w:t>Ventilator</w:t>
      </w:r>
      <w:proofErr w:type="spellEnd"/>
      <w:r w:rsidRPr="00124E71">
        <w:rPr>
          <w:rFonts w:ascii="Rubik" w:eastAsia="Rubik" w:hAnsi="Rubik" w:cs="Rubik"/>
          <w:sz w:val="22"/>
          <w:szCs w:val="22"/>
        </w:rPr>
        <w:t>) per controllare/supportare i pazienti che necessitano di ventilazione meccanica</w:t>
      </w:r>
      <w:r>
        <w:rPr>
          <w:rFonts w:ascii="Rubik" w:eastAsia="Rubik" w:hAnsi="Rubik" w:cs="Rubik"/>
          <w:sz w:val="22"/>
          <w:szCs w:val="22"/>
        </w:rPr>
        <w:t>.</w:t>
      </w:r>
    </w:p>
    <w:p w14:paraId="567FD296" w14:textId="77777777" w:rsidR="00124E71" w:rsidRPr="00124E71" w:rsidRDefault="00124E71" w:rsidP="00124E71">
      <w:pPr>
        <w:spacing w:after="240"/>
        <w:jc w:val="both"/>
        <w:rPr>
          <w:rFonts w:ascii="Rubik" w:eastAsia="Rubik" w:hAnsi="Rubik" w:cs="Rubik"/>
          <w:sz w:val="22"/>
          <w:szCs w:val="22"/>
        </w:rPr>
      </w:pPr>
      <w:r w:rsidRPr="00124E71">
        <w:rPr>
          <w:rFonts w:ascii="Rubik" w:eastAsia="Rubik" w:hAnsi="Rubik" w:cs="Rubik"/>
          <w:sz w:val="22"/>
          <w:szCs w:val="22"/>
        </w:rPr>
        <w:t xml:space="preserve">All’evento è principalmente coinvolto il </w:t>
      </w:r>
      <w:r w:rsidRPr="00124E71">
        <w:rPr>
          <w:rFonts w:ascii="Rubik" w:eastAsia="Rubik" w:hAnsi="Rubik" w:cs="Rubik"/>
          <w:b/>
          <w:sz w:val="22"/>
          <w:szCs w:val="22"/>
        </w:rPr>
        <w:t>gruppo di docenti e ricercatori del FOSELAB</w:t>
      </w:r>
      <w:r w:rsidRPr="00124E71">
        <w:rPr>
          <w:rFonts w:ascii="Rubik" w:eastAsia="Rubik" w:hAnsi="Rubik" w:cs="Rubik"/>
          <w:sz w:val="22"/>
          <w:szCs w:val="22"/>
        </w:rPr>
        <w:t xml:space="preserve"> (</w:t>
      </w:r>
      <w:proofErr w:type="spellStart"/>
      <w:r w:rsidRPr="00124E71">
        <w:rPr>
          <w:rFonts w:ascii="Rubik" w:eastAsia="Rubik" w:hAnsi="Rubik" w:cs="Rubik"/>
          <w:sz w:val="22"/>
          <w:szCs w:val="22"/>
        </w:rPr>
        <w:t>Formal</w:t>
      </w:r>
      <w:proofErr w:type="spellEnd"/>
      <w:r w:rsidRPr="00124E71">
        <w:rPr>
          <w:rFonts w:ascii="Rubik" w:eastAsia="Rubik" w:hAnsi="Rubik" w:cs="Rubik"/>
          <w:sz w:val="22"/>
          <w:szCs w:val="22"/>
        </w:rPr>
        <w:t xml:space="preserve"> Methods &amp; Software Engineering </w:t>
      </w:r>
      <w:proofErr w:type="spellStart"/>
      <w:r w:rsidRPr="00124E71">
        <w:rPr>
          <w:rFonts w:ascii="Rubik" w:eastAsia="Rubik" w:hAnsi="Rubik" w:cs="Rubik"/>
          <w:sz w:val="22"/>
          <w:szCs w:val="22"/>
        </w:rPr>
        <w:t>Laboratory</w:t>
      </w:r>
      <w:proofErr w:type="spellEnd"/>
      <w:r w:rsidRPr="00124E71">
        <w:rPr>
          <w:rFonts w:ascii="Rubik" w:eastAsia="Rubik" w:hAnsi="Rubik" w:cs="Rubik"/>
          <w:sz w:val="22"/>
          <w:szCs w:val="22"/>
        </w:rPr>
        <w:t xml:space="preserve">) del Dipartimento di Ingegneria Gestionale, della Produzione e dell’Informazione dell’Università di Bergamo: il prof. Angelo Gargantini, la prof.ssa Patrizia Scandurra, il dott. Claudio Menghi, la dott.ssa Silvia Bonfanti e il dott. Andrea Bombarda. L’evento vede anche la </w:t>
      </w:r>
      <w:r w:rsidRPr="00124E71">
        <w:rPr>
          <w:rFonts w:ascii="Rubik" w:eastAsia="Rubik" w:hAnsi="Rubik" w:cs="Rubik"/>
          <w:b/>
          <w:sz w:val="22"/>
          <w:szCs w:val="22"/>
        </w:rPr>
        <w:t>compartecipazione del Dipartimento di Informatica dell’Università degli Studi di Milano</w:t>
      </w:r>
      <w:r w:rsidRPr="00124E71">
        <w:rPr>
          <w:rFonts w:ascii="Rubik" w:eastAsia="Rubik" w:hAnsi="Rubik" w:cs="Rubik"/>
          <w:sz w:val="22"/>
          <w:szCs w:val="22"/>
        </w:rPr>
        <w:t xml:space="preserve">, con la prof.ssa Elvinia Riccobene nel ruolo di </w:t>
      </w:r>
      <w:proofErr w:type="spellStart"/>
      <w:r w:rsidRPr="00124E71">
        <w:rPr>
          <w:rFonts w:ascii="Rubik" w:eastAsia="Rubik" w:hAnsi="Rubik" w:cs="Rubik"/>
          <w:sz w:val="22"/>
          <w:szCs w:val="22"/>
        </w:rPr>
        <w:t>program</w:t>
      </w:r>
      <w:proofErr w:type="spellEnd"/>
      <w:r w:rsidRPr="00124E71">
        <w:rPr>
          <w:rFonts w:ascii="Rubik" w:eastAsia="Rubik" w:hAnsi="Rubik" w:cs="Rubik"/>
          <w:sz w:val="22"/>
          <w:szCs w:val="22"/>
        </w:rPr>
        <w:t xml:space="preserve"> </w:t>
      </w:r>
      <w:proofErr w:type="spellStart"/>
      <w:r w:rsidRPr="00124E71">
        <w:rPr>
          <w:rFonts w:ascii="Rubik" w:eastAsia="Rubik" w:hAnsi="Rubik" w:cs="Rubik"/>
          <w:sz w:val="22"/>
          <w:szCs w:val="22"/>
        </w:rPr>
        <w:t>chair</w:t>
      </w:r>
      <w:proofErr w:type="spellEnd"/>
      <w:r w:rsidRPr="00124E71">
        <w:rPr>
          <w:rFonts w:ascii="Rubik" w:eastAsia="Rubik" w:hAnsi="Rubik" w:cs="Rubik"/>
          <w:sz w:val="22"/>
          <w:szCs w:val="22"/>
        </w:rPr>
        <w:t xml:space="preserve"> della conferenza insieme al prof. Michael </w:t>
      </w:r>
      <w:proofErr w:type="spellStart"/>
      <w:r w:rsidRPr="00124E71">
        <w:rPr>
          <w:rFonts w:ascii="Rubik" w:eastAsia="Rubik" w:hAnsi="Rubik" w:cs="Rubik"/>
          <w:sz w:val="22"/>
          <w:szCs w:val="22"/>
        </w:rPr>
        <w:t>Leuschel</w:t>
      </w:r>
      <w:proofErr w:type="spellEnd"/>
      <w:r w:rsidRPr="00124E71">
        <w:rPr>
          <w:rFonts w:ascii="Rubik" w:eastAsia="Rubik" w:hAnsi="Rubik" w:cs="Rubik"/>
          <w:sz w:val="22"/>
          <w:szCs w:val="22"/>
        </w:rPr>
        <w:t xml:space="preserve"> dell’Università di Düsseldorf (Germania).</w:t>
      </w:r>
    </w:p>
    <w:p w14:paraId="0564AB47" w14:textId="30C44092" w:rsidR="00737BCA" w:rsidRPr="00124E71" w:rsidRDefault="00124E71" w:rsidP="00124E71">
      <w:pPr>
        <w:spacing w:after="240"/>
        <w:jc w:val="both"/>
        <w:rPr>
          <w:rFonts w:ascii="Rubik" w:eastAsia="Rubik" w:hAnsi="Rubik" w:cs="Rubik"/>
          <w:sz w:val="22"/>
          <w:szCs w:val="22"/>
        </w:rPr>
      </w:pPr>
      <w:r w:rsidRPr="00124E71">
        <w:rPr>
          <w:rFonts w:ascii="Rubik" w:eastAsia="Rubik" w:hAnsi="Rubik" w:cs="Rubik"/>
          <w:sz w:val="22"/>
          <w:szCs w:val="22"/>
        </w:rPr>
        <w:t xml:space="preserve">Ulteriori dettagli sono disponibili sul sito web ufficiale della conferenza </w:t>
      </w:r>
      <w:hyperlink r:id="rId7">
        <w:r w:rsidRPr="00124E71">
          <w:rPr>
            <w:rFonts w:ascii="Rubik" w:eastAsia="Rubik" w:hAnsi="Rubik" w:cs="Rubik"/>
            <w:color w:val="1155CC"/>
            <w:sz w:val="22"/>
            <w:szCs w:val="22"/>
            <w:u w:val="single"/>
          </w:rPr>
          <w:t>https://abz-conf.org/site/2024/</w:t>
        </w:r>
      </w:hyperlink>
      <w:r w:rsidRPr="00124E71">
        <w:rPr>
          <w:rFonts w:ascii="Rubik" w:eastAsia="Rubik" w:hAnsi="Rubik" w:cs="Rubik"/>
          <w:sz w:val="22"/>
          <w:szCs w:val="22"/>
        </w:rPr>
        <w:t xml:space="preserve"> </w:t>
      </w:r>
    </w:p>
    <w:sectPr w:rsidR="00737BCA" w:rsidRPr="00124E7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1420" w14:textId="77777777" w:rsidR="009404C9" w:rsidRDefault="009404C9">
      <w:r>
        <w:separator/>
      </w:r>
    </w:p>
  </w:endnote>
  <w:endnote w:type="continuationSeparator" w:id="0">
    <w:p w14:paraId="26EFAB5F" w14:textId="77777777" w:rsidR="009404C9" w:rsidRDefault="0094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0B3F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13EB2D42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4033E763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2409377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B565" w14:textId="77777777" w:rsidR="009404C9" w:rsidRDefault="009404C9">
      <w:r>
        <w:separator/>
      </w:r>
    </w:p>
  </w:footnote>
  <w:footnote w:type="continuationSeparator" w:id="0">
    <w:p w14:paraId="71A7605F" w14:textId="77777777" w:rsidR="009404C9" w:rsidRDefault="0094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F998" w14:textId="77777777" w:rsidR="00737BCA" w:rsidRDefault="00083C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5962EA32" wp14:editId="42BF63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04C9">
      <w:rPr>
        <w:rFonts w:ascii="Calibri" w:eastAsia="Calibri" w:hAnsi="Calibri" w:cs="Calibri"/>
        <w:color w:val="000000"/>
      </w:rPr>
      <w:pict w14:anchorId="435C9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5EE6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D37AF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0222928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991B6E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7623824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B4ACCDE" w14:textId="77777777" w:rsidR="00737BCA" w:rsidRDefault="009404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5278E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C72F" w14:textId="77777777" w:rsidR="00737BCA" w:rsidRDefault="00083C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335DF94" wp14:editId="44CEDF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404C9">
      <w:rPr>
        <w:rFonts w:ascii="Calibri" w:eastAsia="Calibri" w:hAnsi="Calibri" w:cs="Calibri"/>
        <w:color w:val="000000"/>
      </w:rPr>
      <w:pict w14:anchorId="4F6A7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CA"/>
    <w:rsid w:val="00014ED3"/>
    <w:rsid w:val="00080DBC"/>
    <w:rsid w:val="00083CE4"/>
    <w:rsid w:val="000909C1"/>
    <w:rsid w:val="000B1864"/>
    <w:rsid w:val="000C0CEE"/>
    <w:rsid w:val="000D1A30"/>
    <w:rsid w:val="00117EEC"/>
    <w:rsid w:val="00124E71"/>
    <w:rsid w:val="001379B5"/>
    <w:rsid w:val="001A6CA3"/>
    <w:rsid w:val="001B556A"/>
    <w:rsid w:val="002234FB"/>
    <w:rsid w:val="002767EE"/>
    <w:rsid w:val="002B66A4"/>
    <w:rsid w:val="002E65BE"/>
    <w:rsid w:val="002F5E5A"/>
    <w:rsid w:val="003C52F2"/>
    <w:rsid w:val="00431DB0"/>
    <w:rsid w:val="00461BFE"/>
    <w:rsid w:val="0047253E"/>
    <w:rsid w:val="00482CFF"/>
    <w:rsid w:val="00486EA3"/>
    <w:rsid w:val="004C42F9"/>
    <w:rsid w:val="00512B07"/>
    <w:rsid w:val="00554D34"/>
    <w:rsid w:val="0055683C"/>
    <w:rsid w:val="005C23CB"/>
    <w:rsid w:val="005F56DC"/>
    <w:rsid w:val="006177EB"/>
    <w:rsid w:val="0071640B"/>
    <w:rsid w:val="00737BCA"/>
    <w:rsid w:val="007E1F9C"/>
    <w:rsid w:val="008A78E3"/>
    <w:rsid w:val="00934173"/>
    <w:rsid w:val="009404C9"/>
    <w:rsid w:val="00951108"/>
    <w:rsid w:val="00A06AA0"/>
    <w:rsid w:val="00A16C25"/>
    <w:rsid w:val="00A80544"/>
    <w:rsid w:val="00A81C78"/>
    <w:rsid w:val="00A94002"/>
    <w:rsid w:val="00AD3166"/>
    <w:rsid w:val="00AF7FA0"/>
    <w:rsid w:val="00B37AD0"/>
    <w:rsid w:val="00BD7975"/>
    <w:rsid w:val="00C158FE"/>
    <w:rsid w:val="00CE0FA4"/>
    <w:rsid w:val="00D12D42"/>
    <w:rsid w:val="00D53139"/>
    <w:rsid w:val="00D57A6B"/>
    <w:rsid w:val="00D66F50"/>
    <w:rsid w:val="00D73DDC"/>
    <w:rsid w:val="00D75AAC"/>
    <w:rsid w:val="00DB6F63"/>
    <w:rsid w:val="00DD2772"/>
    <w:rsid w:val="00DD425A"/>
    <w:rsid w:val="00E27DB7"/>
    <w:rsid w:val="00E34D2D"/>
    <w:rsid w:val="00EE29A7"/>
    <w:rsid w:val="00F015B6"/>
    <w:rsid w:val="00F156E4"/>
    <w:rsid w:val="00F71FCC"/>
    <w:rsid w:val="00F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CCF2"/>
  <w15:docId w15:val="{CB321C49-475F-4C31-BB6D-36AA97C2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7EE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805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AF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bz-conf.org/site/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/6+SPtz6X96A3atq+EmFapS+MA==">AMUW2mXPvBcyHePHpjDfi8XDqV3fr7Gwjtih2t5l2RvRfPT5MY4cfbQHlkP0vbGEHnxl82IajXdnDVwVFCkhMe8pEww2BTFWffmDteZBE6gWByejJFYGK7c=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14</cp:revision>
  <dcterms:created xsi:type="dcterms:W3CDTF">2022-06-27T10:29:00Z</dcterms:created>
  <dcterms:modified xsi:type="dcterms:W3CDTF">2024-06-21T08:33:00Z</dcterms:modified>
</cp:coreProperties>
</file>