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CD79" w14:textId="77777777" w:rsidR="0028649D" w:rsidRDefault="0028649D" w:rsidP="0028649D">
      <w:pPr>
        <w:jc w:val="center"/>
        <w:rPr>
          <w:rFonts w:ascii="Rubik" w:hAnsi="Rubik" w:cs="Rubik"/>
          <w:u w:val="single"/>
        </w:rPr>
      </w:pPr>
      <w:r w:rsidRPr="00E7639D">
        <w:rPr>
          <w:rFonts w:ascii="Rubik" w:hAnsi="Rubik" w:cs="Rubik" w:hint="cs"/>
          <w:u w:val="single"/>
        </w:rPr>
        <w:t>COMUNICATO STAMPA</w:t>
      </w:r>
    </w:p>
    <w:p w14:paraId="053AFD56" w14:textId="77777777" w:rsidR="00C95E9A" w:rsidRPr="00E7639D" w:rsidRDefault="00C95E9A" w:rsidP="0028649D">
      <w:pPr>
        <w:jc w:val="center"/>
        <w:rPr>
          <w:rFonts w:ascii="Rubik" w:hAnsi="Rubik" w:cs="Rubik"/>
          <w:u w:val="single"/>
        </w:rPr>
      </w:pPr>
    </w:p>
    <w:p w14:paraId="698B5A58" w14:textId="6CC6B4D6" w:rsidR="0028649D" w:rsidRPr="00C7661D" w:rsidRDefault="0028649D" w:rsidP="002E2B18">
      <w:pPr>
        <w:jc w:val="center"/>
        <w:rPr>
          <w:rFonts w:ascii="Rubik" w:hAnsi="Rubik" w:cs="Rubik"/>
          <w:b/>
          <w:bCs/>
          <w:sz w:val="28"/>
          <w:szCs w:val="28"/>
        </w:rPr>
      </w:pPr>
      <w:r w:rsidRPr="00E7639D">
        <w:rPr>
          <w:rFonts w:ascii="Rubik" w:hAnsi="Rubik" w:cs="Rubik" w:hint="cs"/>
          <w:b/>
          <w:bCs/>
          <w:sz w:val="28"/>
          <w:szCs w:val="28"/>
        </w:rPr>
        <w:t>L’UNIVERSITÀ DI BERGAMO SEMPRE PIÙ INTERNAZIONALE:</w:t>
      </w:r>
      <w:r w:rsidRPr="00E7639D">
        <w:rPr>
          <w:rFonts w:ascii="Rubik" w:hAnsi="Rubik" w:cs="Rubik" w:hint="cs"/>
          <w:b/>
          <w:bCs/>
          <w:sz w:val="28"/>
          <w:szCs w:val="28"/>
        </w:rPr>
        <w:br/>
      </w:r>
      <w:r w:rsidR="00431F1D">
        <w:rPr>
          <w:rFonts w:ascii="Rubik" w:hAnsi="Rubik" w:cs="Rubik"/>
          <w:b/>
          <w:bCs/>
          <w:sz w:val="28"/>
          <w:szCs w:val="28"/>
        </w:rPr>
        <w:t xml:space="preserve">TRE </w:t>
      </w:r>
      <w:r w:rsidRPr="00E7639D">
        <w:rPr>
          <w:rFonts w:ascii="Rubik" w:hAnsi="Rubik" w:cs="Rubik" w:hint="cs"/>
          <w:b/>
          <w:bCs/>
          <w:sz w:val="28"/>
          <w:szCs w:val="28"/>
        </w:rPr>
        <w:t>NUOVI PROFESSORI DA</w:t>
      </w:r>
      <w:r w:rsidR="002E2B18">
        <w:rPr>
          <w:rFonts w:ascii="Rubik" w:hAnsi="Rubik" w:cs="Rubik"/>
          <w:b/>
          <w:bCs/>
          <w:sz w:val="28"/>
          <w:szCs w:val="28"/>
        </w:rPr>
        <w:t xml:space="preserve"> </w:t>
      </w:r>
      <w:r w:rsidR="002E2B18" w:rsidRPr="00C7661D">
        <w:rPr>
          <w:rFonts w:ascii="Rubik" w:hAnsi="Rubik" w:cs="Rubik" w:hint="cs"/>
          <w:b/>
          <w:bCs/>
          <w:sz w:val="28"/>
          <w:szCs w:val="28"/>
        </w:rPr>
        <w:t>CAMBRIDG</w:t>
      </w:r>
      <w:r w:rsidR="002E2B18">
        <w:rPr>
          <w:rFonts w:ascii="Rubik" w:hAnsi="Rubik" w:cs="Rubik"/>
          <w:b/>
          <w:bCs/>
          <w:sz w:val="28"/>
          <w:szCs w:val="28"/>
        </w:rPr>
        <w:t>E,</w:t>
      </w:r>
      <w:r w:rsidR="002E2B18">
        <w:rPr>
          <w:rFonts w:ascii="Rubik" w:hAnsi="Rubik" w:cs="Rubik"/>
          <w:b/>
          <w:bCs/>
          <w:sz w:val="28"/>
          <w:szCs w:val="28"/>
        </w:rPr>
        <w:br/>
      </w:r>
      <w:r w:rsidRPr="00E7639D">
        <w:rPr>
          <w:rFonts w:ascii="Rubik" w:hAnsi="Rubik" w:cs="Rubik" w:hint="cs"/>
          <w:b/>
          <w:bCs/>
          <w:sz w:val="28"/>
          <w:szCs w:val="28"/>
        </w:rPr>
        <w:t>ILLINOIS UNIVERSIT</w:t>
      </w:r>
      <w:r w:rsidR="00431F1D">
        <w:rPr>
          <w:rFonts w:ascii="Rubik" w:hAnsi="Rubik" w:cs="Rubik"/>
          <w:b/>
          <w:bCs/>
          <w:sz w:val="28"/>
          <w:szCs w:val="28"/>
        </w:rPr>
        <w:t>Y</w:t>
      </w:r>
      <w:r w:rsidR="002E2B18">
        <w:rPr>
          <w:rFonts w:ascii="Rubik" w:hAnsi="Rubik" w:cs="Rubik"/>
          <w:b/>
          <w:bCs/>
          <w:sz w:val="28"/>
          <w:szCs w:val="28"/>
        </w:rPr>
        <w:t xml:space="preserve"> </w:t>
      </w:r>
      <w:r w:rsidR="00431F1D" w:rsidRPr="00C7661D">
        <w:rPr>
          <w:rFonts w:ascii="Rubik" w:hAnsi="Rubik" w:cs="Rubik"/>
          <w:b/>
          <w:bCs/>
          <w:sz w:val="28"/>
          <w:szCs w:val="28"/>
        </w:rPr>
        <w:t xml:space="preserve">E </w:t>
      </w:r>
      <w:r w:rsidR="00606BCA" w:rsidRPr="00C7661D">
        <w:rPr>
          <w:rFonts w:ascii="Rubik" w:hAnsi="Rubik" w:cs="Rubik"/>
          <w:b/>
          <w:bCs/>
          <w:sz w:val="28"/>
          <w:szCs w:val="28"/>
        </w:rPr>
        <w:t>UNIVERSITY OF BATH</w:t>
      </w:r>
    </w:p>
    <w:p w14:paraId="6F241104" w14:textId="77777777" w:rsidR="00C95E9A" w:rsidRPr="00C7661D" w:rsidRDefault="00C95E9A" w:rsidP="0028649D">
      <w:pPr>
        <w:jc w:val="center"/>
        <w:rPr>
          <w:rFonts w:ascii="Rubik" w:hAnsi="Rubik" w:cs="Rubik"/>
          <w:b/>
          <w:bCs/>
          <w:sz w:val="28"/>
          <w:szCs w:val="28"/>
        </w:rPr>
      </w:pPr>
    </w:p>
    <w:p w14:paraId="2215D56F" w14:textId="77777777" w:rsidR="0028649D" w:rsidRPr="00C7661D" w:rsidRDefault="0028649D" w:rsidP="0028649D">
      <w:pPr>
        <w:jc w:val="center"/>
        <w:rPr>
          <w:rFonts w:ascii="Rubik" w:hAnsi="Rubik" w:cs="Rubik"/>
          <w:b/>
          <w:bCs/>
          <w:sz w:val="28"/>
          <w:szCs w:val="28"/>
        </w:rPr>
      </w:pPr>
      <w:r w:rsidRPr="00C7661D">
        <w:rPr>
          <w:rFonts w:ascii="Rubik" w:hAnsi="Rubik" w:cs="Rubik" w:hint="cs"/>
          <w:b/>
          <w:bCs/>
          <w:sz w:val="28"/>
          <w:szCs w:val="28"/>
        </w:rPr>
        <w:t xml:space="preserve"> IN TRE ANNI 99 DOCENTI IN PIÙ</w:t>
      </w:r>
    </w:p>
    <w:p w14:paraId="05A97CF6" w14:textId="77777777" w:rsidR="00C95E9A" w:rsidRPr="00C7661D" w:rsidRDefault="00C95E9A" w:rsidP="0028649D">
      <w:pPr>
        <w:jc w:val="center"/>
        <w:rPr>
          <w:rFonts w:ascii="Rubik" w:hAnsi="Rubik" w:cs="Rubik"/>
          <w:b/>
          <w:bCs/>
          <w:sz w:val="28"/>
          <w:szCs w:val="28"/>
        </w:rPr>
      </w:pPr>
    </w:p>
    <w:p w14:paraId="79E4DE5A" w14:textId="77777777" w:rsidR="002E2B18" w:rsidRDefault="0028649D" w:rsidP="0028649D">
      <w:pPr>
        <w:jc w:val="center"/>
        <w:rPr>
          <w:rFonts w:ascii="Rubik" w:hAnsi="Rubik" w:cs="Rubik"/>
          <w:b/>
          <w:bCs/>
          <w:i/>
          <w:iCs/>
        </w:rPr>
      </w:pPr>
      <w:r w:rsidRPr="00C7661D">
        <w:rPr>
          <w:rFonts w:ascii="Rubik" w:hAnsi="Rubik" w:cs="Rubik" w:hint="cs"/>
          <w:b/>
          <w:bCs/>
          <w:i/>
          <w:iCs/>
        </w:rPr>
        <w:t xml:space="preserve">Il </w:t>
      </w:r>
      <w:r w:rsidR="00E218A6" w:rsidRPr="00C7661D">
        <w:rPr>
          <w:rFonts w:ascii="Rubik" w:hAnsi="Rubik" w:cs="Rubik"/>
          <w:b/>
          <w:bCs/>
          <w:i/>
          <w:iCs/>
        </w:rPr>
        <w:t>d</w:t>
      </w:r>
      <w:r w:rsidRPr="00C7661D">
        <w:rPr>
          <w:rFonts w:ascii="Rubik" w:hAnsi="Rubik" w:cs="Rubik" w:hint="cs"/>
          <w:b/>
          <w:bCs/>
          <w:i/>
          <w:iCs/>
        </w:rPr>
        <w:t>ipartimento di Lettere, Filosofia e Comunicazione accoglie</w:t>
      </w:r>
      <w:r w:rsidR="002E2B18" w:rsidRPr="00C7661D">
        <w:rPr>
          <w:rFonts w:ascii="Rubik" w:hAnsi="Rubik" w:cs="Rubik" w:hint="cs"/>
          <w:b/>
          <w:bCs/>
          <w:i/>
          <w:iCs/>
        </w:rPr>
        <w:t xml:space="preserve"> il professor Adam Ledgewa</w:t>
      </w:r>
      <w:r w:rsidR="002E2B18" w:rsidRPr="00C7661D">
        <w:rPr>
          <w:rFonts w:ascii="Rubik" w:hAnsi="Rubik" w:cs="Rubik"/>
          <w:b/>
          <w:bCs/>
          <w:i/>
          <w:iCs/>
        </w:rPr>
        <w:t>y</w:t>
      </w:r>
      <w:r w:rsidR="002E2B18">
        <w:rPr>
          <w:rFonts w:ascii="Rubik" w:hAnsi="Rubik" w:cs="Rubik"/>
          <w:b/>
          <w:bCs/>
          <w:i/>
          <w:iCs/>
        </w:rPr>
        <w:t xml:space="preserve"> in arrivo da Cambridge e </w:t>
      </w:r>
      <w:r w:rsidRPr="00C7661D">
        <w:rPr>
          <w:rFonts w:ascii="Rubik" w:hAnsi="Rubik" w:cs="Rubik" w:hint="cs"/>
          <w:b/>
          <w:bCs/>
          <w:i/>
          <w:iCs/>
        </w:rPr>
        <w:t>la professoressa Valia Allor</w:t>
      </w:r>
      <w:r w:rsidR="00E218A6" w:rsidRPr="00C7661D">
        <w:rPr>
          <w:rFonts w:ascii="Rubik" w:hAnsi="Rubik" w:cs="Rubik"/>
          <w:b/>
          <w:bCs/>
          <w:i/>
          <w:iCs/>
        </w:rPr>
        <w:t>i</w:t>
      </w:r>
      <w:r w:rsidR="002E2B18">
        <w:rPr>
          <w:rFonts w:ascii="Rubik" w:hAnsi="Rubik" w:cs="Rubik"/>
          <w:b/>
          <w:bCs/>
          <w:i/>
          <w:iCs/>
        </w:rPr>
        <w:t xml:space="preserve"> dall’Illinois</w:t>
      </w:r>
      <w:r w:rsidR="00E218A6" w:rsidRPr="00C7661D">
        <w:rPr>
          <w:rFonts w:ascii="Rubik" w:hAnsi="Rubik" w:cs="Rubik"/>
          <w:b/>
          <w:bCs/>
          <w:i/>
          <w:iCs/>
        </w:rPr>
        <w:t>; mentre quello di Ingegneria e Scienze Applicate</w:t>
      </w:r>
    </w:p>
    <w:p w14:paraId="3AA9D9A4" w14:textId="5C331CD4" w:rsidR="0028649D" w:rsidRPr="00C7661D" w:rsidRDefault="00E218A6" w:rsidP="0028649D">
      <w:pPr>
        <w:jc w:val="center"/>
        <w:rPr>
          <w:rFonts w:ascii="Rubik" w:hAnsi="Rubik" w:cs="Rubik"/>
          <w:b/>
          <w:bCs/>
          <w:i/>
          <w:iCs/>
        </w:rPr>
      </w:pPr>
      <w:r w:rsidRPr="00C7661D">
        <w:rPr>
          <w:rFonts w:ascii="Rubik" w:hAnsi="Rubik" w:cs="Rubik"/>
          <w:b/>
          <w:bCs/>
          <w:i/>
          <w:iCs/>
        </w:rPr>
        <w:t>accoglie il professor Mauro Carnevale</w:t>
      </w:r>
      <w:r w:rsidR="002E2B18">
        <w:rPr>
          <w:rFonts w:ascii="Rubik" w:hAnsi="Rubik" w:cs="Rubik"/>
          <w:b/>
          <w:bCs/>
          <w:i/>
          <w:iCs/>
        </w:rPr>
        <w:t xml:space="preserve"> da Bath.</w:t>
      </w:r>
      <w:r w:rsidR="0028649D" w:rsidRPr="00C7661D">
        <w:rPr>
          <w:rFonts w:ascii="Rubik" w:hAnsi="Rubik" w:cs="Rubik" w:hint="cs"/>
          <w:b/>
          <w:bCs/>
          <w:i/>
          <w:iCs/>
        </w:rPr>
        <w:br/>
        <w:t>Sale a 505, tra professori e ricercatori, il numero di docenti dell’Ateneo</w:t>
      </w:r>
    </w:p>
    <w:p w14:paraId="210F4C03" w14:textId="77777777" w:rsidR="0028649D" w:rsidRDefault="0028649D" w:rsidP="0028649D">
      <w:pPr>
        <w:rPr>
          <w:rFonts w:ascii="Rubik" w:hAnsi="Rubik" w:cs="Rubik"/>
        </w:rPr>
      </w:pPr>
    </w:p>
    <w:p w14:paraId="7B0C122E" w14:textId="77777777" w:rsidR="00B64DC5" w:rsidRPr="00C7661D" w:rsidRDefault="00B64DC5" w:rsidP="0028649D">
      <w:pPr>
        <w:rPr>
          <w:rFonts w:ascii="Rubik" w:hAnsi="Rubik" w:cs="Rubik"/>
        </w:rPr>
      </w:pPr>
    </w:p>
    <w:p w14:paraId="62E3C3FD" w14:textId="004CE696" w:rsidR="0028649D" w:rsidRPr="00B64DC5" w:rsidRDefault="0028649D" w:rsidP="0028649D">
      <w:pPr>
        <w:jc w:val="both"/>
        <w:rPr>
          <w:rFonts w:ascii="Rubik" w:hAnsi="Rubik" w:cs="Rubik"/>
          <w:sz w:val="23"/>
          <w:szCs w:val="23"/>
        </w:rPr>
      </w:pPr>
      <w:r w:rsidRPr="00B64DC5">
        <w:rPr>
          <w:rFonts w:ascii="Rubik" w:hAnsi="Rubik" w:cs="Rubik"/>
          <w:i/>
          <w:iCs/>
          <w:sz w:val="23"/>
          <w:szCs w:val="23"/>
        </w:rPr>
        <w:t>Bergamo,</w:t>
      </w:r>
      <w:r w:rsidR="002E2B18">
        <w:rPr>
          <w:rFonts w:ascii="Rubik" w:hAnsi="Rubik" w:cs="Rubik"/>
          <w:i/>
          <w:iCs/>
          <w:sz w:val="23"/>
          <w:szCs w:val="23"/>
        </w:rPr>
        <w:t xml:space="preserve"> 2</w:t>
      </w:r>
      <w:r w:rsidR="00642A01">
        <w:rPr>
          <w:rFonts w:ascii="Rubik" w:hAnsi="Rubik" w:cs="Rubik"/>
          <w:i/>
          <w:iCs/>
          <w:sz w:val="23"/>
          <w:szCs w:val="23"/>
        </w:rPr>
        <w:t>4</w:t>
      </w:r>
      <w:r w:rsidR="004106D0">
        <w:rPr>
          <w:rFonts w:ascii="Rubik" w:hAnsi="Rubik" w:cs="Rubik"/>
          <w:i/>
          <w:iCs/>
          <w:sz w:val="23"/>
          <w:szCs w:val="23"/>
        </w:rPr>
        <w:t xml:space="preserve"> </w:t>
      </w:r>
      <w:r w:rsidR="00581524" w:rsidRPr="00B64DC5">
        <w:rPr>
          <w:rFonts w:ascii="Rubik" w:hAnsi="Rubik" w:cs="Rubik"/>
          <w:i/>
          <w:iCs/>
          <w:sz w:val="23"/>
          <w:szCs w:val="23"/>
        </w:rPr>
        <w:t>giugn</w:t>
      </w:r>
      <w:r w:rsidRPr="00B64DC5">
        <w:rPr>
          <w:rFonts w:ascii="Rubik" w:hAnsi="Rubik" w:cs="Rubik"/>
          <w:i/>
          <w:iCs/>
          <w:sz w:val="23"/>
          <w:szCs w:val="23"/>
        </w:rPr>
        <w:t>o 2024 –</w:t>
      </w:r>
      <w:r w:rsidRPr="00B64DC5">
        <w:rPr>
          <w:rFonts w:ascii="Rubik" w:hAnsi="Rubik" w:cs="Rubik"/>
          <w:b/>
          <w:bCs/>
          <w:sz w:val="23"/>
          <w:szCs w:val="23"/>
        </w:rPr>
        <w:t xml:space="preserve"> </w:t>
      </w:r>
      <w:r w:rsidRPr="00B64DC5">
        <w:rPr>
          <w:rFonts w:ascii="Rubik" w:hAnsi="Rubik" w:cs="Rubik" w:hint="cs"/>
          <w:b/>
          <w:bCs/>
          <w:sz w:val="23"/>
          <w:szCs w:val="23"/>
        </w:rPr>
        <w:t>L’</w:t>
      </w:r>
      <w:r w:rsidRPr="00B64DC5">
        <w:rPr>
          <w:rFonts w:ascii="Rubik" w:hAnsi="Rubik" w:cs="Rubik"/>
          <w:b/>
          <w:bCs/>
          <w:sz w:val="23"/>
          <w:szCs w:val="23"/>
        </w:rPr>
        <w:t>U</w:t>
      </w:r>
      <w:r w:rsidRPr="00B64DC5">
        <w:rPr>
          <w:rFonts w:ascii="Rubik" w:hAnsi="Rubik" w:cs="Rubik" w:hint="cs"/>
          <w:b/>
          <w:bCs/>
          <w:sz w:val="23"/>
          <w:szCs w:val="23"/>
        </w:rPr>
        <w:t>niversità degli studi di Bergamo è sempre più internazionale e attrattiva</w:t>
      </w:r>
      <w:r w:rsidRPr="00B64DC5">
        <w:rPr>
          <w:rFonts w:ascii="Rubik" w:hAnsi="Rubik" w:cs="Rubik" w:hint="cs"/>
          <w:sz w:val="23"/>
          <w:szCs w:val="23"/>
        </w:rPr>
        <w:t xml:space="preserve">, non solo per gli studenti, ma anche per docenti e ricercatori provenienti da prestigiosi atenei esteri. A testimoniarlo, l’arrivo a Bergamo di </w:t>
      </w:r>
      <w:r w:rsidR="00E218A6" w:rsidRPr="00B64DC5">
        <w:rPr>
          <w:rFonts w:ascii="Rubik" w:hAnsi="Rubik" w:cs="Rubik"/>
          <w:sz w:val="23"/>
          <w:szCs w:val="23"/>
        </w:rPr>
        <w:t>tre</w:t>
      </w:r>
      <w:r w:rsidRPr="00B64DC5">
        <w:rPr>
          <w:rFonts w:ascii="Rubik" w:hAnsi="Rubik" w:cs="Rubik" w:hint="cs"/>
          <w:sz w:val="23"/>
          <w:szCs w:val="23"/>
        </w:rPr>
        <w:t xml:space="preserve"> professori provenienti rispettivamente da </w:t>
      </w:r>
      <w:r w:rsidR="00027E81" w:rsidRPr="00B64DC5">
        <w:rPr>
          <w:rFonts w:ascii="Rubik" w:hAnsi="Rubik" w:cs="Rubik" w:hint="cs"/>
          <w:sz w:val="23"/>
          <w:szCs w:val="23"/>
        </w:rPr>
        <w:t xml:space="preserve">Cambridge </w:t>
      </w:r>
      <w:r w:rsidR="00027E81" w:rsidRPr="00B64DC5">
        <w:rPr>
          <w:rFonts w:ascii="Rubik" w:hAnsi="Rubik" w:cs="Rubik"/>
          <w:sz w:val="23"/>
          <w:szCs w:val="23"/>
        </w:rPr>
        <w:t>(</w:t>
      </w:r>
      <w:r w:rsidR="00027E81" w:rsidRPr="00B64DC5">
        <w:rPr>
          <w:rFonts w:ascii="Rubik" w:hAnsi="Rubik" w:cs="Rubik" w:hint="cs"/>
          <w:sz w:val="23"/>
          <w:szCs w:val="23"/>
        </w:rPr>
        <w:t>Regno Unito</w:t>
      </w:r>
      <w:r w:rsidR="00027E81" w:rsidRPr="00B64DC5">
        <w:rPr>
          <w:rFonts w:ascii="Rubik" w:hAnsi="Rubik" w:cs="Rubik"/>
          <w:sz w:val="23"/>
          <w:szCs w:val="23"/>
        </w:rPr>
        <w:t>)</w:t>
      </w:r>
      <w:r w:rsidR="00027E81">
        <w:rPr>
          <w:rFonts w:ascii="Rubik" w:hAnsi="Rubik" w:cs="Rubik"/>
          <w:sz w:val="23"/>
          <w:szCs w:val="23"/>
        </w:rPr>
        <w:t xml:space="preserve">, </w:t>
      </w:r>
      <w:r w:rsidRPr="00B64DC5">
        <w:rPr>
          <w:rFonts w:ascii="Rubik" w:hAnsi="Rubik" w:cs="Rubik" w:hint="cs"/>
          <w:sz w:val="23"/>
          <w:szCs w:val="23"/>
        </w:rPr>
        <w:t>Illinois University</w:t>
      </w:r>
      <w:r w:rsidR="00B12725" w:rsidRPr="00B64DC5">
        <w:rPr>
          <w:rFonts w:ascii="Rubik" w:hAnsi="Rubik" w:cs="Rubik"/>
          <w:sz w:val="23"/>
          <w:szCs w:val="23"/>
        </w:rPr>
        <w:t xml:space="preserve"> (</w:t>
      </w:r>
      <w:r w:rsidRPr="00B64DC5">
        <w:rPr>
          <w:rFonts w:ascii="Rubik" w:hAnsi="Rubik" w:cs="Rubik" w:hint="cs"/>
          <w:sz w:val="23"/>
          <w:szCs w:val="23"/>
        </w:rPr>
        <w:t>Stati Uniti</w:t>
      </w:r>
      <w:r w:rsidR="00B12725" w:rsidRPr="00B64DC5">
        <w:rPr>
          <w:rFonts w:ascii="Rubik" w:hAnsi="Rubik" w:cs="Rubik"/>
          <w:sz w:val="23"/>
          <w:szCs w:val="23"/>
        </w:rPr>
        <w:t>)</w:t>
      </w:r>
      <w:r w:rsidR="00027E81">
        <w:rPr>
          <w:rFonts w:ascii="Rubik" w:hAnsi="Rubik" w:cs="Rubik"/>
          <w:sz w:val="23"/>
          <w:szCs w:val="23"/>
        </w:rPr>
        <w:t xml:space="preserve"> </w:t>
      </w:r>
      <w:r w:rsidR="00E218A6" w:rsidRPr="00B64DC5">
        <w:rPr>
          <w:rFonts w:ascii="Rubik" w:hAnsi="Rubik" w:cs="Rubik"/>
          <w:sz w:val="23"/>
          <w:szCs w:val="23"/>
        </w:rPr>
        <w:t xml:space="preserve">e </w:t>
      </w:r>
      <w:r w:rsidR="00606BCA" w:rsidRPr="00B64DC5">
        <w:rPr>
          <w:rFonts w:ascii="Rubik" w:hAnsi="Rubik" w:cs="Rubik"/>
          <w:sz w:val="23"/>
          <w:szCs w:val="23"/>
        </w:rPr>
        <w:t>Università di Bath</w:t>
      </w:r>
      <w:r w:rsidR="00B12725" w:rsidRPr="00B64DC5">
        <w:rPr>
          <w:rFonts w:ascii="Rubik" w:hAnsi="Rubik" w:cs="Rubik"/>
          <w:sz w:val="23"/>
          <w:szCs w:val="23"/>
        </w:rPr>
        <w:t xml:space="preserve"> (</w:t>
      </w:r>
      <w:r w:rsidR="00B12725" w:rsidRPr="00B64DC5">
        <w:rPr>
          <w:rFonts w:ascii="Rubik" w:hAnsi="Rubik" w:cs="Rubik" w:hint="cs"/>
          <w:sz w:val="23"/>
          <w:szCs w:val="23"/>
        </w:rPr>
        <w:t>Regno Unito</w:t>
      </w:r>
      <w:r w:rsidR="00B12725" w:rsidRPr="00B64DC5">
        <w:rPr>
          <w:rFonts w:ascii="Rubik" w:hAnsi="Rubik" w:cs="Rubik"/>
          <w:sz w:val="23"/>
          <w:szCs w:val="23"/>
        </w:rPr>
        <w:t>),</w:t>
      </w:r>
      <w:r w:rsidR="00E218A6" w:rsidRPr="00B64DC5">
        <w:rPr>
          <w:rFonts w:ascii="Rubik" w:hAnsi="Rubik" w:cs="Rubik"/>
          <w:sz w:val="23"/>
          <w:szCs w:val="23"/>
        </w:rPr>
        <w:t xml:space="preserve"> </w:t>
      </w:r>
      <w:r w:rsidRPr="00B64DC5">
        <w:rPr>
          <w:rFonts w:ascii="Rubik" w:hAnsi="Rubik" w:cs="Rubik" w:hint="cs"/>
          <w:sz w:val="23"/>
          <w:szCs w:val="23"/>
        </w:rPr>
        <w:t xml:space="preserve">che hanno scelto UniBg per il prosieguo della loro carriera accademica. </w:t>
      </w:r>
    </w:p>
    <w:p w14:paraId="7B6F74C5" w14:textId="77777777" w:rsidR="00C95E9A" w:rsidRPr="00B64DC5" w:rsidRDefault="00C95E9A" w:rsidP="0028649D">
      <w:pPr>
        <w:jc w:val="both"/>
        <w:rPr>
          <w:rFonts w:ascii="Rubik" w:hAnsi="Rubik" w:cs="Rubik"/>
          <w:sz w:val="23"/>
          <w:szCs w:val="23"/>
        </w:rPr>
      </w:pPr>
    </w:p>
    <w:p w14:paraId="56E2A3E4" w14:textId="1BBDE2E3" w:rsidR="0028649D" w:rsidRPr="00B64DC5" w:rsidRDefault="0028649D" w:rsidP="0028649D">
      <w:pPr>
        <w:jc w:val="both"/>
        <w:rPr>
          <w:rFonts w:ascii="Rubik" w:hAnsi="Rubik" w:cs="Rubik"/>
          <w:sz w:val="23"/>
          <w:szCs w:val="23"/>
        </w:rPr>
      </w:pPr>
      <w:r w:rsidRPr="00B64DC5">
        <w:rPr>
          <w:rFonts w:ascii="Rubik" w:hAnsi="Rubik" w:cs="Rubik" w:hint="cs"/>
          <w:sz w:val="23"/>
          <w:szCs w:val="23"/>
        </w:rPr>
        <w:t xml:space="preserve">Si tratta </w:t>
      </w:r>
      <w:r w:rsidR="00027E81" w:rsidRPr="00B64DC5">
        <w:rPr>
          <w:rFonts w:ascii="Rubik" w:hAnsi="Rubik" w:cs="Rubik" w:hint="cs"/>
          <w:sz w:val="23"/>
          <w:szCs w:val="23"/>
        </w:rPr>
        <w:t xml:space="preserve">del </w:t>
      </w:r>
      <w:r w:rsidR="00027E81" w:rsidRPr="00B64DC5">
        <w:rPr>
          <w:rFonts w:ascii="Rubik" w:hAnsi="Rubik" w:cs="Rubik" w:hint="cs"/>
          <w:b/>
          <w:bCs/>
          <w:sz w:val="23"/>
          <w:szCs w:val="23"/>
        </w:rPr>
        <w:t>professor Adam Ledgeway</w:t>
      </w:r>
      <w:r w:rsidR="00027E81" w:rsidRPr="00B64DC5">
        <w:rPr>
          <w:rFonts w:ascii="Rubik" w:hAnsi="Rubik" w:cs="Rubik" w:hint="cs"/>
          <w:sz w:val="23"/>
          <w:szCs w:val="23"/>
        </w:rPr>
        <w:t xml:space="preserve">, quale professore ordinario per il settore scientifico-disciplinare L-FIL-LET/12- </w:t>
      </w:r>
      <w:r w:rsidR="00027E81" w:rsidRPr="00B64DC5">
        <w:rPr>
          <w:rFonts w:ascii="Rubik" w:hAnsi="Rubik" w:cs="Rubik" w:hint="cs"/>
          <w:b/>
          <w:bCs/>
          <w:sz w:val="23"/>
          <w:szCs w:val="23"/>
        </w:rPr>
        <w:t>Linguistica italiana</w:t>
      </w:r>
      <w:r w:rsidR="00027E81" w:rsidRPr="00B64DC5">
        <w:rPr>
          <w:rFonts w:ascii="Rubik" w:hAnsi="Rubik" w:cs="Rubik" w:hint="cs"/>
          <w:sz w:val="23"/>
          <w:szCs w:val="23"/>
        </w:rPr>
        <w:t xml:space="preserve">, che prenderà servizio il prossimo 1 settembre presso il Dipartimento di Lettere, Filosofia e Comunicazione, proveniente dalla </w:t>
      </w:r>
      <w:r w:rsidR="00027E81" w:rsidRPr="00B64DC5">
        <w:rPr>
          <w:rFonts w:ascii="Rubik" w:hAnsi="Rubik" w:cs="Rubik" w:hint="cs"/>
          <w:b/>
          <w:bCs/>
          <w:sz w:val="23"/>
          <w:szCs w:val="23"/>
        </w:rPr>
        <w:t>University of</w:t>
      </w:r>
      <w:r w:rsidR="00027E81" w:rsidRPr="00B64DC5">
        <w:rPr>
          <w:rFonts w:ascii="Rubik" w:hAnsi="Rubik" w:cs="Rubik" w:hint="cs"/>
          <w:sz w:val="23"/>
          <w:szCs w:val="23"/>
        </w:rPr>
        <w:t xml:space="preserve"> </w:t>
      </w:r>
      <w:r w:rsidR="00027E81" w:rsidRPr="00B64DC5">
        <w:rPr>
          <w:rFonts w:ascii="Rubik" w:hAnsi="Rubik" w:cs="Rubik" w:hint="cs"/>
          <w:b/>
          <w:bCs/>
          <w:sz w:val="23"/>
          <w:szCs w:val="23"/>
        </w:rPr>
        <w:t>Cambridge</w:t>
      </w:r>
      <w:r w:rsidR="00027E81" w:rsidRPr="00B64DC5">
        <w:rPr>
          <w:rFonts w:ascii="Rubik" w:hAnsi="Rubik" w:cs="Rubik" w:hint="cs"/>
          <w:sz w:val="23"/>
          <w:szCs w:val="23"/>
        </w:rPr>
        <w:t xml:space="preserve">, dove ha insegnato </w:t>
      </w:r>
      <w:proofErr w:type="spellStart"/>
      <w:r w:rsidR="00027E81" w:rsidRPr="00B64DC5">
        <w:rPr>
          <w:rFonts w:ascii="Rubik" w:hAnsi="Rubik" w:cs="Rubik" w:hint="cs"/>
          <w:i/>
          <w:iCs/>
          <w:sz w:val="23"/>
          <w:szCs w:val="23"/>
        </w:rPr>
        <w:t>Italian</w:t>
      </w:r>
      <w:proofErr w:type="spellEnd"/>
      <w:r w:rsidR="00027E81" w:rsidRPr="00B64DC5">
        <w:rPr>
          <w:rFonts w:ascii="Rubik" w:hAnsi="Rubik" w:cs="Rubik" w:hint="cs"/>
          <w:i/>
          <w:iCs/>
          <w:sz w:val="23"/>
          <w:szCs w:val="23"/>
        </w:rPr>
        <w:t xml:space="preserve"> and Romance </w:t>
      </w:r>
      <w:proofErr w:type="spellStart"/>
      <w:r w:rsidR="00027E81" w:rsidRPr="00B64DC5">
        <w:rPr>
          <w:rFonts w:ascii="Rubik" w:hAnsi="Rubik" w:cs="Rubik" w:hint="cs"/>
          <w:i/>
          <w:iCs/>
          <w:sz w:val="23"/>
          <w:szCs w:val="23"/>
        </w:rPr>
        <w:t>Linguistics</w:t>
      </w:r>
      <w:proofErr w:type="spellEnd"/>
      <w:r w:rsidR="00027E81" w:rsidRPr="00B64DC5">
        <w:rPr>
          <w:rFonts w:ascii="Rubik" w:hAnsi="Rubik" w:cs="Rubik" w:hint="cs"/>
          <w:sz w:val="23"/>
          <w:szCs w:val="23"/>
        </w:rPr>
        <w:t xml:space="preserve"> alla </w:t>
      </w:r>
      <w:r w:rsidR="00027E81" w:rsidRPr="00B64DC5">
        <w:rPr>
          <w:rFonts w:ascii="Rubik" w:hAnsi="Rubik" w:cs="Rubik" w:hint="cs"/>
          <w:i/>
          <w:iCs/>
          <w:sz w:val="23"/>
          <w:szCs w:val="23"/>
        </w:rPr>
        <w:t xml:space="preserve">Faculty of </w:t>
      </w:r>
      <w:proofErr w:type="spellStart"/>
      <w:r w:rsidR="00027E81" w:rsidRPr="00B64DC5">
        <w:rPr>
          <w:rFonts w:ascii="Rubik" w:hAnsi="Rubik" w:cs="Rubik" w:hint="cs"/>
          <w:i/>
          <w:iCs/>
          <w:sz w:val="23"/>
          <w:szCs w:val="23"/>
        </w:rPr>
        <w:t>Modern</w:t>
      </w:r>
      <w:proofErr w:type="spellEnd"/>
      <w:r w:rsidR="00027E81" w:rsidRPr="00B64DC5">
        <w:rPr>
          <w:rFonts w:ascii="Rubik" w:hAnsi="Rubik" w:cs="Rubik" w:hint="cs"/>
          <w:i/>
          <w:iCs/>
          <w:sz w:val="23"/>
          <w:szCs w:val="23"/>
        </w:rPr>
        <w:t xml:space="preserve"> &amp; </w:t>
      </w:r>
      <w:proofErr w:type="spellStart"/>
      <w:r w:rsidR="00027E81" w:rsidRPr="00B64DC5">
        <w:rPr>
          <w:rFonts w:ascii="Rubik" w:hAnsi="Rubik" w:cs="Rubik" w:hint="cs"/>
          <w:i/>
          <w:iCs/>
          <w:sz w:val="23"/>
          <w:szCs w:val="23"/>
        </w:rPr>
        <w:t>Medieval</w:t>
      </w:r>
      <w:proofErr w:type="spellEnd"/>
      <w:r w:rsidR="00027E81" w:rsidRPr="00B64DC5">
        <w:rPr>
          <w:rFonts w:ascii="Rubik" w:hAnsi="Rubik" w:cs="Rubik" w:hint="cs"/>
          <w:i/>
          <w:iCs/>
          <w:sz w:val="23"/>
          <w:szCs w:val="23"/>
        </w:rPr>
        <w:t xml:space="preserve"> </w:t>
      </w:r>
      <w:proofErr w:type="spellStart"/>
      <w:r w:rsidR="00027E81" w:rsidRPr="00B64DC5">
        <w:rPr>
          <w:rFonts w:ascii="Rubik" w:hAnsi="Rubik" w:cs="Rubik" w:hint="cs"/>
          <w:i/>
          <w:iCs/>
          <w:sz w:val="23"/>
          <w:szCs w:val="23"/>
        </w:rPr>
        <w:t>Languages</w:t>
      </w:r>
      <w:proofErr w:type="spellEnd"/>
      <w:r w:rsidR="00027E81" w:rsidRPr="00B64DC5">
        <w:rPr>
          <w:rFonts w:ascii="Rubik" w:hAnsi="Rubik" w:cs="Rubik" w:hint="cs"/>
          <w:i/>
          <w:iCs/>
          <w:sz w:val="23"/>
          <w:szCs w:val="23"/>
        </w:rPr>
        <w:t xml:space="preserve"> &amp; </w:t>
      </w:r>
      <w:proofErr w:type="spellStart"/>
      <w:r w:rsidR="00027E81" w:rsidRPr="00B64DC5">
        <w:rPr>
          <w:rFonts w:ascii="Rubik" w:hAnsi="Rubik" w:cs="Rubik" w:hint="cs"/>
          <w:i/>
          <w:iCs/>
          <w:sz w:val="23"/>
          <w:szCs w:val="23"/>
        </w:rPr>
        <w:t>Linguistics</w:t>
      </w:r>
      <w:proofErr w:type="spellEnd"/>
      <w:r w:rsidR="00027E81" w:rsidRPr="00027E81">
        <w:rPr>
          <w:rFonts w:ascii="Rubik" w:hAnsi="Rubik" w:cs="Rubik"/>
          <w:sz w:val="23"/>
          <w:szCs w:val="23"/>
        </w:rPr>
        <w:t xml:space="preserve">; </w:t>
      </w:r>
      <w:r w:rsidRPr="00B64DC5">
        <w:rPr>
          <w:rFonts w:ascii="Rubik" w:hAnsi="Rubik" w:cs="Rubik" w:hint="cs"/>
          <w:sz w:val="23"/>
          <w:szCs w:val="23"/>
        </w:rPr>
        <w:t xml:space="preserve">della </w:t>
      </w:r>
      <w:r w:rsidRPr="00B64DC5">
        <w:rPr>
          <w:rFonts w:ascii="Rubik" w:hAnsi="Rubik" w:cs="Rubik" w:hint="cs"/>
          <w:b/>
          <w:bCs/>
          <w:sz w:val="23"/>
          <w:szCs w:val="23"/>
        </w:rPr>
        <w:t>professoressa Valia Allori</w:t>
      </w:r>
      <w:r w:rsidRPr="00B64DC5">
        <w:rPr>
          <w:rFonts w:ascii="Rubik" w:hAnsi="Rubik" w:cs="Rubik" w:hint="cs"/>
          <w:sz w:val="23"/>
          <w:szCs w:val="23"/>
        </w:rPr>
        <w:t xml:space="preserve">, professore associato per il settore scientifico-disciplinare M-FIL/02 – </w:t>
      </w:r>
      <w:r w:rsidRPr="00B64DC5">
        <w:rPr>
          <w:rFonts w:ascii="Rubik" w:hAnsi="Rubik" w:cs="Rubik" w:hint="cs"/>
          <w:b/>
          <w:bCs/>
          <w:sz w:val="23"/>
          <w:szCs w:val="23"/>
        </w:rPr>
        <w:t>Logica e filosofia della scienza</w:t>
      </w:r>
      <w:r w:rsidRPr="00B64DC5">
        <w:rPr>
          <w:rFonts w:ascii="Rubik" w:hAnsi="Rubik" w:cs="Rubik" w:hint="cs"/>
          <w:sz w:val="23"/>
          <w:szCs w:val="23"/>
        </w:rPr>
        <w:t xml:space="preserve">, che ha preso servizio l’1 settembre 2023 presso il Dipartimento di Lettere, Filosofia, Comunicazione dell’Università degli Studi di Bergamo, dopo diversi anni trascorsi quale </w:t>
      </w:r>
      <w:r w:rsidRPr="00B64DC5">
        <w:rPr>
          <w:rFonts w:ascii="Rubik" w:hAnsi="Rubik" w:cs="Rubik" w:hint="cs"/>
          <w:i/>
          <w:iCs/>
          <w:sz w:val="23"/>
          <w:szCs w:val="23"/>
        </w:rPr>
        <w:t>full professor</w:t>
      </w:r>
      <w:r w:rsidRPr="00B64DC5">
        <w:rPr>
          <w:rFonts w:ascii="Rubik" w:hAnsi="Rubik" w:cs="Rubik" w:hint="cs"/>
          <w:sz w:val="23"/>
          <w:szCs w:val="23"/>
        </w:rPr>
        <w:t xml:space="preserve"> al </w:t>
      </w:r>
      <w:r w:rsidRPr="00B64DC5">
        <w:rPr>
          <w:rFonts w:ascii="Rubik" w:hAnsi="Rubik" w:cs="Rubik" w:hint="cs"/>
          <w:i/>
          <w:iCs/>
          <w:sz w:val="23"/>
          <w:szCs w:val="23"/>
        </w:rPr>
        <w:t>Philosophy Department</w:t>
      </w:r>
      <w:r w:rsidRPr="00B64DC5">
        <w:rPr>
          <w:rFonts w:ascii="Rubik" w:hAnsi="Rubik" w:cs="Rubik" w:hint="cs"/>
          <w:sz w:val="23"/>
          <w:szCs w:val="23"/>
        </w:rPr>
        <w:t xml:space="preserve"> della  </w:t>
      </w:r>
      <w:r w:rsidRPr="00B64DC5">
        <w:rPr>
          <w:rFonts w:ascii="Rubik" w:hAnsi="Rubik" w:cs="Rubik" w:hint="cs"/>
          <w:b/>
          <w:bCs/>
          <w:sz w:val="23"/>
          <w:szCs w:val="23"/>
        </w:rPr>
        <w:t>Northern Illinois University</w:t>
      </w:r>
      <w:r w:rsidR="00E218A6" w:rsidRPr="00B64DC5">
        <w:rPr>
          <w:rFonts w:ascii="Rubik" w:hAnsi="Rubik" w:cs="Rubik"/>
          <w:sz w:val="23"/>
          <w:szCs w:val="23"/>
        </w:rPr>
        <w:t xml:space="preserve">; e del </w:t>
      </w:r>
      <w:r w:rsidR="00E218A6" w:rsidRPr="00B64DC5">
        <w:rPr>
          <w:rFonts w:ascii="Rubik" w:hAnsi="Rubik" w:cs="Rubik"/>
          <w:b/>
          <w:bCs/>
          <w:sz w:val="23"/>
          <w:szCs w:val="23"/>
        </w:rPr>
        <w:t>professor Mauro Carnevale</w:t>
      </w:r>
      <w:r w:rsidR="00E218A6" w:rsidRPr="00B64DC5">
        <w:rPr>
          <w:rFonts w:ascii="Rubik" w:hAnsi="Rubik" w:cs="Rubik"/>
          <w:sz w:val="23"/>
          <w:szCs w:val="23"/>
        </w:rPr>
        <w:t xml:space="preserve">, professore associato per il settore scientifico-disciplinare </w:t>
      </w:r>
      <w:r w:rsidR="00606BCA" w:rsidRPr="00B64DC5">
        <w:rPr>
          <w:rFonts w:ascii="Rubik" w:hAnsi="Rubik" w:cs="Rubik"/>
          <w:sz w:val="23"/>
          <w:szCs w:val="23"/>
        </w:rPr>
        <w:t>ING-IND-08</w:t>
      </w:r>
      <w:r w:rsidR="00C7661D" w:rsidRPr="00B64DC5">
        <w:rPr>
          <w:rFonts w:ascii="Rubik" w:hAnsi="Rubik" w:cs="Rubik"/>
          <w:sz w:val="23"/>
          <w:szCs w:val="23"/>
        </w:rPr>
        <w:t xml:space="preserve"> -</w:t>
      </w:r>
      <w:r w:rsidR="00606BCA" w:rsidRPr="00B64DC5">
        <w:rPr>
          <w:rFonts w:ascii="Rubik" w:hAnsi="Rubik" w:cs="Rubik"/>
          <w:sz w:val="23"/>
          <w:szCs w:val="23"/>
        </w:rPr>
        <w:t xml:space="preserve"> </w:t>
      </w:r>
      <w:r w:rsidR="00C7661D" w:rsidRPr="00B64DC5">
        <w:rPr>
          <w:rFonts w:ascii="Rubik" w:hAnsi="Rubik" w:cs="Rubik"/>
          <w:b/>
          <w:bCs/>
          <w:sz w:val="23"/>
          <w:szCs w:val="23"/>
        </w:rPr>
        <w:t>M</w:t>
      </w:r>
      <w:r w:rsidR="00606BCA" w:rsidRPr="00B64DC5">
        <w:rPr>
          <w:rFonts w:ascii="Rubik" w:hAnsi="Rubik" w:cs="Rubik"/>
          <w:b/>
          <w:bCs/>
          <w:sz w:val="23"/>
          <w:szCs w:val="23"/>
        </w:rPr>
        <w:t>acchine a fluido</w:t>
      </w:r>
      <w:r w:rsidR="00C7661D" w:rsidRPr="00B64DC5">
        <w:rPr>
          <w:rFonts w:ascii="Rubik" w:hAnsi="Rubik" w:cs="Rubik"/>
          <w:sz w:val="23"/>
          <w:szCs w:val="23"/>
        </w:rPr>
        <w:t>,</w:t>
      </w:r>
      <w:r w:rsidR="00E218A6" w:rsidRPr="00B64DC5">
        <w:rPr>
          <w:rFonts w:ascii="Rubik" w:hAnsi="Rubik" w:cs="Rubik"/>
          <w:sz w:val="23"/>
          <w:szCs w:val="23"/>
        </w:rPr>
        <w:t xml:space="preserve"> che prenderà servizio </w:t>
      </w:r>
      <w:r w:rsidR="00C7661D" w:rsidRPr="00B64DC5">
        <w:rPr>
          <w:rFonts w:ascii="Rubik" w:hAnsi="Rubik" w:cs="Rubik"/>
          <w:sz w:val="23"/>
          <w:szCs w:val="23"/>
        </w:rPr>
        <w:t>il 1°</w:t>
      </w:r>
      <w:r w:rsidR="00606BCA" w:rsidRPr="00B64DC5">
        <w:rPr>
          <w:rFonts w:ascii="Rubik" w:hAnsi="Rubik" w:cs="Rubik"/>
          <w:sz w:val="23"/>
          <w:szCs w:val="23"/>
        </w:rPr>
        <w:t xml:space="preserve"> </w:t>
      </w:r>
      <w:r w:rsidR="00C7661D" w:rsidRPr="00B64DC5">
        <w:rPr>
          <w:rFonts w:ascii="Rubik" w:hAnsi="Rubik" w:cs="Rubik"/>
          <w:sz w:val="23"/>
          <w:szCs w:val="23"/>
        </w:rPr>
        <w:t>l</w:t>
      </w:r>
      <w:r w:rsidR="00606BCA" w:rsidRPr="00B64DC5">
        <w:rPr>
          <w:rFonts w:ascii="Rubik" w:hAnsi="Rubik" w:cs="Rubik"/>
          <w:sz w:val="23"/>
          <w:szCs w:val="23"/>
        </w:rPr>
        <w:t xml:space="preserve">uglio 2024 </w:t>
      </w:r>
      <w:r w:rsidR="00E218A6" w:rsidRPr="00B64DC5">
        <w:rPr>
          <w:rFonts w:ascii="Rubik" w:hAnsi="Rubik" w:cs="Rubik"/>
          <w:sz w:val="23"/>
          <w:szCs w:val="23"/>
        </w:rPr>
        <w:t>presso il Dipartimento di Ingegneria e Scienze Applicate, proveniente dall</w:t>
      </w:r>
      <w:r w:rsidR="00B12725" w:rsidRPr="00B64DC5">
        <w:rPr>
          <w:rFonts w:ascii="Rubik" w:hAnsi="Rubik" w:cs="Rubik"/>
          <w:sz w:val="23"/>
          <w:szCs w:val="23"/>
        </w:rPr>
        <w:t xml:space="preserve">a </w:t>
      </w:r>
      <w:r w:rsidR="00E218A6" w:rsidRPr="00B64DC5">
        <w:rPr>
          <w:rFonts w:ascii="Rubik" w:hAnsi="Rubik" w:cs="Rubik"/>
          <w:b/>
          <w:bCs/>
          <w:sz w:val="23"/>
          <w:szCs w:val="23"/>
        </w:rPr>
        <w:t>Universit</w:t>
      </w:r>
      <w:r w:rsidR="00B12725" w:rsidRPr="00B64DC5">
        <w:rPr>
          <w:rFonts w:ascii="Rubik" w:hAnsi="Rubik" w:cs="Rubik"/>
          <w:b/>
          <w:bCs/>
          <w:sz w:val="23"/>
          <w:szCs w:val="23"/>
        </w:rPr>
        <w:t>y of</w:t>
      </w:r>
      <w:r w:rsidR="00606BCA" w:rsidRPr="00B64DC5">
        <w:rPr>
          <w:rFonts w:ascii="Rubik" w:hAnsi="Rubik" w:cs="Rubik"/>
          <w:b/>
          <w:bCs/>
          <w:sz w:val="23"/>
          <w:szCs w:val="23"/>
        </w:rPr>
        <w:t xml:space="preserve"> Bath</w:t>
      </w:r>
      <w:r w:rsidR="00E218A6" w:rsidRPr="00B64DC5">
        <w:rPr>
          <w:rFonts w:ascii="Rubik" w:hAnsi="Rubik" w:cs="Rubik"/>
          <w:sz w:val="23"/>
          <w:szCs w:val="23"/>
        </w:rPr>
        <w:t>.</w:t>
      </w:r>
    </w:p>
    <w:p w14:paraId="72158B83" w14:textId="77777777" w:rsidR="00C95E9A" w:rsidRPr="00B64DC5" w:rsidRDefault="00C95E9A" w:rsidP="0028649D">
      <w:pPr>
        <w:jc w:val="both"/>
        <w:rPr>
          <w:rFonts w:ascii="Rubik" w:hAnsi="Rubik" w:cs="Rubik"/>
          <w:sz w:val="23"/>
          <w:szCs w:val="23"/>
        </w:rPr>
      </w:pPr>
    </w:p>
    <w:p w14:paraId="4FB639A5" w14:textId="728E7350" w:rsidR="0028649D" w:rsidRPr="00B64DC5" w:rsidRDefault="0028649D" w:rsidP="0028649D">
      <w:pPr>
        <w:jc w:val="both"/>
        <w:rPr>
          <w:rFonts w:ascii="Rubik" w:hAnsi="Rubik" w:cs="Rubik"/>
          <w:sz w:val="23"/>
          <w:szCs w:val="23"/>
        </w:rPr>
      </w:pPr>
      <w:r w:rsidRPr="00B64DC5">
        <w:rPr>
          <w:rFonts w:ascii="Rubik" w:hAnsi="Rubik" w:cs="Rubik" w:hint="cs"/>
          <w:sz w:val="23"/>
          <w:szCs w:val="23"/>
        </w:rPr>
        <w:t>I</w:t>
      </w:r>
      <w:r w:rsidR="00E218A6" w:rsidRPr="00B64DC5">
        <w:rPr>
          <w:rFonts w:ascii="Rubik" w:hAnsi="Rubik" w:cs="Rubik"/>
          <w:sz w:val="23"/>
          <w:szCs w:val="23"/>
        </w:rPr>
        <w:t xml:space="preserve"> tre</w:t>
      </w:r>
      <w:r w:rsidRPr="00B64DC5">
        <w:rPr>
          <w:rFonts w:ascii="Rubik" w:hAnsi="Rubik" w:cs="Rubik" w:hint="cs"/>
          <w:sz w:val="23"/>
          <w:szCs w:val="23"/>
        </w:rPr>
        <w:t xml:space="preserve"> ingressi di elevato valore arricchiscono di competenze e prestigio il corpo docenti di UniBg, che peraltro </w:t>
      </w:r>
      <w:r w:rsidRPr="00B64DC5">
        <w:rPr>
          <w:rFonts w:ascii="Rubik" w:hAnsi="Rubik" w:cs="Rubik" w:hint="cs"/>
          <w:b/>
          <w:bCs/>
          <w:sz w:val="23"/>
          <w:szCs w:val="23"/>
        </w:rPr>
        <w:t>negli ultimi tre anni ha registrato un deciso incremento di organico</w:t>
      </w:r>
      <w:r w:rsidRPr="00B64DC5">
        <w:rPr>
          <w:rFonts w:ascii="Rubik" w:hAnsi="Rubik" w:cs="Rubik" w:hint="cs"/>
          <w:sz w:val="23"/>
          <w:szCs w:val="23"/>
        </w:rPr>
        <w:t xml:space="preserve"> grazie a un importante piano di reclutamento avviato dall’Ateneo. Dalle 406 unità del 2021 si è passati alle 492 del 2023 (tra professori ordinari, associati e ricercatori, sia a tempo indeterminato, sia a tempo determinato) e </w:t>
      </w:r>
      <w:r w:rsidRPr="00B64DC5">
        <w:rPr>
          <w:rFonts w:ascii="Rubik" w:hAnsi="Rubik" w:cs="Rubik" w:hint="cs"/>
          <w:b/>
          <w:bCs/>
          <w:sz w:val="23"/>
          <w:szCs w:val="23"/>
        </w:rPr>
        <w:t>nel 2024 il conto è nel frattempo ulteriormente salito a 505 unità, permettendo di conseguire un incremento complessivo di ben 99 figure in più nell’arco di tre anni</w:t>
      </w:r>
      <w:r w:rsidRPr="00B64DC5">
        <w:rPr>
          <w:rFonts w:ascii="Rubik" w:hAnsi="Rubik" w:cs="Rubik" w:hint="cs"/>
          <w:sz w:val="23"/>
          <w:szCs w:val="23"/>
        </w:rPr>
        <w:t>.</w:t>
      </w:r>
    </w:p>
    <w:p w14:paraId="5A59097E" w14:textId="77777777" w:rsidR="00B64DC5" w:rsidRPr="00B64DC5" w:rsidRDefault="00B64DC5" w:rsidP="0028649D">
      <w:pPr>
        <w:jc w:val="both"/>
        <w:rPr>
          <w:rFonts w:ascii="Rubik" w:hAnsi="Rubik" w:cs="Rubik"/>
          <w:sz w:val="23"/>
          <w:szCs w:val="23"/>
        </w:rPr>
      </w:pPr>
    </w:p>
    <w:p w14:paraId="1E8029F8" w14:textId="543C9A90" w:rsidR="00B64DC5" w:rsidRDefault="0028649D" w:rsidP="0028649D">
      <w:pPr>
        <w:jc w:val="both"/>
        <w:rPr>
          <w:rFonts w:ascii="Rubik" w:hAnsi="Rubik" w:cs="Rubik"/>
          <w:sz w:val="23"/>
          <w:szCs w:val="23"/>
        </w:rPr>
      </w:pPr>
      <w:proofErr w:type="gramStart"/>
      <w:r w:rsidRPr="00B64DC5">
        <w:rPr>
          <w:rFonts w:ascii="Rubik" w:hAnsi="Rubik" w:cs="Rubik" w:hint="cs"/>
          <w:sz w:val="23"/>
          <w:szCs w:val="23"/>
        </w:rPr>
        <w:t>Il</w:t>
      </w:r>
      <w:r w:rsidRPr="00B64DC5">
        <w:rPr>
          <w:rFonts w:ascii="Rubik" w:hAnsi="Rubik" w:cs="Rubik"/>
          <w:sz w:val="23"/>
          <w:szCs w:val="23"/>
        </w:rPr>
        <w:t xml:space="preserve"> t</w:t>
      </w:r>
      <w:r w:rsidRPr="00B64DC5">
        <w:rPr>
          <w:rFonts w:ascii="Rubik" w:hAnsi="Rubik" w:cs="Rubik" w:hint="cs"/>
          <w:sz w:val="23"/>
          <w:szCs w:val="23"/>
        </w:rPr>
        <w:t>rend</w:t>
      </w:r>
      <w:proofErr w:type="gramEnd"/>
      <w:r w:rsidRPr="00B64DC5">
        <w:rPr>
          <w:rFonts w:ascii="Rubik" w:hAnsi="Rubik" w:cs="Rubik" w:hint="cs"/>
          <w:sz w:val="23"/>
          <w:szCs w:val="23"/>
        </w:rPr>
        <w:t xml:space="preserve"> di crescita registrato nel periodo 2021-2023 è evidenziato nella tabella seguente:</w:t>
      </w:r>
    </w:p>
    <w:p w14:paraId="5C34F28F" w14:textId="77777777" w:rsidR="00027E81" w:rsidRPr="00B64DC5" w:rsidRDefault="00027E81" w:rsidP="0028649D">
      <w:pPr>
        <w:jc w:val="both"/>
        <w:rPr>
          <w:rFonts w:ascii="Rubik" w:hAnsi="Rubik" w:cs="Rubik"/>
          <w:sz w:val="23"/>
          <w:szCs w:val="23"/>
        </w:rPr>
      </w:pPr>
    </w:p>
    <w:tbl>
      <w:tblPr>
        <w:tblW w:w="9600" w:type="dxa"/>
        <w:tblInd w:w="-12" w:type="dxa"/>
        <w:tblLayout w:type="fixed"/>
        <w:tblLook w:val="0400" w:firstRow="0" w:lastRow="0" w:firstColumn="0" w:lastColumn="0" w:noHBand="0" w:noVBand="1"/>
      </w:tblPr>
      <w:tblGrid>
        <w:gridCol w:w="960"/>
        <w:gridCol w:w="960"/>
        <w:gridCol w:w="960"/>
        <w:gridCol w:w="960"/>
        <w:gridCol w:w="960"/>
        <w:gridCol w:w="960"/>
        <w:gridCol w:w="960"/>
        <w:gridCol w:w="975"/>
        <w:gridCol w:w="945"/>
        <w:gridCol w:w="960"/>
      </w:tblGrid>
      <w:tr w:rsidR="0028649D" w:rsidRPr="00B64DC5" w14:paraId="4DC087C6" w14:textId="77777777" w:rsidTr="006943CF">
        <w:tc>
          <w:tcPr>
            <w:tcW w:w="9600" w:type="dxa"/>
            <w:gridSpan w:val="10"/>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vAlign w:val="bottom"/>
          </w:tcPr>
          <w:p w14:paraId="5353B7D7" w14:textId="77777777" w:rsidR="0028649D" w:rsidRPr="00B64DC5" w:rsidRDefault="0028649D" w:rsidP="006943CF">
            <w:pPr>
              <w:jc w:val="both"/>
              <w:rPr>
                <w:rFonts w:ascii="Rubik" w:hAnsi="Rubik" w:cs="Rubik"/>
                <w:b/>
                <w:sz w:val="23"/>
                <w:szCs w:val="23"/>
              </w:rPr>
            </w:pPr>
            <w:r w:rsidRPr="00B64DC5">
              <w:rPr>
                <w:rFonts w:ascii="Rubik" w:hAnsi="Rubik" w:cs="Rubik" w:hint="cs"/>
                <w:b/>
                <w:sz w:val="23"/>
                <w:szCs w:val="23"/>
              </w:rPr>
              <w:lastRenderedPageBreak/>
              <w:t>Personale docente e ricercatore in servizio*, confronto 2021-2023</w:t>
            </w:r>
          </w:p>
        </w:tc>
      </w:tr>
      <w:tr w:rsidR="0028649D" w:rsidRPr="00B64DC5" w14:paraId="7B0C207F" w14:textId="77777777" w:rsidTr="006943CF">
        <w:trPr>
          <w:trHeight w:val="211"/>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bottom"/>
          </w:tcPr>
          <w:p w14:paraId="6E259A82" w14:textId="77777777" w:rsidR="0028649D" w:rsidRPr="00B64DC5" w:rsidRDefault="0028649D" w:rsidP="006943CF">
            <w:pPr>
              <w:widowControl w:val="0"/>
              <w:jc w:val="both"/>
              <w:rPr>
                <w:rFonts w:ascii="Rubik" w:hAnsi="Rubik" w:cs="Rubik"/>
                <w:sz w:val="23"/>
                <w:szCs w:val="23"/>
              </w:rPr>
            </w:pPr>
            <w:r w:rsidRPr="00B64DC5">
              <w:rPr>
                <w:rFonts w:ascii="Rubik" w:hAnsi="Rubik" w:cs="Rubik" w:hint="cs"/>
                <w:sz w:val="23"/>
                <w:szCs w:val="23"/>
              </w:rPr>
              <w:t xml:space="preserve">Ruolo </w:t>
            </w:r>
          </w:p>
        </w:tc>
        <w:tc>
          <w:tcPr>
            <w:tcW w:w="2880" w:type="dxa"/>
            <w:gridSpan w:val="3"/>
            <w:tcBorders>
              <w:top w:val="single" w:sz="4" w:space="0" w:color="000000"/>
              <w:left w:val="nil"/>
              <w:bottom w:val="single" w:sz="4" w:space="0" w:color="000000"/>
              <w:right w:val="single" w:sz="4" w:space="0" w:color="000000"/>
            </w:tcBorders>
            <w:shd w:val="clear" w:color="auto" w:fill="auto"/>
            <w:tcMar>
              <w:top w:w="-13" w:type="dxa"/>
              <w:left w:w="-13" w:type="dxa"/>
              <w:bottom w:w="-13" w:type="dxa"/>
              <w:right w:w="-13" w:type="dxa"/>
            </w:tcMar>
            <w:vAlign w:val="bottom"/>
          </w:tcPr>
          <w:p w14:paraId="33A5566D" w14:textId="77777777" w:rsidR="0028649D" w:rsidRPr="00B64DC5" w:rsidRDefault="0028649D" w:rsidP="006943CF">
            <w:pPr>
              <w:widowControl w:val="0"/>
              <w:jc w:val="both"/>
              <w:rPr>
                <w:rFonts w:ascii="Rubik" w:hAnsi="Rubik" w:cs="Rubik"/>
                <w:sz w:val="23"/>
                <w:szCs w:val="23"/>
              </w:rPr>
            </w:pPr>
            <w:r w:rsidRPr="00B64DC5">
              <w:rPr>
                <w:rFonts w:ascii="Rubik" w:hAnsi="Rubik" w:cs="Rubik" w:hint="cs"/>
                <w:sz w:val="23"/>
                <w:szCs w:val="23"/>
              </w:rPr>
              <w:t>2021</w:t>
            </w:r>
          </w:p>
        </w:tc>
        <w:tc>
          <w:tcPr>
            <w:tcW w:w="2880" w:type="dxa"/>
            <w:gridSpan w:val="3"/>
            <w:tcBorders>
              <w:top w:val="single" w:sz="4" w:space="0" w:color="000000"/>
              <w:left w:val="nil"/>
              <w:bottom w:val="single" w:sz="4" w:space="0" w:color="000000"/>
              <w:right w:val="single" w:sz="4" w:space="0" w:color="000000"/>
            </w:tcBorders>
            <w:shd w:val="clear" w:color="auto" w:fill="auto"/>
            <w:tcMar>
              <w:top w:w="-13" w:type="dxa"/>
              <w:left w:w="-13" w:type="dxa"/>
              <w:bottom w:w="-13" w:type="dxa"/>
              <w:right w:w="-13" w:type="dxa"/>
            </w:tcMar>
            <w:vAlign w:val="bottom"/>
          </w:tcPr>
          <w:p w14:paraId="68F16E55" w14:textId="77777777" w:rsidR="0028649D" w:rsidRPr="00B64DC5" w:rsidRDefault="0028649D" w:rsidP="006943CF">
            <w:pPr>
              <w:widowControl w:val="0"/>
              <w:jc w:val="both"/>
              <w:rPr>
                <w:rFonts w:ascii="Rubik" w:hAnsi="Rubik" w:cs="Rubik"/>
                <w:sz w:val="23"/>
                <w:szCs w:val="23"/>
              </w:rPr>
            </w:pPr>
            <w:r w:rsidRPr="00B64DC5">
              <w:rPr>
                <w:rFonts w:ascii="Rubik" w:hAnsi="Rubik" w:cs="Rubik" w:hint="cs"/>
                <w:sz w:val="23"/>
                <w:szCs w:val="23"/>
              </w:rPr>
              <w:t>2022</w:t>
            </w:r>
          </w:p>
        </w:tc>
        <w:tc>
          <w:tcPr>
            <w:tcW w:w="2880" w:type="dxa"/>
            <w:gridSpan w:val="3"/>
            <w:tcBorders>
              <w:top w:val="single" w:sz="4" w:space="0" w:color="000000"/>
              <w:left w:val="nil"/>
              <w:bottom w:val="single" w:sz="4" w:space="0" w:color="000000"/>
              <w:right w:val="single" w:sz="4" w:space="0" w:color="000000"/>
            </w:tcBorders>
            <w:shd w:val="clear" w:color="auto" w:fill="auto"/>
            <w:tcMar>
              <w:top w:w="-13" w:type="dxa"/>
              <w:left w:w="-13" w:type="dxa"/>
              <w:bottom w:w="-13" w:type="dxa"/>
              <w:right w:w="-13" w:type="dxa"/>
            </w:tcMar>
            <w:vAlign w:val="bottom"/>
          </w:tcPr>
          <w:p w14:paraId="1122B1D0" w14:textId="77777777" w:rsidR="0028649D" w:rsidRPr="00B64DC5" w:rsidRDefault="0028649D" w:rsidP="006943CF">
            <w:pPr>
              <w:widowControl w:val="0"/>
              <w:jc w:val="both"/>
              <w:rPr>
                <w:rFonts w:ascii="Rubik" w:hAnsi="Rubik" w:cs="Rubik"/>
                <w:sz w:val="23"/>
                <w:szCs w:val="23"/>
              </w:rPr>
            </w:pPr>
            <w:r w:rsidRPr="00B64DC5">
              <w:rPr>
                <w:rFonts w:ascii="Rubik" w:hAnsi="Rubik" w:cs="Rubik" w:hint="cs"/>
                <w:sz w:val="23"/>
                <w:szCs w:val="23"/>
              </w:rPr>
              <w:t>2023</w:t>
            </w:r>
          </w:p>
        </w:tc>
      </w:tr>
      <w:tr w:rsidR="0028649D" w:rsidRPr="00B64DC5" w14:paraId="2A6BE3F0" w14:textId="77777777" w:rsidTr="006943CF">
        <w:trPr>
          <w:trHeight w:val="211"/>
        </w:trPr>
        <w:tc>
          <w:tcPr>
            <w:tcW w:w="960" w:type="dxa"/>
            <w:tcBorders>
              <w:top w:val="nil"/>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1B47A139" w14:textId="77777777" w:rsidR="0028649D" w:rsidRPr="00B64DC5" w:rsidRDefault="0028649D" w:rsidP="006943CF">
            <w:pPr>
              <w:widowControl w:val="0"/>
              <w:jc w:val="both"/>
              <w:rPr>
                <w:rFonts w:ascii="Rubik" w:hAnsi="Rubik" w:cs="Rubik"/>
                <w:sz w:val="23"/>
                <w:szCs w:val="23"/>
              </w:rPr>
            </w:pPr>
            <w:r w:rsidRPr="00B64DC5">
              <w:rPr>
                <w:rFonts w:ascii="Rubik" w:hAnsi="Rubik" w:cs="Rubik" w:hint="cs"/>
                <w:sz w:val="23"/>
                <w:szCs w:val="23"/>
              </w:rPr>
              <w:t> </w:t>
            </w:r>
          </w:p>
        </w:tc>
        <w:tc>
          <w:tcPr>
            <w:tcW w:w="960" w:type="dxa"/>
            <w:tcBorders>
              <w:top w:val="nil"/>
              <w:left w:val="nil"/>
              <w:bottom w:val="single" w:sz="4" w:space="0" w:color="000000"/>
              <w:right w:val="single" w:sz="4" w:space="0" w:color="000000"/>
            </w:tcBorders>
            <w:shd w:val="clear" w:color="auto" w:fill="auto"/>
            <w:tcMar>
              <w:top w:w="-13" w:type="dxa"/>
              <w:left w:w="-13" w:type="dxa"/>
              <w:bottom w:w="-13" w:type="dxa"/>
              <w:right w:w="-13" w:type="dxa"/>
            </w:tcMar>
            <w:vAlign w:val="center"/>
          </w:tcPr>
          <w:p w14:paraId="2600CF91" w14:textId="77777777" w:rsidR="0028649D" w:rsidRPr="00B64DC5" w:rsidRDefault="0028649D" w:rsidP="006943CF">
            <w:pPr>
              <w:widowControl w:val="0"/>
              <w:jc w:val="both"/>
              <w:rPr>
                <w:rFonts w:ascii="Rubik" w:hAnsi="Rubik" w:cs="Rubik"/>
                <w:sz w:val="23"/>
                <w:szCs w:val="23"/>
              </w:rPr>
            </w:pPr>
            <w:r w:rsidRPr="00B64DC5">
              <w:rPr>
                <w:rFonts w:ascii="Rubik" w:hAnsi="Rubik" w:cs="Rubik" w:hint="cs"/>
                <w:sz w:val="23"/>
                <w:szCs w:val="23"/>
              </w:rPr>
              <w:t>unità</w:t>
            </w:r>
          </w:p>
        </w:tc>
        <w:tc>
          <w:tcPr>
            <w:tcW w:w="960" w:type="dxa"/>
            <w:tcBorders>
              <w:top w:val="nil"/>
              <w:left w:val="nil"/>
              <w:bottom w:val="single" w:sz="4" w:space="0" w:color="000000"/>
              <w:right w:val="single" w:sz="4" w:space="0" w:color="000000"/>
            </w:tcBorders>
            <w:shd w:val="clear" w:color="auto" w:fill="auto"/>
            <w:tcMar>
              <w:top w:w="-13" w:type="dxa"/>
              <w:left w:w="-13" w:type="dxa"/>
              <w:bottom w:w="-13" w:type="dxa"/>
              <w:right w:w="-13" w:type="dxa"/>
            </w:tcMar>
            <w:vAlign w:val="center"/>
          </w:tcPr>
          <w:p w14:paraId="0827A893" w14:textId="77777777" w:rsidR="0028649D" w:rsidRPr="00B64DC5" w:rsidRDefault="0028649D" w:rsidP="006943CF">
            <w:pPr>
              <w:widowControl w:val="0"/>
              <w:jc w:val="both"/>
              <w:rPr>
                <w:rFonts w:ascii="Rubik" w:hAnsi="Rubik" w:cs="Rubik"/>
                <w:sz w:val="23"/>
                <w:szCs w:val="23"/>
              </w:rPr>
            </w:pPr>
          </w:p>
        </w:tc>
        <w:tc>
          <w:tcPr>
            <w:tcW w:w="960" w:type="dxa"/>
            <w:tcBorders>
              <w:top w:val="nil"/>
              <w:left w:val="nil"/>
              <w:bottom w:val="single" w:sz="4" w:space="0" w:color="000000"/>
              <w:right w:val="single" w:sz="4" w:space="0" w:color="000000"/>
            </w:tcBorders>
            <w:shd w:val="clear" w:color="auto" w:fill="auto"/>
            <w:tcMar>
              <w:top w:w="-13" w:type="dxa"/>
              <w:left w:w="-13" w:type="dxa"/>
              <w:bottom w:w="-13" w:type="dxa"/>
              <w:right w:w="-13" w:type="dxa"/>
            </w:tcMar>
            <w:vAlign w:val="center"/>
          </w:tcPr>
          <w:p w14:paraId="747ABA09" w14:textId="77777777" w:rsidR="0028649D" w:rsidRPr="00B64DC5" w:rsidRDefault="0028649D" w:rsidP="006943CF">
            <w:pPr>
              <w:widowControl w:val="0"/>
              <w:jc w:val="both"/>
              <w:rPr>
                <w:rFonts w:ascii="Rubik" w:hAnsi="Rubik" w:cs="Rubik"/>
                <w:sz w:val="23"/>
                <w:szCs w:val="23"/>
              </w:rPr>
            </w:pPr>
          </w:p>
        </w:tc>
        <w:tc>
          <w:tcPr>
            <w:tcW w:w="960" w:type="dxa"/>
            <w:tcBorders>
              <w:top w:val="nil"/>
              <w:left w:val="nil"/>
              <w:bottom w:val="single" w:sz="4" w:space="0" w:color="000000"/>
              <w:right w:val="single" w:sz="4" w:space="0" w:color="000000"/>
            </w:tcBorders>
            <w:shd w:val="clear" w:color="auto" w:fill="auto"/>
            <w:tcMar>
              <w:top w:w="-13" w:type="dxa"/>
              <w:left w:w="-13" w:type="dxa"/>
              <w:bottom w:w="-13" w:type="dxa"/>
              <w:right w:w="-13" w:type="dxa"/>
            </w:tcMar>
            <w:vAlign w:val="center"/>
          </w:tcPr>
          <w:p w14:paraId="233FD2AC" w14:textId="77777777" w:rsidR="0028649D" w:rsidRPr="00B64DC5" w:rsidRDefault="0028649D" w:rsidP="006943CF">
            <w:pPr>
              <w:widowControl w:val="0"/>
              <w:jc w:val="both"/>
              <w:rPr>
                <w:rFonts w:ascii="Rubik" w:hAnsi="Rubik" w:cs="Rubik"/>
                <w:sz w:val="23"/>
                <w:szCs w:val="23"/>
              </w:rPr>
            </w:pPr>
            <w:r w:rsidRPr="00B64DC5">
              <w:rPr>
                <w:rFonts w:ascii="Rubik" w:hAnsi="Rubik" w:cs="Rubik" w:hint="cs"/>
                <w:sz w:val="23"/>
                <w:szCs w:val="23"/>
              </w:rPr>
              <w:t>unità</w:t>
            </w:r>
          </w:p>
        </w:tc>
        <w:tc>
          <w:tcPr>
            <w:tcW w:w="960" w:type="dxa"/>
            <w:tcBorders>
              <w:top w:val="nil"/>
              <w:left w:val="nil"/>
              <w:bottom w:val="single" w:sz="4" w:space="0" w:color="000000"/>
              <w:right w:val="single" w:sz="4" w:space="0" w:color="000000"/>
            </w:tcBorders>
            <w:shd w:val="clear" w:color="auto" w:fill="auto"/>
            <w:tcMar>
              <w:top w:w="-13" w:type="dxa"/>
              <w:left w:w="-13" w:type="dxa"/>
              <w:bottom w:w="-13" w:type="dxa"/>
              <w:right w:w="-13" w:type="dxa"/>
            </w:tcMar>
            <w:vAlign w:val="center"/>
          </w:tcPr>
          <w:p w14:paraId="6281DD6F" w14:textId="77777777" w:rsidR="0028649D" w:rsidRPr="00B64DC5" w:rsidRDefault="0028649D" w:rsidP="006943CF">
            <w:pPr>
              <w:widowControl w:val="0"/>
              <w:jc w:val="both"/>
              <w:rPr>
                <w:rFonts w:ascii="Rubik" w:hAnsi="Rubik" w:cs="Rubik"/>
                <w:sz w:val="23"/>
                <w:szCs w:val="23"/>
              </w:rPr>
            </w:pPr>
          </w:p>
        </w:tc>
        <w:tc>
          <w:tcPr>
            <w:tcW w:w="960" w:type="dxa"/>
            <w:tcBorders>
              <w:top w:val="nil"/>
              <w:left w:val="nil"/>
              <w:bottom w:val="single" w:sz="4" w:space="0" w:color="000000"/>
              <w:right w:val="single" w:sz="4" w:space="0" w:color="000000"/>
            </w:tcBorders>
            <w:shd w:val="clear" w:color="auto" w:fill="auto"/>
            <w:tcMar>
              <w:top w:w="-13" w:type="dxa"/>
              <w:left w:w="-13" w:type="dxa"/>
              <w:bottom w:w="-13" w:type="dxa"/>
              <w:right w:w="-13" w:type="dxa"/>
            </w:tcMar>
            <w:vAlign w:val="center"/>
          </w:tcPr>
          <w:p w14:paraId="2B18DA12" w14:textId="77777777" w:rsidR="0028649D" w:rsidRPr="00B64DC5" w:rsidRDefault="0028649D" w:rsidP="006943CF">
            <w:pPr>
              <w:widowControl w:val="0"/>
              <w:jc w:val="both"/>
              <w:rPr>
                <w:rFonts w:ascii="Rubik" w:hAnsi="Rubik" w:cs="Rubik"/>
                <w:sz w:val="23"/>
                <w:szCs w:val="23"/>
              </w:rPr>
            </w:pPr>
          </w:p>
        </w:tc>
        <w:tc>
          <w:tcPr>
            <w:tcW w:w="975" w:type="dxa"/>
            <w:tcBorders>
              <w:top w:val="nil"/>
              <w:left w:val="nil"/>
              <w:bottom w:val="single" w:sz="4" w:space="0" w:color="000000"/>
              <w:right w:val="single" w:sz="4" w:space="0" w:color="000000"/>
            </w:tcBorders>
            <w:shd w:val="clear" w:color="auto" w:fill="auto"/>
            <w:tcMar>
              <w:top w:w="-13" w:type="dxa"/>
              <w:left w:w="-13" w:type="dxa"/>
              <w:bottom w:w="-13" w:type="dxa"/>
              <w:right w:w="-13" w:type="dxa"/>
            </w:tcMar>
            <w:vAlign w:val="center"/>
          </w:tcPr>
          <w:p w14:paraId="7372A9D8" w14:textId="77777777" w:rsidR="0028649D" w:rsidRPr="00B64DC5" w:rsidRDefault="0028649D" w:rsidP="006943CF">
            <w:pPr>
              <w:widowControl w:val="0"/>
              <w:jc w:val="both"/>
              <w:rPr>
                <w:rFonts w:ascii="Rubik" w:hAnsi="Rubik" w:cs="Rubik"/>
                <w:sz w:val="23"/>
                <w:szCs w:val="23"/>
              </w:rPr>
            </w:pPr>
            <w:r w:rsidRPr="00B64DC5">
              <w:rPr>
                <w:rFonts w:ascii="Rubik" w:hAnsi="Rubik" w:cs="Rubik" w:hint="cs"/>
                <w:sz w:val="23"/>
                <w:szCs w:val="23"/>
              </w:rPr>
              <w:t>unità</w:t>
            </w:r>
          </w:p>
        </w:tc>
        <w:tc>
          <w:tcPr>
            <w:tcW w:w="945" w:type="dxa"/>
            <w:tcBorders>
              <w:top w:val="nil"/>
              <w:left w:val="nil"/>
              <w:bottom w:val="single" w:sz="4" w:space="0" w:color="000000"/>
              <w:right w:val="single" w:sz="4" w:space="0" w:color="000000"/>
            </w:tcBorders>
            <w:shd w:val="clear" w:color="auto" w:fill="auto"/>
            <w:tcMar>
              <w:top w:w="-13" w:type="dxa"/>
              <w:left w:w="-13" w:type="dxa"/>
              <w:bottom w:w="-13" w:type="dxa"/>
              <w:right w:w="-13" w:type="dxa"/>
            </w:tcMar>
            <w:vAlign w:val="center"/>
          </w:tcPr>
          <w:p w14:paraId="10EAC459" w14:textId="77777777" w:rsidR="0028649D" w:rsidRPr="00B64DC5" w:rsidRDefault="0028649D" w:rsidP="006943CF">
            <w:pPr>
              <w:widowControl w:val="0"/>
              <w:jc w:val="both"/>
              <w:rPr>
                <w:rFonts w:ascii="Rubik" w:hAnsi="Rubik" w:cs="Rubik"/>
                <w:sz w:val="23"/>
                <w:szCs w:val="23"/>
              </w:rPr>
            </w:pPr>
          </w:p>
        </w:tc>
        <w:tc>
          <w:tcPr>
            <w:tcW w:w="960" w:type="dxa"/>
            <w:tcBorders>
              <w:top w:val="nil"/>
              <w:left w:val="nil"/>
              <w:bottom w:val="single" w:sz="4" w:space="0" w:color="000000"/>
              <w:right w:val="single" w:sz="4" w:space="0" w:color="000000"/>
            </w:tcBorders>
            <w:shd w:val="clear" w:color="auto" w:fill="auto"/>
            <w:tcMar>
              <w:top w:w="-13" w:type="dxa"/>
              <w:left w:w="-13" w:type="dxa"/>
              <w:bottom w:w="-13" w:type="dxa"/>
              <w:right w:w="-13" w:type="dxa"/>
            </w:tcMar>
            <w:vAlign w:val="center"/>
          </w:tcPr>
          <w:p w14:paraId="197B4DFF" w14:textId="77777777" w:rsidR="0028649D" w:rsidRPr="00B64DC5" w:rsidRDefault="0028649D" w:rsidP="006943CF">
            <w:pPr>
              <w:widowControl w:val="0"/>
              <w:jc w:val="both"/>
              <w:rPr>
                <w:rFonts w:ascii="Rubik" w:hAnsi="Rubik" w:cs="Rubik"/>
                <w:sz w:val="23"/>
                <w:szCs w:val="23"/>
              </w:rPr>
            </w:pPr>
          </w:p>
        </w:tc>
      </w:tr>
      <w:tr w:rsidR="0028649D" w:rsidRPr="00B64DC5" w14:paraId="5A6B3C08" w14:textId="77777777" w:rsidTr="006943CF">
        <w:trPr>
          <w:trHeight w:val="146"/>
        </w:trPr>
        <w:tc>
          <w:tcPr>
            <w:tcW w:w="960" w:type="dxa"/>
            <w:tcBorders>
              <w:top w:val="nil"/>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08143FCA"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PO</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0BDFD472"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 xml:space="preserve"> 111</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24E5C566"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shd w:val="clear" w:color="auto" w:fill="CCCCCC"/>
            <w:tcMar>
              <w:top w:w="-13" w:type="dxa"/>
              <w:left w:w="-13" w:type="dxa"/>
              <w:bottom w:w="-13" w:type="dxa"/>
              <w:right w:w="-13" w:type="dxa"/>
            </w:tcMar>
            <w:vAlign w:val="center"/>
          </w:tcPr>
          <w:p w14:paraId="1DD2A56F"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352162D3"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 xml:space="preserve"> 119</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5CD907C6"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shd w:val="clear" w:color="auto" w:fill="CCCCCC"/>
            <w:tcMar>
              <w:top w:w="-13" w:type="dxa"/>
              <w:left w:w="-13" w:type="dxa"/>
              <w:bottom w:w="-13" w:type="dxa"/>
              <w:right w:w="-13" w:type="dxa"/>
            </w:tcMar>
            <w:vAlign w:val="center"/>
          </w:tcPr>
          <w:p w14:paraId="0D0C2FF1" w14:textId="77777777" w:rsidR="0028649D" w:rsidRPr="00B64DC5" w:rsidRDefault="0028649D" w:rsidP="006943CF">
            <w:pPr>
              <w:jc w:val="both"/>
              <w:rPr>
                <w:rFonts w:ascii="Rubik" w:hAnsi="Rubik" w:cs="Rubik"/>
                <w:sz w:val="23"/>
                <w:szCs w:val="23"/>
              </w:rPr>
            </w:pPr>
          </w:p>
        </w:tc>
        <w:tc>
          <w:tcPr>
            <w:tcW w:w="975"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2797F171"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129</w:t>
            </w:r>
          </w:p>
        </w:tc>
        <w:tc>
          <w:tcPr>
            <w:tcW w:w="945" w:type="dxa"/>
            <w:tcBorders>
              <w:top w:val="nil"/>
              <w:bottom w:val="single" w:sz="8" w:space="0" w:color="000000"/>
              <w:right w:val="single" w:sz="8" w:space="0" w:color="000000"/>
            </w:tcBorders>
            <w:tcMar>
              <w:top w:w="-13" w:type="dxa"/>
              <w:left w:w="-13" w:type="dxa"/>
              <w:bottom w:w="-13" w:type="dxa"/>
              <w:right w:w="-13" w:type="dxa"/>
            </w:tcMar>
            <w:vAlign w:val="center"/>
          </w:tcPr>
          <w:p w14:paraId="0B163B12"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shd w:val="clear" w:color="auto" w:fill="CCCCCC"/>
            <w:tcMar>
              <w:top w:w="-13" w:type="dxa"/>
              <w:left w:w="-13" w:type="dxa"/>
              <w:bottom w:w="-13" w:type="dxa"/>
              <w:right w:w="-13" w:type="dxa"/>
            </w:tcMar>
            <w:vAlign w:val="center"/>
          </w:tcPr>
          <w:p w14:paraId="6EE4CBCC" w14:textId="77777777" w:rsidR="0028649D" w:rsidRPr="00B64DC5" w:rsidRDefault="0028649D" w:rsidP="006943CF">
            <w:pPr>
              <w:jc w:val="both"/>
              <w:rPr>
                <w:rFonts w:ascii="Rubik" w:hAnsi="Rubik" w:cs="Rubik"/>
                <w:sz w:val="23"/>
                <w:szCs w:val="23"/>
              </w:rPr>
            </w:pPr>
          </w:p>
        </w:tc>
      </w:tr>
      <w:tr w:rsidR="0028649D" w:rsidRPr="00B64DC5" w14:paraId="278E8C44" w14:textId="77777777" w:rsidTr="006943CF">
        <w:trPr>
          <w:trHeight w:val="555"/>
        </w:trPr>
        <w:tc>
          <w:tcPr>
            <w:tcW w:w="960" w:type="dxa"/>
            <w:tcBorders>
              <w:top w:val="nil"/>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5EEAE089"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PA</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73B4DB9B"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 xml:space="preserve"> 163</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7C59C277"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shd w:val="clear" w:color="auto" w:fill="CCCCCC"/>
            <w:tcMar>
              <w:top w:w="-13" w:type="dxa"/>
              <w:left w:w="-13" w:type="dxa"/>
              <w:bottom w:w="-13" w:type="dxa"/>
              <w:right w:w="-13" w:type="dxa"/>
            </w:tcMar>
            <w:vAlign w:val="center"/>
          </w:tcPr>
          <w:p w14:paraId="1A86447F"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2BFE79F4"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 xml:space="preserve"> 181</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5C9959DC"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shd w:val="clear" w:color="auto" w:fill="CCCCCC"/>
            <w:tcMar>
              <w:top w:w="-13" w:type="dxa"/>
              <w:left w:w="-13" w:type="dxa"/>
              <w:bottom w:w="-13" w:type="dxa"/>
              <w:right w:w="-13" w:type="dxa"/>
            </w:tcMar>
            <w:vAlign w:val="center"/>
          </w:tcPr>
          <w:p w14:paraId="02192D0F" w14:textId="77777777" w:rsidR="0028649D" w:rsidRPr="00B64DC5" w:rsidRDefault="0028649D" w:rsidP="006943CF">
            <w:pPr>
              <w:jc w:val="both"/>
              <w:rPr>
                <w:rFonts w:ascii="Rubik" w:hAnsi="Rubik" w:cs="Rubik"/>
                <w:sz w:val="23"/>
                <w:szCs w:val="23"/>
              </w:rPr>
            </w:pPr>
          </w:p>
        </w:tc>
        <w:tc>
          <w:tcPr>
            <w:tcW w:w="975"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1AE24DA7"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188</w:t>
            </w:r>
          </w:p>
        </w:tc>
        <w:tc>
          <w:tcPr>
            <w:tcW w:w="945" w:type="dxa"/>
            <w:tcBorders>
              <w:top w:val="nil"/>
              <w:bottom w:val="single" w:sz="8" w:space="0" w:color="000000"/>
              <w:right w:val="single" w:sz="8" w:space="0" w:color="000000"/>
            </w:tcBorders>
            <w:tcMar>
              <w:top w:w="-13" w:type="dxa"/>
              <w:left w:w="-13" w:type="dxa"/>
              <w:bottom w:w="-13" w:type="dxa"/>
              <w:right w:w="-13" w:type="dxa"/>
            </w:tcMar>
            <w:vAlign w:val="center"/>
          </w:tcPr>
          <w:p w14:paraId="76C9B1CB"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shd w:val="clear" w:color="auto" w:fill="CCCCCC"/>
            <w:tcMar>
              <w:top w:w="-13" w:type="dxa"/>
              <w:left w:w="-13" w:type="dxa"/>
              <w:bottom w:w="-13" w:type="dxa"/>
              <w:right w:w="-13" w:type="dxa"/>
            </w:tcMar>
            <w:vAlign w:val="center"/>
          </w:tcPr>
          <w:p w14:paraId="32B6BD72" w14:textId="77777777" w:rsidR="0028649D" w:rsidRPr="00B64DC5" w:rsidRDefault="0028649D" w:rsidP="006943CF">
            <w:pPr>
              <w:jc w:val="both"/>
              <w:rPr>
                <w:rFonts w:ascii="Rubik" w:hAnsi="Rubik" w:cs="Rubik"/>
                <w:sz w:val="23"/>
                <w:szCs w:val="23"/>
              </w:rPr>
            </w:pPr>
          </w:p>
        </w:tc>
      </w:tr>
      <w:tr w:rsidR="0028649D" w:rsidRPr="00B64DC5" w14:paraId="16AB8524" w14:textId="77777777" w:rsidTr="006943CF">
        <w:trPr>
          <w:trHeight w:val="555"/>
        </w:trPr>
        <w:tc>
          <w:tcPr>
            <w:tcW w:w="960" w:type="dxa"/>
            <w:tcBorders>
              <w:top w:val="nil"/>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22A7DBFB"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RTI</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1CAEE668"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 xml:space="preserve"> 43</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7CC9DC6C"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shd w:val="clear" w:color="auto" w:fill="CCCCCC"/>
            <w:tcMar>
              <w:top w:w="-13" w:type="dxa"/>
              <w:left w:w="-13" w:type="dxa"/>
              <w:bottom w:w="-13" w:type="dxa"/>
              <w:right w:w="-13" w:type="dxa"/>
            </w:tcMar>
            <w:vAlign w:val="center"/>
          </w:tcPr>
          <w:p w14:paraId="671A27B9"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7172D439"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 xml:space="preserve"> 26</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5D447DC0"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shd w:val="clear" w:color="auto" w:fill="CCCCCC"/>
            <w:tcMar>
              <w:top w:w="-13" w:type="dxa"/>
              <w:left w:w="-13" w:type="dxa"/>
              <w:bottom w:w="-13" w:type="dxa"/>
              <w:right w:w="-13" w:type="dxa"/>
            </w:tcMar>
            <w:vAlign w:val="center"/>
          </w:tcPr>
          <w:p w14:paraId="27990FEF" w14:textId="77777777" w:rsidR="0028649D" w:rsidRPr="00B64DC5" w:rsidRDefault="0028649D" w:rsidP="006943CF">
            <w:pPr>
              <w:jc w:val="both"/>
              <w:rPr>
                <w:rFonts w:ascii="Rubik" w:hAnsi="Rubik" w:cs="Rubik"/>
                <w:sz w:val="23"/>
                <w:szCs w:val="23"/>
              </w:rPr>
            </w:pPr>
          </w:p>
        </w:tc>
        <w:tc>
          <w:tcPr>
            <w:tcW w:w="975"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36050DDB"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25</w:t>
            </w:r>
          </w:p>
        </w:tc>
        <w:tc>
          <w:tcPr>
            <w:tcW w:w="945" w:type="dxa"/>
            <w:tcBorders>
              <w:top w:val="nil"/>
              <w:bottom w:val="single" w:sz="8" w:space="0" w:color="000000"/>
              <w:right w:val="single" w:sz="8" w:space="0" w:color="000000"/>
            </w:tcBorders>
            <w:tcMar>
              <w:top w:w="-13" w:type="dxa"/>
              <w:left w:w="-13" w:type="dxa"/>
              <w:bottom w:w="-13" w:type="dxa"/>
              <w:right w:w="-13" w:type="dxa"/>
            </w:tcMar>
            <w:vAlign w:val="center"/>
          </w:tcPr>
          <w:p w14:paraId="7AF14FB7"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shd w:val="clear" w:color="auto" w:fill="CCCCCC"/>
            <w:tcMar>
              <w:top w:w="-13" w:type="dxa"/>
              <w:left w:w="-13" w:type="dxa"/>
              <w:bottom w:w="-13" w:type="dxa"/>
              <w:right w:w="-13" w:type="dxa"/>
            </w:tcMar>
            <w:vAlign w:val="center"/>
          </w:tcPr>
          <w:p w14:paraId="168C126C" w14:textId="77777777" w:rsidR="0028649D" w:rsidRPr="00B64DC5" w:rsidRDefault="0028649D" w:rsidP="006943CF">
            <w:pPr>
              <w:jc w:val="both"/>
              <w:rPr>
                <w:rFonts w:ascii="Rubik" w:hAnsi="Rubik" w:cs="Rubik"/>
                <w:sz w:val="23"/>
                <w:szCs w:val="23"/>
              </w:rPr>
            </w:pPr>
          </w:p>
        </w:tc>
      </w:tr>
      <w:tr w:rsidR="0028649D" w:rsidRPr="00B64DC5" w14:paraId="253AB929" w14:textId="77777777" w:rsidTr="006943CF">
        <w:trPr>
          <w:trHeight w:val="368"/>
        </w:trPr>
        <w:tc>
          <w:tcPr>
            <w:tcW w:w="960" w:type="dxa"/>
            <w:tcBorders>
              <w:top w:val="nil"/>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4D1F69A1"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RTD a)</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49241E21"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 xml:space="preserve"> 24</w:t>
            </w:r>
          </w:p>
        </w:tc>
        <w:tc>
          <w:tcPr>
            <w:tcW w:w="960" w:type="dxa"/>
            <w:tcBorders>
              <w:top w:val="nil"/>
              <w:left w:val="nil"/>
              <w:bottom w:val="single" w:sz="8" w:space="0" w:color="000000"/>
              <w:right w:val="single" w:sz="8" w:space="0" w:color="000000"/>
            </w:tcBorders>
            <w:shd w:val="clear" w:color="auto" w:fill="CCCCCC"/>
            <w:tcMar>
              <w:top w:w="-13" w:type="dxa"/>
              <w:left w:w="-13" w:type="dxa"/>
              <w:bottom w:w="-13" w:type="dxa"/>
              <w:right w:w="-13" w:type="dxa"/>
            </w:tcMar>
            <w:vAlign w:val="center"/>
          </w:tcPr>
          <w:p w14:paraId="09A4AD43"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0D978B94"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09D27500"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 xml:space="preserve"> 50</w:t>
            </w:r>
          </w:p>
        </w:tc>
        <w:tc>
          <w:tcPr>
            <w:tcW w:w="960" w:type="dxa"/>
            <w:tcBorders>
              <w:top w:val="nil"/>
              <w:left w:val="nil"/>
              <w:bottom w:val="single" w:sz="8" w:space="0" w:color="000000"/>
              <w:right w:val="single" w:sz="8" w:space="0" w:color="000000"/>
            </w:tcBorders>
            <w:shd w:val="clear" w:color="auto" w:fill="CCCCCC"/>
            <w:tcMar>
              <w:top w:w="-13" w:type="dxa"/>
              <w:left w:w="-13" w:type="dxa"/>
              <w:bottom w:w="-13" w:type="dxa"/>
              <w:right w:w="-13" w:type="dxa"/>
            </w:tcMar>
            <w:vAlign w:val="center"/>
          </w:tcPr>
          <w:p w14:paraId="69DF385F"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33827745" w14:textId="77777777" w:rsidR="0028649D" w:rsidRPr="00B64DC5" w:rsidRDefault="0028649D" w:rsidP="006943CF">
            <w:pPr>
              <w:jc w:val="both"/>
              <w:rPr>
                <w:rFonts w:ascii="Rubik" w:hAnsi="Rubik" w:cs="Rubik"/>
                <w:sz w:val="23"/>
                <w:szCs w:val="23"/>
              </w:rPr>
            </w:pPr>
          </w:p>
        </w:tc>
        <w:tc>
          <w:tcPr>
            <w:tcW w:w="975"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2F2654FB"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67</w:t>
            </w:r>
          </w:p>
        </w:tc>
        <w:tc>
          <w:tcPr>
            <w:tcW w:w="945" w:type="dxa"/>
            <w:tcBorders>
              <w:top w:val="nil"/>
              <w:bottom w:val="single" w:sz="8" w:space="0" w:color="000000"/>
              <w:right w:val="single" w:sz="8" w:space="0" w:color="000000"/>
            </w:tcBorders>
            <w:shd w:val="clear" w:color="auto" w:fill="CCCCCC"/>
            <w:tcMar>
              <w:top w:w="-13" w:type="dxa"/>
              <w:left w:w="-13" w:type="dxa"/>
              <w:bottom w:w="-13" w:type="dxa"/>
              <w:right w:w="-13" w:type="dxa"/>
            </w:tcMar>
            <w:vAlign w:val="center"/>
          </w:tcPr>
          <w:p w14:paraId="6C96DC86"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7296FB7C" w14:textId="77777777" w:rsidR="0028649D" w:rsidRPr="00B64DC5" w:rsidRDefault="0028649D" w:rsidP="006943CF">
            <w:pPr>
              <w:jc w:val="both"/>
              <w:rPr>
                <w:rFonts w:ascii="Rubik" w:hAnsi="Rubik" w:cs="Rubik"/>
                <w:sz w:val="23"/>
                <w:szCs w:val="23"/>
              </w:rPr>
            </w:pPr>
          </w:p>
        </w:tc>
      </w:tr>
      <w:tr w:rsidR="0028649D" w:rsidRPr="00B64DC5" w14:paraId="7529E546" w14:textId="77777777" w:rsidTr="006943CF">
        <w:trPr>
          <w:trHeight w:val="555"/>
        </w:trPr>
        <w:tc>
          <w:tcPr>
            <w:tcW w:w="960" w:type="dxa"/>
            <w:tcBorders>
              <w:top w:val="nil"/>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58DE3023"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RTD b)</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5EE98B2D"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 xml:space="preserve"> 65</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408D1CBB"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shd w:val="clear" w:color="auto" w:fill="B7B7B7"/>
            <w:tcMar>
              <w:top w:w="-13" w:type="dxa"/>
              <w:left w:w="-13" w:type="dxa"/>
              <w:bottom w:w="-13" w:type="dxa"/>
              <w:right w:w="-13" w:type="dxa"/>
            </w:tcMar>
            <w:vAlign w:val="center"/>
          </w:tcPr>
          <w:p w14:paraId="0094148B"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4BE4CD78"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 xml:space="preserve"> 84</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23AB5E8C"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shd w:val="clear" w:color="auto" w:fill="D9D9D9"/>
            <w:tcMar>
              <w:top w:w="-13" w:type="dxa"/>
              <w:left w:w="-13" w:type="dxa"/>
              <w:bottom w:w="-13" w:type="dxa"/>
              <w:right w:w="-13" w:type="dxa"/>
            </w:tcMar>
            <w:vAlign w:val="center"/>
          </w:tcPr>
          <w:p w14:paraId="0056D9A9" w14:textId="77777777" w:rsidR="0028649D" w:rsidRPr="00B64DC5" w:rsidRDefault="0028649D" w:rsidP="006943CF">
            <w:pPr>
              <w:jc w:val="both"/>
              <w:rPr>
                <w:rFonts w:ascii="Rubik" w:hAnsi="Rubik" w:cs="Rubik"/>
                <w:sz w:val="23"/>
                <w:szCs w:val="23"/>
              </w:rPr>
            </w:pPr>
          </w:p>
        </w:tc>
        <w:tc>
          <w:tcPr>
            <w:tcW w:w="975"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1EE8CFBC"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83</w:t>
            </w:r>
          </w:p>
        </w:tc>
        <w:tc>
          <w:tcPr>
            <w:tcW w:w="945" w:type="dxa"/>
            <w:tcBorders>
              <w:top w:val="nil"/>
              <w:bottom w:val="single" w:sz="8" w:space="0" w:color="000000"/>
              <w:right w:val="single" w:sz="8" w:space="0" w:color="000000"/>
            </w:tcBorders>
            <w:tcMar>
              <w:top w:w="-13" w:type="dxa"/>
              <w:left w:w="-13" w:type="dxa"/>
              <w:bottom w:w="-13" w:type="dxa"/>
              <w:right w:w="-13" w:type="dxa"/>
            </w:tcMar>
            <w:vAlign w:val="center"/>
          </w:tcPr>
          <w:p w14:paraId="647620A2"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shd w:val="clear" w:color="auto" w:fill="D9D9D9"/>
            <w:tcMar>
              <w:top w:w="-13" w:type="dxa"/>
              <w:left w:w="-13" w:type="dxa"/>
              <w:bottom w:w="-13" w:type="dxa"/>
              <w:right w:w="-13" w:type="dxa"/>
            </w:tcMar>
            <w:vAlign w:val="center"/>
          </w:tcPr>
          <w:p w14:paraId="22CEDE11" w14:textId="77777777" w:rsidR="0028649D" w:rsidRPr="00B64DC5" w:rsidRDefault="0028649D" w:rsidP="006943CF">
            <w:pPr>
              <w:jc w:val="both"/>
              <w:rPr>
                <w:rFonts w:ascii="Rubik" w:hAnsi="Rubik" w:cs="Rubik"/>
                <w:sz w:val="23"/>
                <w:szCs w:val="23"/>
              </w:rPr>
            </w:pPr>
          </w:p>
        </w:tc>
      </w:tr>
      <w:tr w:rsidR="0028649D" w:rsidRPr="00B64DC5" w14:paraId="77DFEF60" w14:textId="77777777" w:rsidTr="006943CF">
        <w:trPr>
          <w:trHeight w:val="555"/>
        </w:trPr>
        <w:tc>
          <w:tcPr>
            <w:tcW w:w="960" w:type="dxa"/>
            <w:tcBorders>
              <w:top w:val="nil"/>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center"/>
          </w:tcPr>
          <w:p w14:paraId="634DA9FC"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Totale</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357F169E"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406</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67937EB7"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20713216"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319B3648"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 xml:space="preserve">460 </w:t>
            </w: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2A7E3C27"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47D66F65" w14:textId="77777777" w:rsidR="0028649D" w:rsidRPr="00B64DC5" w:rsidRDefault="0028649D" w:rsidP="006943CF">
            <w:pPr>
              <w:jc w:val="both"/>
              <w:rPr>
                <w:rFonts w:ascii="Rubik" w:hAnsi="Rubik" w:cs="Rubik"/>
                <w:sz w:val="23"/>
                <w:szCs w:val="23"/>
              </w:rPr>
            </w:pPr>
          </w:p>
        </w:tc>
        <w:tc>
          <w:tcPr>
            <w:tcW w:w="975"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087C5D9F" w14:textId="77777777" w:rsidR="0028649D" w:rsidRPr="00B64DC5" w:rsidRDefault="0028649D" w:rsidP="006943CF">
            <w:pPr>
              <w:jc w:val="both"/>
              <w:rPr>
                <w:rFonts w:ascii="Rubik" w:hAnsi="Rubik" w:cs="Rubik"/>
                <w:sz w:val="23"/>
                <w:szCs w:val="23"/>
              </w:rPr>
            </w:pPr>
            <w:r w:rsidRPr="00B64DC5">
              <w:rPr>
                <w:rFonts w:ascii="Rubik" w:hAnsi="Rubik" w:cs="Rubik" w:hint="cs"/>
                <w:sz w:val="23"/>
                <w:szCs w:val="23"/>
              </w:rPr>
              <w:t>492</w:t>
            </w:r>
          </w:p>
        </w:tc>
        <w:tc>
          <w:tcPr>
            <w:tcW w:w="945" w:type="dxa"/>
            <w:tcBorders>
              <w:top w:val="nil"/>
              <w:bottom w:val="single" w:sz="8" w:space="0" w:color="000000"/>
              <w:right w:val="single" w:sz="8" w:space="0" w:color="000000"/>
            </w:tcBorders>
            <w:tcMar>
              <w:top w:w="-13" w:type="dxa"/>
              <w:left w:w="-13" w:type="dxa"/>
              <w:bottom w:w="-13" w:type="dxa"/>
              <w:right w:w="-13" w:type="dxa"/>
            </w:tcMar>
            <w:vAlign w:val="center"/>
          </w:tcPr>
          <w:p w14:paraId="26204DC4" w14:textId="77777777" w:rsidR="0028649D" w:rsidRPr="00B64DC5" w:rsidRDefault="0028649D" w:rsidP="006943CF">
            <w:pPr>
              <w:jc w:val="both"/>
              <w:rPr>
                <w:rFonts w:ascii="Rubik" w:hAnsi="Rubik" w:cs="Rubik"/>
                <w:sz w:val="23"/>
                <w:szCs w:val="23"/>
              </w:rPr>
            </w:pPr>
          </w:p>
        </w:tc>
        <w:tc>
          <w:tcPr>
            <w:tcW w:w="960" w:type="dxa"/>
            <w:tcBorders>
              <w:top w:val="nil"/>
              <w:left w:val="nil"/>
              <w:bottom w:val="single" w:sz="8" w:space="0" w:color="000000"/>
              <w:right w:val="single" w:sz="8" w:space="0" w:color="000000"/>
            </w:tcBorders>
            <w:tcMar>
              <w:top w:w="-13" w:type="dxa"/>
              <w:left w:w="-13" w:type="dxa"/>
              <w:bottom w:w="-13" w:type="dxa"/>
              <w:right w:w="-13" w:type="dxa"/>
            </w:tcMar>
            <w:vAlign w:val="center"/>
          </w:tcPr>
          <w:p w14:paraId="40542A1A" w14:textId="77777777" w:rsidR="0028649D" w:rsidRPr="00B64DC5" w:rsidRDefault="0028649D" w:rsidP="006943CF">
            <w:pPr>
              <w:jc w:val="both"/>
              <w:rPr>
                <w:rFonts w:ascii="Rubik" w:hAnsi="Rubik" w:cs="Rubik"/>
                <w:sz w:val="23"/>
                <w:szCs w:val="23"/>
              </w:rPr>
            </w:pPr>
          </w:p>
        </w:tc>
      </w:tr>
      <w:tr w:rsidR="0028649D" w:rsidRPr="00B64DC5" w14:paraId="44629866" w14:textId="77777777" w:rsidTr="006943CF">
        <w:trPr>
          <w:trHeight w:val="464"/>
        </w:trPr>
        <w:tc>
          <w:tcPr>
            <w:tcW w:w="9600" w:type="dxa"/>
            <w:gridSpan w:val="10"/>
            <w:tcBorders>
              <w:top w:val="nil"/>
              <w:left w:val="single" w:sz="4" w:space="0" w:color="000000"/>
              <w:bottom w:val="single" w:sz="4" w:space="0" w:color="000000"/>
              <w:right w:val="single" w:sz="4" w:space="0" w:color="000000"/>
            </w:tcBorders>
            <w:shd w:val="clear" w:color="auto" w:fill="auto"/>
            <w:tcMar>
              <w:top w:w="-13" w:type="dxa"/>
              <w:left w:w="-13" w:type="dxa"/>
              <w:bottom w:w="-13" w:type="dxa"/>
              <w:right w:w="-13" w:type="dxa"/>
            </w:tcMar>
            <w:vAlign w:val="bottom"/>
          </w:tcPr>
          <w:p w14:paraId="64EF1E19" w14:textId="77777777" w:rsidR="0028649D" w:rsidRPr="00B64DC5" w:rsidRDefault="0028649D" w:rsidP="006943CF">
            <w:pPr>
              <w:widowControl w:val="0"/>
              <w:jc w:val="both"/>
              <w:rPr>
                <w:rFonts w:ascii="Rubik" w:hAnsi="Rubik" w:cs="Rubik"/>
                <w:b/>
                <w:sz w:val="23"/>
                <w:szCs w:val="23"/>
              </w:rPr>
            </w:pPr>
            <w:r w:rsidRPr="00B64DC5">
              <w:rPr>
                <w:rFonts w:ascii="Rubik" w:hAnsi="Rubik" w:cs="Rubik" w:hint="cs"/>
                <w:sz w:val="23"/>
                <w:szCs w:val="23"/>
              </w:rPr>
              <w:t>* Personale in servizio alla data del 31.12.2023</w:t>
            </w:r>
          </w:p>
        </w:tc>
      </w:tr>
    </w:tbl>
    <w:p w14:paraId="157D4970" w14:textId="77777777" w:rsidR="0028649D" w:rsidRPr="00B64DC5" w:rsidRDefault="0028649D" w:rsidP="0028649D">
      <w:pPr>
        <w:rPr>
          <w:rFonts w:ascii="Rubik" w:hAnsi="Rubik" w:cs="Rubik"/>
          <w:sz w:val="23"/>
          <w:szCs w:val="23"/>
        </w:rPr>
      </w:pPr>
    </w:p>
    <w:p w14:paraId="3A2ECD7A" w14:textId="77777777" w:rsidR="00430518" w:rsidRPr="00B64DC5" w:rsidRDefault="0028649D" w:rsidP="0028649D">
      <w:pPr>
        <w:jc w:val="both"/>
        <w:rPr>
          <w:rFonts w:ascii="Rubik" w:hAnsi="Rubik" w:cs="Rubik"/>
          <w:sz w:val="23"/>
          <w:szCs w:val="23"/>
        </w:rPr>
      </w:pPr>
      <w:r w:rsidRPr="00B64DC5">
        <w:rPr>
          <w:rFonts w:ascii="Rubik" w:hAnsi="Rubik" w:cs="Rubik" w:hint="cs"/>
          <w:sz w:val="23"/>
          <w:szCs w:val="23"/>
        </w:rPr>
        <w:t xml:space="preserve">Ad oggi, come si sottolineava, sono state raggiunte le 505 unità. Il piano ha previsto il reclutamento attraverso le ordinarie procedure di selezione pubblica; </w:t>
      </w:r>
      <w:r w:rsidRPr="00B64DC5">
        <w:rPr>
          <w:rFonts w:ascii="Rubik" w:hAnsi="Rubik" w:cs="Rubik" w:hint="cs"/>
          <w:b/>
          <w:bCs/>
          <w:sz w:val="23"/>
          <w:szCs w:val="23"/>
        </w:rPr>
        <w:t>in alcuni casi, tuttavia, l’Ateneo ha scelto di utilizzare la cosiddetta “chiamata diretta”</w:t>
      </w:r>
      <w:r w:rsidRPr="00B64DC5">
        <w:rPr>
          <w:rFonts w:ascii="Rubik" w:hAnsi="Rubik" w:cs="Rubik" w:hint="cs"/>
          <w:sz w:val="23"/>
          <w:szCs w:val="23"/>
        </w:rPr>
        <w:t xml:space="preserve">. </w:t>
      </w:r>
    </w:p>
    <w:p w14:paraId="4166FE02" w14:textId="77777777" w:rsidR="00430518" w:rsidRPr="00B64DC5" w:rsidRDefault="00430518" w:rsidP="0028649D">
      <w:pPr>
        <w:jc w:val="both"/>
        <w:rPr>
          <w:rFonts w:ascii="Rubik" w:hAnsi="Rubik" w:cs="Rubik"/>
          <w:sz w:val="23"/>
          <w:szCs w:val="23"/>
        </w:rPr>
      </w:pPr>
    </w:p>
    <w:p w14:paraId="02771300" w14:textId="308D8D00" w:rsidR="0028649D" w:rsidRPr="00B64DC5" w:rsidRDefault="0028649D" w:rsidP="0028649D">
      <w:pPr>
        <w:jc w:val="both"/>
        <w:rPr>
          <w:rFonts w:ascii="Rubik" w:hAnsi="Rubik" w:cs="Rubik"/>
          <w:sz w:val="23"/>
          <w:szCs w:val="23"/>
        </w:rPr>
      </w:pPr>
      <w:r w:rsidRPr="00B64DC5">
        <w:rPr>
          <w:rFonts w:ascii="Rubik" w:hAnsi="Rubik" w:cs="Rubik" w:hint="cs"/>
          <w:sz w:val="23"/>
          <w:szCs w:val="23"/>
        </w:rPr>
        <w:t>L’istituto della chiamata diretta, previsto dalla legge 230/2005, ha avuto negli anni sempre maggior favore da parte del MUR, che ha stanziato apposite risorse nell’ambito del Fondo di finanziamento ordinario per il cofinanziamento delle posizioni per gli Atenei che soddisfano determinati indicatori.</w:t>
      </w:r>
    </w:p>
    <w:p w14:paraId="2AA1B716" w14:textId="77777777" w:rsidR="00430518" w:rsidRPr="00B64DC5" w:rsidRDefault="00430518" w:rsidP="0028649D">
      <w:pPr>
        <w:jc w:val="both"/>
        <w:rPr>
          <w:rFonts w:ascii="Rubik" w:hAnsi="Rubik" w:cs="Rubik"/>
          <w:sz w:val="23"/>
          <w:szCs w:val="23"/>
        </w:rPr>
      </w:pPr>
    </w:p>
    <w:p w14:paraId="2D209B27" w14:textId="77777777" w:rsidR="0028649D" w:rsidRPr="00B64DC5" w:rsidRDefault="0028649D" w:rsidP="0028649D">
      <w:pPr>
        <w:jc w:val="both"/>
        <w:rPr>
          <w:rStyle w:val="arttextincomma"/>
          <w:rFonts w:ascii="Rubik" w:hAnsi="Rubik" w:cs="Rubik"/>
          <w:sz w:val="23"/>
          <w:szCs w:val="23"/>
        </w:rPr>
      </w:pPr>
      <w:r w:rsidRPr="00B64DC5">
        <w:rPr>
          <w:rFonts w:ascii="Rubik" w:hAnsi="Rubik" w:cs="Rubik" w:hint="cs"/>
          <w:sz w:val="23"/>
          <w:szCs w:val="23"/>
        </w:rPr>
        <w:t xml:space="preserve">È prevista la possibilità di “chiamata diretta” per il reclutamento di professori (PO e PA) e per i ricercatori a tempo determinato. Essa riguarda </w:t>
      </w:r>
      <w:r w:rsidRPr="00B64DC5">
        <w:rPr>
          <w:rStyle w:val="arttextincomma"/>
          <w:rFonts w:ascii="Rubik" w:hAnsi="Rubik" w:cs="Rubik" w:hint="cs"/>
          <w:sz w:val="23"/>
          <w:szCs w:val="23"/>
        </w:rPr>
        <w:t>studiosi stabilmente impegnati all'estero in attività di ricerca o insegnamento a livello universitario, che ricoprono da almeno un triennio presso istituzioni universitarie o di ricerca estere una posizione accademica equipollente sulla base di tabelle di corrispondenza definite e aggiornate dal Ministro dell'università e della ricerca, sentito il Consiglio universitario nazionale. In alcuni casi, inoltre, si tratta di studiosi che siano risultati vincitori nell'ambito di specifici programmi di ricerca di alta qualificazione, identificati con decreto del MUR, e finanziati in esito a procedure competitive finalizzate al finanziamento di progetti condotti da singoli ricercatori, da amministrazioni centrali dello Stato, dall'Unione europea o da altre organizzazioni internazionali.</w:t>
      </w:r>
    </w:p>
    <w:p w14:paraId="499D1514" w14:textId="77777777" w:rsidR="00430518" w:rsidRPr="00B64DC5" w:rsidRDefault="00430518" w:rsidP="0028649D">
      <w:pPr>
        <w:jc w:val="both"/>
        <w:rPr>
          <w:rFonts w:ascii="Rubik" w:hAnsi="Rubik" w:cs="Rubik"/>
          <w:sz w:val="23"/>
          <w:szCs w:val="23"/>
        </w:rPr>
      </w:pPr>
    </w:p>
    <w:p w14:paraId="56ECEAD4" w14:textId="7602F5D3" w:rsidR="0028649D" w:rsidRPr="00B64DC5" w:rsidRDefault="0028649D" w:rsidP="0028649D">
      <w:pPr>
        <w:jc w:val="both"/>
        <w:rPr>
          <w:rFonts w:ascii="Rubik" w:hAnsi="Rubik" w:cs="Rubik"/>
          <w:sz w:val="23"/>
          <w:szCs w:val="23"/>
        </w:rPr>
      </w:pPr>
      <w:r w:rsidRPr="00B64DC5">
        <w:rPr>
          <w:rFonts w:ascii="Rubik" w:hAnsi="Rubik" w:cs="Rubik" w:hint="cs"/>
          <w:sz w:val="23"/>
          <w:szCs w:val="23"/>
        </w:rPr>
        <w:t xml:space="preserve">Per </w:t>
      </w:r>
      <w:r w:rsidR="00027E81" w:rsidRPr="00B64DC5">
        <w:rPr>
          <w:rFonts w:ascii="Rubik" w:hAnsi="Rubik" w:cs="Rubik" w:hint="cs"/>
          <w:sz w:val="23"/>
          <w:szCs w:val="23"/>
        </w:rPr>
        <w:t>il professor Adam Ledgeway</w:t>
      </w:r>
      <w:r w:rsidR="00027E81">
        <w:rPr>
          <w:rFonts w:ascii="Rubik" w:hAnsi="Rubik" w:cs="Rubik"/>
          <w:sz w:val="23"/>
          <w:szCs w:val="23"/>
        </w:rPr>
        <w:t xml:space="preserve">, </w:t>
      </w:r>
      <w:r w:rsidRPr="00B64DC5">
        <w:rPr>
          <w:rFonts w:ascii="Rubik" w:hAnsi="Rubik" w:cs="Rubik" w:hint="cs"/>
          <w:sz w:val="23"/>
          <w:szCs w:val="23"/>
        </w:rPr>
        <w:t>la professoressa Valia Allori</w:t>
      </w:r>
      <w:r w:rsidR="00C65C4A" w:rsidRPr="00B64DC5">
        <w:rPr>
          <w:rFonts w:ascii="Rubik" w:hAnsi="Rubik" w:cs="Rubik"/>
          <w:sz w:val="23"/>
          <w:szCs w:val="23"/>
        </w:rPr>
        <w:t xml:space="preserve"> e il professor Mauro Carnevale </w:t>
      </w:r>
      <w:r w:rsidRPr="00B64DC5">
        <w:rPr>
          <w:rFonts w:ascii="Rubik" w:hAnsi="Rubik" w:cs="Rubik" w:hint="cs"/>
          <w:sz w:val="23"/>
          <w:szCs w:val="23"/>
        </w:rPr>
        <w:t>l’Ateneo ha proposto e ottenuto il nullaosta alla chiamata diretta nel 2023. Mentre la professoressa Allori è già in forza all’Aten</w:t>
      </w:r>
      <w:r w:rsidR="004C0B54">
        <w:rPr>
          <w:rFonts w:ascii="Rubik" w:hAnsi="Rubik" w:cs="Rubik"/>
          <w:sz w:val="23"/>
          <w:szCs w:val="23"/>
        </w:rPr>
        <w:t>e</w:t>
      </w:r>
      <w:r w:rsidRPr="00B64DC5">
        <w:rPr>
          <w:rFonts w:ascii="Rubik" w:hAnsi="Rubik" w:cs="Rubik" w:hint="cs"/>
          <w:sz w:val="23"/>
          <w:szCs w:val="23"/>
        </w:rPr>
        <w:t>o bergamasco dall’Anno Accademico in corso, il prof. Ledgeway prenderà servizio dal prossimo 1° settembre 2024</w:t>
      </w:r>
      <w:r w:rsidR="00C65C4A" w:rsidRPr="00B64DC5">
        <w:rPr>
          <w:rFonts w:ascii="Rubik" w:hAnsi="Rubik" w:cs="Rubik"/>
          <w:sz w:val="23"/>
          <w:szCs w:val="23"/>
        </w:rPr>
        <w:t xml:space="preserve"> e il prof. Carnevale dal </w:t>
      </w:r>
      <w:r w:rsidR="00606BCA" w:rsidRPr="00B64DC5">
        <w:rPr>
          <w:rFonts w:ascii="Rubik" w:hAnsi="Rubik" w:cs="Rubik" w:hint="cs"/>
          <w:sz w:val="23"/>
          <w:szCs w:val="23"/>
        </w:rPr>
        <w:t xml:space="preserve">1° </w:t>
      </w:r>
      <w:r w:rsidR="00606BCA" w:rsidRPr="00B64DC5">
        <w:rPr>
          <w:rFonts w:ascii="Rubik" w:hAnsi="Rubik" w:cs="Rubik"/>
          <w:sz w:val="23"/>
          <w:szCs w:val="23"/>
        </w:rPr>
        <w:t>luglio</w:t>
      </w:r>
      <w:r w:rsidR="00606BCA" w:rsidRPr="00B64DC5">
        <w:rPr>
          <w:rFonts w:ascii="Rubik" w:hAnsi="Rubik" w:cs="Rubik" w:hint="cs"/>
          <w:sz w:val="23"/>
          <w:szCs w:val="23"/>
        </w:rPr>
        <w:t xml:space="preserve"> 2024</w:t>
      </w:r>
      <w:r w:rsidR="00C65C4A" w:rsidRPr="00B64DC5">
        <w:rPr>
          <w:rFonts w:ascii="Rubik" w:hAnsi="Rubik" w:cs="Rubik"/>
          <w:sz w:val="23"/>
          <w:szCs w:val="23"/>
        </w:rPr>
        <w:t>.</w:t>
      </w:r>
    </w:p>
    <w:p w14:paraId="0013494B" w14:textId="77777777" w:rsidR="00AB2A3A" w:rsidRPr="00B64DC5" w:rsidRDefault="00AB2A3A" w:rsidP="0028649D">
      <w:pPr>
        <w:jc w:val="both"/>
        <w:rPr>
          <w:rFonts w:ascii="Rubik" w:hAnsi="Rubik" w:cs="Rubik"/>
          <w:i/>
          <w:iCs/>
          <w:sz w:val="23"/>
          <w:szCs w:val="23"/>
        </w:rPr>
      </w:pPr>
    </w:p>
    <w:p w14:paraId="59F9B8AE" w14:textId="0E0F67F1" w:rsidR="0028649D" w:rsidRDefault="0028649D" w:rsidP="0028649D">
      <w:pPr>
        <w:jc w:val="both"/>
        <w:rPr>
          <w:rFonts w:ascii="Rubik" w:hAnsi="Rubik" w:cs="Rubik"/>
          <w:color w:val="222222"/>
          <w:sz w:val="23"/>
          <w:szCs w:val="23"/>
          <w:shd w:val="clear" w:color="auto" w:fill="FFFFFF"/>
        </w:rPr>
      </w:pPr>
      <w:r w:rsidRPr="00B64DC5">
        <w:rPr>
          <w:rFonts w:ascii="Rubik" w:hAnsi="Rubik" w:cs="Rubik" w:hint="cs"/>
          <w:i/>
          <w:iCs/>
          <w:sz w:val="23"/>
          <w:szCs w:val="23"/>
        </w:rPr>
        <w:t>“</w:t>
      </w:r>
      <w:r w:rsidRPr="00B64DC5">
        <w:rPr>
          <w:rFonts w:ascii="Rubik" w:hAnsi="Rubik" w:cs="Rubik" w:hint="cs"/>
          <w:i/>
          <w:iCs/>
          <w:color w:val="222222"/>
          <w:sz w:val="23"/>
          <w:szCs w:val="23"/>
          <w:shd w:val="clear" w:color="auto" w:fill="FFFFFF"/>
        </w:rPr>
        <w:t xml:space="preserve">È inutile dire che sono felicissimo di trasferirmi a Bergamo: sono legato a livello culturale, intellettuale e affettivo all'Italia da circa quaranta anni, per cui il mio trasferimento all'Università di Bergamo mi offre una preziosissima e graditissima occasione di fare parte di uno dei più importanti atenei italiani. In particolare, l'Università </w:t>
      </w:r>
      <w:r w:rsidRPr="00B64DC5">
        <w:rPr>
          <w:rFonts w:ascii="Rubik" w:hAnsi="Rubik" w:cs="Rubik" w:hint="cs"/>
          <w:i/>
          <w:iCs/>
          <w:color w:val="222222"/>
          <w:sz w:val="23"/>
          <w:szCs w:val="23"/>
          <w:shd w:val="clear" w:color="auto" w:fill="FFFFFF"/>
        </w:rPr>
        <w:lastRenderedPageBreak/>
        <w:t>di Bergamo si distingue per la propria visione chiaramente articolata tramite un piano strategico volto a proiettare l'ateneo, la città e il territorio circostante in una dimensione internazionale. Spinta da una missione di crescita ed espansione, pur rimanendo allo stesso tempo un ateneo aperto, sostenibile e inclusivo, l'Università di Bergamo mi offrirà pertanto importanti opportunità di contribuire alla crescita e ai successi di una grande università internazionale, di conoscere e di collaborare con nuove colleghe e nuovi colleghi nelle attività di didattica e di ricerca, di sviluppare nuove collaborazioni nazionali e internazionali, nonché di accettare nuove sfide personali e professionali</w:t>
      </w:r>
      <w:r w:rsidRPr="00B64DC5">
        <w:rPr>
          <w:rFonts w:ascii="Rubik" w:hAnsi="Rubik" w:cs="Rubik" w:hint="cs"/>
          <w:color w:val="222222"/>
          <w:sz w:val="23"/>
          <w:szCs w:val="23"/>
          <w:shd w:val="clear" w:color="auto" w:fill="FFFFFF"/>
        </w:rPr>
        <w:t xml:space="preserve">” ha dichiarato il </w:t>
      </w:r>
      <w:r w:rsidRPr="00B64DC5">
        <w:rPr>
          <w:rFonts w:ascii="Rubik" w:hAnsi="Rubik" w:cs="Rubik" w:hint="cs"/>
          <w:b/>
          <w:bCs/>
          <w:color w:val="222222"/>
          <w:sz w:val="23"/>
          <w:szCs w:val="23"/>
          <w:shd w:val="clear" w:color="auto" w:fill="FFFFFF"/>
        </w:rPr>
        <w:t>prof. Adam Ledgeway</w:t>
      </w:r>
      <w:r w:rsidRPr="00B64DC5">
        <w:rPr>
          <w:rFonts w:ascii="Rubik" w:hAnsi="Rubik" w:cs="Rubik" w:hint="cs"/>
          <w:color w:val="222222"/>
          <w:sz w:val="23"/>
          <w:szCs w:val="23"/>
          <w:shd w:val="clear" w:color="auto" w:fill="FFFFFF"/>
        </w:rPr>
        <w:t>.</w:t>
      </w:r>
    </w:p>
    <w:p w14:paraId="3B1F9E66" w14:textId="77777777" w:rsidR="00027E81" w:rsidRDefault="00027E81" w:rsidP="0028649D">
      <w:pPr>
        <w:jc w:val="both"/>
        <w:rPr>
          <w:rFonts w:ascii="Rubik" w:hAnsi="Rubik" w:cs="Rubik"/>
          <w:color w:val="222222"/>
          <w:sz w:val="23"/>
          <w:szCs w:val="23"/>
          <w:shd w:val="clear" w:color="auto" w:fill="FFFFFF"/>
        </w:rPr>
      </w:pPr>
    </w:p>
    <w:p w14:paraId="0D137593" w14:textId="77777777" w:rsidR="00027E81" w:rsidRPr="00B64DC5" w:rsidRDefault="00027E81" w:rsidP="00027E81">
      <w:pPr>
        <w:jc w:val="both"/>
        <w:rPr>
          <w:rFonts w:ascii="Rubik" w:hAnsi="Rubik" w:cs="Rubik"/>
          <w:color w:val="222222"/>
          <w:sz w:val="23"/>
          <w:szCs w:val="23"/>
          <w:shd w:val="clear" w:color="auto" w:fill="FFFFFF"/>
        </w:rPr>
      </w:pPr>
      <w:r w:rsidRPr="00B64DC5">
        <w:rPr>
          <w:rFonts w:ascii="Rubik" w:hAnsi="Rubik" w:cs="Rubik" w:hint="cs"/>
          <w:i/>
          <w:iCs/>
          <w:color w:val="222222"/>
          <w:sz w:val="23"/>
          <w:szCs w:val="23"/>
          <w:shd w:val="clear" w:color="auto" w:fill="FFFFFF"/>
        </w:rPr>
        <w:t>"Ritornare in Italia, e in particolare a Bergamo, dopo tanti anni di esperienza negli Stati Uniti mi fa molto piacere. Non solo per motivi personali (sono nata a Milano) ma anche per motivi professionali: l’università di Bergamo, essendo in rapida espansione, è aperta a nuovi progetti e nuove iniziative, sia nell’ambito della ricerca che nella didattica. In aggiunta, gli studenti che ho incontrato quest’anno sono molto entusiasti, motivati e preparati; quindi, è un vero piacere andare a lezione"</w:t>
      </w:r>
      <w:r w:rsidRPr="00B64DC5">
        <w:rPr>
          <w:rFonts w:ascii="Rubik" w:hAnsi="Rubik" w:cs="Rubik"/>
          <w:i/>
          <w:iCs/>
          <w:color w:val="222222"/>
          <w:sz w:val="23"/>
          <w:szCs w:val="23"/>
          <w:shd w:val="clear" w:color="auto" w:fill="FFFFFF"/>
        </w:rPr>
        <w:t xml:space="preserve"> </w:t>
      </w:r>
      <w:r w:rsidRPr="00B64DC5">
        <w:rPr>
          <w:rFonts w:ascii="Rubik" w:hAnsi="Rubik" w:cs="Rubik"/>
          <w:color w:val="222222"/>
          <w:sz w:val="23"/>
          <w:szCs w:val="23"/>
          <w:shd w:val="clear" w:color="auto" w:fill="FFFFFF"/>
        </w:rPr>
        <w:t xml:space="preserve">ha affermato la </w:t>
      </w:r>
      <w:r w:rsidRPr="00B64DC5">
        <w:rPr>
          <w:rFonts w:ascii="Rubik" w:hAnsi="Rubik" w:cs="Rubik"/>
          <w:b/>
          <w:bCs/>
          <w:color w:val="222222"/>
          <w:sz w:val="23"/>
          <w:szCs w:val="23"/>
          <w:shd w:val="clear" w:color="auto" w:fill="FFFFFF"/>
        </w:rPr>
        <w:t>prof.ssa</w:t>
      </w:r>
      <w:r w:rsidRPr="00B64DC5">
        <w:rPr>
          <w:rFonts w:ascii="Rubik" w:hAnsi="Rubik" w:cs="Rubik"/>
          <w:color w:val="222222"/>
          <w:sz w:val="23"/>
          <w:szCs w:val="23"/>
          <w:shd w:val="clear" w:color="auto" w:fill="FFFFFF"/>
        </w:rPr>
        <w:t xml:space="preserve"> </w:t>
      </w:r>
      <w:r w:rsidRPr="00B64DC5">
        <w:rPr>
          <w:rFonts w:ascii="Rubik" w:hAnsi="Rubik" w:cs="Rubik"/>
          <w:b/>
          <w:bCs/>
          <w:color w:val="222222"/>
          <w:sz w:val="23"/>
          <w:szCs w:val="23"/>
          <w:shd w:val="clear" w:color="auto" w:fill="FFFFFF"/>
        </w:rPr>
        <w:t>Valia Allori</w:t>
      </w:r>
      <w:r w:rsidRPr="00B64DC5">
        <w:rPr>
          <w:rFonts w:ascii="Rubik" w:hAnsi="Rubik" w:cs="Rubik"/>
          <w:color w:val="222222"/>
          <w:sz w:val="23"/>
          <w:szCs w:val="23"/>
          <w:shd w:val="clear" w:color="auto" w:fill="FFFFFF"/>
        </w:rPr>
        <w:t>.</w:t>
      </w:r>
    </w:p>
    <w:p w14:paraId="6848B777" w14:textId="77777777" w:rsidR="004D3E55" w:rsidRPr="00B64DC5" w:rsidRDefault="004D3E55" w:rsidP="0028649D">
      <w:pPr>
        <w:jc w:val="both"/>
        <w:rPr>
          <w:rFonts w:ascii="Rubik" w:hAnsi="Rubik" w:cs="Rubik"/>
          <w:color w:val="222222"/>
          <w:sz w:val="23"/>
          <w:szCs w:val="23"/>
          <w:shd w:val="clear" w:color="auto" w:fill="FFFFFF"/>
        </w:rPr>
      </w:pPr>
    </w:p>
    <w:p w14:paraId="1EDA29C3" w14:textId="22857C6C" w:rsidR="004D3E55" w:rsidRPr="00B64DC5" w:rsidRDefault="00606BCA" w:rsidP="0028649D">
      <w:pPr>
        <w:jc w:val="both"/>
        <w:rPr>
          <w:rFonts w:ascii="Rubik" w:hAnsi="Rubik" w:cs="Rubik"/>
          <w:color w:val="222222"/>
          <w:sz w:val="23"/>
          <w:szCs w:val="23"/>
          <w:shd w:val="clear" w:color="auto" w:fill="FFFFFF"/>
        </w:rPr>
      </w:pPr>
      <w:r w:rsidRPr="00B64DC5">
        <w:rPr>
          <w:rFonts w:ascii="Rubik" w:hAnsi="Rubik" w:cs="Rubik"/>
          <w:color w:val="222222"/>
          <w:sz w:val="23"/>
          <w:szCs w:val="23"/>
          <w:shd w:val="clear" w:color="auto" w:fill="FFFFFF"/>
        </w:rPr>
        <w:t>“</w:t>
      </w:r>
      <w:r w:rsidR="00800F86" w:rsidRPr="00B64DC5">
        <w:rPr>
          <w:rFonts w:ascii="Rubik" w:hAnsi="Rubik" w:cs="Rubik"/>
          <w:i/>
          <w:iCs/>
          <w:color w:val="222222"/>
          <w:sz w:val="23"/>
          <w:szCs w:val="23"/>
          <w:shd w:val="clear" w:color="auto" w:fill="FFFFFF"/>
        </w:rPr>
        <w:t>Le motivazioni che mi hanno spinto ad approdare presso l’</w:t>
      </w:r>
      <w:r w:rsidR="00800F86" w:rsidRPr="00B64DC5">
        <w:rPr>
          <w:rFonts w:ascii="Rubik" w:hAnsi="Rubik" w:cs="Rubik" w:hint="cs"/>
          <w:i/>
          <w:iCs/>
          <w:color w:val="222222"/>
          <w:sz w:val="23"/>
          <w:szCs w:val="23"/>
          <w:shd w:val="clear" w:color="auto" w:fill="FFFFFF"/>
        </w:rPr>
        <w:t>Università di Bergamo</w:t>
      </w:r>
      <w:r w:rsidR="00800F86" w:rsidRPr="00B64DC5">
        <w:rPr>
          <w:rFonts w:ascii="Rubik" w:hAnsi="Rubik" w:cs="Rubik"/>
          <w:i/>
          <w:iCs/>
          <w:color w:val="222222"/>
          <w:sz w:val="23"/>
          <w:szCs w:val="23"/>
          <w:shd w:val="clear" w:color="auto" w:fill="FFFFFF"/>
        </w:rPr>
        <w:t xml:space="preserve"> risiedono </w:t>
      </w:r>
      <w:r w:rsidR="00867189" w:rsidRPr="00B64DC5">
        <w:rPr>
          <w:rFonts w:ascii="Rubik" w:hAnsi="Rubik" w:cs="Rubik"/>
          <w:i/>
          <w:iCs/>
          <w:color w:val="222222"/>
          <w:sz w:val="23"/>
          <w:szCs w:val="23"/>
          <w:shd w:val="clear" w:color="auto" w:fill="FFFFFF"/>
        </w:rPr>
        <w:t>in</w:t>
      </w:r>
      <w:r w:rsidR="00800F86" w:rsidRPr="00B64DC5">
        <w:rPr>
          <w:rFonts w:ascii="Rubik" w:hAnsi="Rubik" w:cs="Rubik"/>
          <w:i/>
          <w:iCs/>
          <w:color w:val="222222"/>
          <w:sz w:val="23"/>
          <w:szCs w:val="23"/>
          <w:shd w:val="clear" w:color="auto" w:fill="FFFFFF"/>
        </w:rPr>
        <w:t xml:space="preserve"> aspetti </w:t>
      </w:r>
      <w:r w:rsidR="00154C71" w:rsidRPr="00B64DC5">
        <w:rPr>
          <w:rFonts w:ascii="Rubik" w:hAnsi="Rubik" w:cs="Rubik"/>
          <w:i/>
          <w:iCs/>
          <w:color w:val="222222"/>
          <w:sz w:val="23"/>
          <w:szCs w:val="23"/>
          <w:shd w:val="clear" w:color="auto" w:fill="FFFFFF"/>
        </w:rPr>
        <w:t xml:space="preserve">sia </w:t>
      </w:r>
      <w:r w:rsidR="00800F86" w:rsidRPr="00B64DC5">
        <w:rPr>
          <w:rFonts w:ascii="Rubik" w:hAnsi="Rubik" w:cs="Rubik"/>
          <w:i/>
          <w:iCs/>
          <w:color w:val="222222"/>
          <w:sz w:val="23"/>
          <w:szCs w:val="23"/>
          <w:shd w:val="clear" w:color="auto" w:fill="FFFFFF"/>
        </w:rPr>
        <w:t xml:space="preserve">personali </w:t>
      </w:r>
      <w:r w:rsidR="000C6051" w:rsidRPr="00B64DC5">
        <w:rPr>
          <w:rFonts w:ascii="Rubik" w:hAnsi="Rubik" w:cs="Rubik"/>
          <w:i/>
          <w:iCs/>
          <w:color w:val="222222"/>
          <w:sz w:val="23"/>
          <w:szCs w:val="23"/>
          <w:shd w:val="clear" w:color="auto" w:fill="FFFFFF"/>
        </w:rPr>
        <w:t xml:space="preserve">sia </w:t>
      </w:r>
      <w:r w:rsidR="00800F86" w:rsidRPr="00B64DC5">
        <w:rPr>
          <w:rFonts w:ascii="Rubik" w:hAnsi="Rubik" w:cs="Rubik"/>
          <w:i/>
          <w:iCs/>
          <w:color w:val="222222"/>
          <w:sz w:val="23"/>
          <w:szCs w:val="23"/>
          <w:shd w:val="clear" w:color="auto" w:fill="FFFFFF"/>
        </w:rPr>
        <w:t>professionali.</w:t>
      </w:r>
      <w:r w:rsidR="00154C71" w:rsidRPr="00B64DC5">
        <w:rPr>
          <w:rFonts w:ascii="Rubik" w:hAnsi="Rubik" w:cs="Rubik"/>
          <w:i/>
          <w:iCs/>
          <w:color w:val="222222"/>
          <w:sz w:val="23"/>
          <w:szCs w:val="23"/>
          <w:shd w:val="clear" w:color="auto" w:fill="FFFFFF"/>
        </w:rPr>
        <w:t xml:space="preserve"> </w:t>
      </w:r>
      <w:r w:rsidR="00800F86" w:rsidRPr="00B64DC5">
        <w:rPr>
          <w:rFonts w:ascii="Rubik" w:hAnsi="Rubik" w:cs="Rubik"/>
          <w:i/>
          <w:iCs/>
          <w:color w:val="222222"/>
          <w:sz w:val="23"/>
          <w:szCs w:val="23"/>
          <w:shd w:val="clear" w:color="auto" w:fill="FFFFFF"/>
        </w:rPr>
        <w:t>Conosco il gruppo di ricerca del Dipa</w:t>
      </w:r>
      <w:r w:rsidR="00407E49" w:rsidRPr="00B64DC5">
        <w:rPr>
          <w:rFonts w:ascii="Rubik" w:hAnsi="Rubik" w:cs="Rubik"/>
          <w:i/>
          <w:iCs/>
          <w:color w:val="222222"/>
          <w:sz w:val="23"/>
          <w:szCs w:val="23"/>
          <w:shd w:val="clear" w:color="auto" w:fill="FFFFFF"/>
        </w:rPr>
        <w:t xml:space="preserve">rtimento di Ingegneria </w:t>
      </w:r>
      <w:r w:rsidR="007D4499" w:rsidRPr="00B64DC5">
        <w:rPr>
          <w:rFonts w:ascii="Rubik" w:hAnsi="Rubik" w:cs="Rubik"/>
          <w:i/>
          <w:iCs/>
          <w:color w:val="222222"/>
          <w:sz w:val="23"/>
          <w:szCs w:val="23"/>
          <w:shd w:val="clear" w:color="auto" w:fill="FFFFFF"/>
        </w:rPr>
        <w:t>A</w:t>
      </w:r>
      <w:r w:rsidR="00407E49" w:rsidRPr="00B64DC5">
        <w:rPr>
          <w:rFonts w:ascii="Rubik" w:hAnsi="Rubik" w:cs="Rubik"/>
          <w:i/>
          <w:iCs/>
          <w:color w:val="222222"/>
          <w:sz w:val="23"/>
          <w:szCs w:val="23"/>
          <w:shd w:val="clear" w:color="auto" w:fill="FFFFFF"/>
        </w:rPr>
        <w:t>pplicata da tempo</w:t>
      </w:r>
      <w:r w:rsidR="00867189" w:rsidRPr="00B64DC5">
        <w:rPr>
          <w:rFonts w:ascii="Rubik" w:hAnsi="Rubik" w:cs="Rubik"/>
          <w:i/>
          <w:iCs/>
          <w:color w:val="222222"/>
          <w:sz w:val="23"/>
          <w:szCs w:val="23"/>
          <w:shd w:val="clear" w:color="auto" w:fill="FFFFFF"/>
        </w:rPr>
        <w:t>.</w:t>
      </w:r>
      <w:r w:rsidR="00407E49" w:rsidRPr="00B64DC5">
        <w:rPr>
          <w:rFonts w:ascii="Rubik" w:hAnsi="Rubik" w:cs="Rubik"/>
          <w:i/>
          <w:iCs/>
          <w:color w:val="222222"/>
          <w:sz w:val="23"/>
          <w:szCs w:val="23"/>
          <w:shd w:val="clear" w:color="auto" w:fill="FFFFFF"/>
        </w:rPr>
        <w:t xml:space="preserve"> </w:t>
      </w:r>
      <w:r w:rsidR="00867189" w:rsidRPr="00B64DC5">
        <w:rPr>
          <w:rFonts w:ascii="Rubik" w:hAnsi="Rubik" w:cs="Rubik"/>
          <w:i/>
          <w:iCs/>
          <w:color w:val="222222"/>
          <w:sz w:val="23"/>
          <w:szCs w:val="23"/>
          <w:shd w:val="clear" w:color="auto" w:fill="FFFFFF"/>
        </w:rPr>
        <w:t>L</w:t>
      </w:r>
      <w:r w:rsidR="00407E49" w:rsidRPr="00B64DC5">
        <w:rPr>
          <w:rFonts w:ascii="Rubik" w:hAnsi="Rubik" w:cs="Rubik"/>
          <w:i/>
          <w:iCs/>
          <w:color w:val="222222"/>
          <w:sz w:val="23"/>
          <w:szCs w:val="23"/>
          <w:shd w:val="clear" w:color="auto" w:fill="FFFFFF"/>
        </w:rPr>
        <w:t>e tematiche</w:t>
      </w:r>
      <w:r w:rsidR="00435CED" w:rsidRPr="00B64DC5">
        <w:rPr>
          <w:rFonts w:ascii="Rubik" w:hAnsi="Rubik" w:cs="Rubik"/>
          <w:i/>
          <w:iCs/>
          <w:color w:val="222222"/>
          <w:sz w:val="23"/>
          <w:szCs w:val="23"/>
          <w:shd w:val="clear" w:color="auto" w:fill="FFFFFF"/>
        </w:rPr>
        <w:t xml:space="preserve"> di studio</w:t>
      </w:r>
      <w:r w:rsidR="00407E49" w:rsidRPr="00B64DC5">
        <w:rPr>
          <w:rFonts w:ascii="Rubik" w:hAnsi="Rubik" w:cs="Rubik"/>
          <w:i/>
          <w:iCs/>
          <w:color w:val="222222"/>
          <w:sz w:val="23"/>
          <w:szCs w:val="23"/>
          <w:shd w:val="clear" w:color="auto" w:fill="FFFFFF"/>
        </w:rPr>
        <w:t xml:space="preserve"> e l</w:t>
      </w:r>
      <w:r w:rsidR="000C6051" w:rsidRPr="00B64DC5">
        <w:rPr>
          <w:rFonts w:ascii="Rubik" w:hAnsi="Rubik" w:cs="Rubik"/>
          <w:i/>
          <w:iCs/>
          <w:color w:val="222222"/>
          <w:sz w:val="23"/>
          <w:szCs w:val="23"/>
          <w:shd w:val="clear" w:color="auto" w:fill="FFFFFF"/>
        </w:rPr>
        <w:t xml:space="preserve">a filosofia </w:t>
      </w:r>
      <w:r w:rsidR="00435CED" w:rsidRPr="00B64DC5">
        <w:rPr>
          <w:rFonts w:ascii="Rubik" w:hAnsi="Rubik" w:cs="Rubik"/>
          <w:i/>
          <w:iCs/>
          <w:color w:val="222222"/>
          <w:sz w:val="23"/>
          <w:szCs w:val="23"/>
          <w:shd w:val="clear" w:color="auto" w:fill="FFFFFF"/>
        </w:rPr>
        <w:t xml:space="preserve">che lo contraddistinguono </w:t>
      </w:r>
      <w:r w:rsidR="00407E49" w:rsidRPr="00B64DC5">
        <w:rPr>
          <w:rFonts w:ascii="Rubik" w:hAnsi="Rubik" w:cs="Rubik"/>
          <w:i/>
          <w:iCs/>
          <w:color w:val="222222"/>
          <w:sz w:val="23"/>
          <w:szCs w:val="23"/>
          <w:shd w:val="clear" w:color="auto" w:fill="FFFFFF"/>
        </w:rPr>
        <w:t>sono in linea con la research vision costruitami nel corso della mia carriera</w:t>
      </w:r>
      <w:r w:rsidR="000C6051" w:rsidRPr="00B64DC5">
        <w:rPr>
          <w:rFonts w:ascii="Rubik" w:hAnsi="Rubik" w:cs="Rubik"/>
          <w:i/>
          <w:iCs/>
          <w:color w:val="222222"/>
          <w:sz w:val="23"/>
          <w:szCs w:val="23"/>
          <w:shd w:val="clear" w:color="auto" w:fill="FFFFFF"/>
        </w:rPr>
        <w:t xml:space="preserve">. Tale gruppo </w:t>
      </w:r>
      <w:r w:rsidR="00B64DC5" w:rsidRPr="00B64DC5">
        <w:rPr>
          <w:rFonts w:ascii="Rubik" w:hAnsi="Rubik" w:cs="Rubik"/>
          <w:i/>
          <w:iCs/>
          <w:color w:val="222222"/>
          <w:sz w:val="23"/>
          <w:szCs w:val="23"/>
          <w:shd w:val="clear" w:color="auto" w:fill="FFFFFF"/>
        </w:rPr>
        <w:t>è</w:t>
      </w:r>
      <w:r w:rsidR="00407E49" w:rsidRPr="00B64DC5">
        <w:rPr>
          <w:rFonts w:ascii="Rubik" w:hAnsi="Rubik" w:cs="Rubik"/>
          <w:i/>
          <w:iCs/>
          <w:color w:val="222222"/>
          <w:sz w:val="23"/>
          <w:szCs w:val="23"/>
          <w:shd w:val="clear" w:color="auto" w:fill="FFFFFF"/>
        </w:rPr>
        <w:t xml:space="preserve"> composto da ricercator</w:t>
      </w:r>
      <w:r w:rsidR="00867189" w:rsidRPr="00B64DC5">
        <w:rPr>
          <w:rFonts w:ascii="Rubik" w:hAnsi="Rubik" w:cs="Rubik"/>
          <w:i/>
          <w:iCs/>
          <w:color w:val="222222"/>
          <w:sz w:val="23"/>
          <w:szCs w:val="23"/>
          <w:shd w:val="clear" w:color="auto" w:fill="FFFFFF"/>
        </w:rPr>
        <w:t>i e accademici</w:t>
      </w:r>
      <w:r w:rsidR="00407E49" w:rsidRPr="00B64DC5">
        <w:rPr>
          <w:rFonts w:ascii="Rubik" w:hAnsi="Rubik" w:cs="Rubik"/>
          <w:i/>
          <w:iCs/>
          <w:color w:val="222222"/>
          <w:sz w:val="23"/>
          <w:szCs w:val="23"/>
          <w:shd w:val="clear" w:color="auto" w:fill="FFFFFF"/>
        </w:rPr>
        <w:t xml:space="preserve"> con competenze compleme</w:t>
      </w:r>
      <w:r w:rsidR="00154C71" w:rsidRPr="00B64DC5">
        <w:rPr>
          <w:rFonts w:ascii="Rubik" w:hAnsi="Rubik" w:cs="Rubik"/>
          <w:i/>
          <w:iCs/>
          <w:color w:val="222222"/>
          <w:sz w:val="23"/>
          <w:szCs w:val="23"/>
          <w:shd w:val="clear" w:color="auto" w:fill="FFFFFF"/>
        </w:rPr>
        <w:t>n</w:t>
      </w:r>
      <w:r w:rsidR="00407E49" w:rsidRPr="00B64DC5">
        <w:rPr>
          <w:rFonts w:ascii="Rubik" w:hAnsi="Rubik" w:cs="Rubik"/>
          <w:i/>
          <w:iCs/>
          <w:color w:val="222222"/>
          <w:sz w:val="23"/>
          <w:szCs w:val="23"/>
          <w:shd w:val="clear" w:color="auto" w:fill="FFFFFF"/>
        </w:rPr>
        <w:t>tari alle mie</w:t>
      </w:r>
      <w:r w:rsidR="00154C71" w:rsidRPr="00B64DC5">
        <w:rPr>
          <w:rFonts w:ascii="Rubik" w:hAnsi="Rubik" w:cs="Rubik"/>
          <w:i/>
          <w:iCs/>
          <w:color w:val="222222"/>
          <w:sz w:val="23"/>
          <w:szCs w:val="23"/>
          <w:shd w:val="clear" w:color="auto" w:fill="FFFFFF"/>
        </w:rPr>
        <w:t xml:space="preserve"> ed </w:t>
      </w:r>
      <w:r w:rsidR="00B64DC5" w:rsidRPr="00B64DC5">
        <w:rPr>
          <w:rFonts w:ascii="Rubik" w:hAnsi="Rubik" w:cs="Rubik"/>
          <w:i/>
          <w:iCs/>
          <w:color w:val="222222"/>
          <w:sz w:val="23"/>
          <w:szCs w:val="23"/>
          <w:shd w:val="clear" w:color="auto" w:fill="FFFFFF"/>
        </w:rPr>
        <w:t>è</w:t>
      </w:r>
      <w:r w:rsidR="00407E49" w:rsidRPr="00B64DC5">
        <w:rPr>
          <w:rFonts w:ascii="Rubik" w:hAnsi="Rubik" w:cs="Rubik"/>
          <w:i/>
          <w:iCs/>
          <w:color w:val="222222"/>
          <w:sz w:val="23"/>
          <w:szCs w:val="23"/>
          <w:shd w:val="clear" w:color="auto" w:fill="FFFFFF"/>
        </w:rPr>
        <w:t xml:space="preserve"> un’opportunit</w:t>
      </w:r>
      <w:r w:rsidR="00B64DC5" w:rsidRPr="00B64DC5">
        <w:rPr>
          <w:rFonts w:ascii="Rubik" w:hAnsi="Rubik" w:cs="Rubik"/>
          <w:i/>
          <w:iCs/>
          <w:color w:val="222222"/>
          <w:sz w:val="23"/>
          <w:szCs w:val="23"/>
          <w:shd w:val="clear" w:color="auto" w:fill="FFFFFF"/>
        </w:rPr>
        <w:t>à</w:t>
      </w:r>
      <w:r w:rsidR="00407E49" w:rsidRPr="00B64DC5">
        <w:rPr>
          <w:rFonts w:ascii="Rubik" w:hAnsi="Rubik" w:cs="Rubik"/>
          <w:i/>
          <w:iCs/>
          <w:color w:val="222222"/>
          <w:sz w:val="23"/>
          <w:szCs w:val="23"/>
          <w:shd w:val="clear" w:color="auto" w:fill="FFFFFF"/>
        </w:rPr>
        <w:t xml:space="preserve"> di crescita pe</w:t>
      </w:r>
      <w:r w:rsidR="00867189" w:rsidRPr="00B64DC5">
        <w:rPr>
          <w:rFonts w:ascii="Rubik" w:hAnsi="Rubik" w:cs="Rubik"/>
          <w:i/>
          <w:iCs/>
          <w:color w:val="222222"/>
          <w:sz w:val="23"/>
          <w:szCs w:val="23"/>
          <w:shd w:val="clear" w:color="auto" w:fill="FFFFFF"/>
        </w:rPr>
        <w:t>r</w:t>
      </w:r>
      <w:r w:rsidR="00407E49" w:rsidRPr="00B64DC5">
        <w:rPr>
          <w:rFonts w:ascii="Rubik" w:hAnsi="Rubik" w:cs="Rubik"/>
          <w:i/>
          <w:iCs/>
          <w:color w:val="222222"/>
          <w:sz w:val="23"/>
          <w:szCs w:val="23"/>
          <w:shd w:val="clear" w:color="auto" w:fill="FFFFFF"/>
        </w:rPr>
        <w:t xml:space="preserve"> me e per i miei futuri colleghi. Il contesto in cui l’universit</w:t>
      </w:r>
      <w:r w:rsidR="00B64DC5" w:rsidRPr="00B64DC5">
        <w:rPr>
          <w:rFonts w:ascii="Rubik" w:hAnsi="Rubik" w:cs="Rubik"/>
          <w:i/>
          <w:iCs/>
          <w:color w:val="222222"/>
          <w:sz w:val="23"/>
          <w:szCs w:val="23"/>
          <w:shd w:val="clear" w:color="auto" w:fill="FFFFFF"/>
        </w:rPr>
        <w:t>à</w:t>
      </w:r>
      <w:r w:rsidR="00407E49" w:rsidRPr="00B64DC5">
        <w:rPr>
          <w:rFonts w:ascii="Rubik" w:hAnsi="Rubik" w:cs="Rubik"/>
          <w:i/>
          <w:iCs/>
          <w:color w:val="222222"/>
          <w:sz w:val="23"/>
          <w:szCs w:val="23"/>
          <w:shd w:val="clear" w:color="auto" w:fill="FFFFFF"/>
        </w:rPr>
        <w:t xml:space="preserve"> stessa </w:t>
      </w:r>
      <w:r w:rsidR="00B64DC5" w:rsidRPr="00B64DC5">
        <w:rPr>
          <w:rFonts w:ascii="Rubik" w:hAnsi="Rubik" w:cs="Rubik"/>
          <w:i/>
          <w:iCs/>
          <w:color w:val="222222"/>
          <w:sz w:val="23"/>
          <w:szCs w:val="23"/>
          <w:shd w:val="clear" w:color="auto" w:fill="FFFFFF"/>
        </w:rPr>
        <w:t xml:space="preserve">è </w:t>
      </w:r>
      <w:r w:rsidR="00867189" w:rsidRPr="00B64DC5">
        <w:rPr>
          <w:rFonts w:ascii="Rubik" w:hAnsi="Rubik" w:cs="Rubik"/>
          <w:i/>
          <w:iCs/>
          <w:color w:val="222222"/>
          <w:sz w:val="23"/>
          <w:szCs w:val="23"/>
          <w:shd w:val="clear" w:color="auto" w:fill="FFFFFF"/>
        </w:rPr>
        <w:t>immersa</w:t>
      </w:r>
      <w:r w:rsidR="00407E49" w:rsidRPr="00B64DC5">
        <w:rPr>
          <w:rFonts w:ascii="Rubik" w:hAnsi="Rubik" w:cs="Rubik"/>
          <w:i/>
          <w:iCs/>
          <w:color w:val="222222"/>
          <w:sz w:val="23"/>
          <w:szCs w:val="23"/>
          <w:shd w:val="clear" w:color="auto" w:fill="FFFFFF"/>
        </w:rPr>
        <w:t xml:space="preserve"> fornisce una cartina di tornasole per individuare le necessit</w:t>
      </w:r>
      <w:r w:rsidR="00B64DC5" w:rsidRPr="00B64DC5">
        <w:rPr>
          <w:rFonts w:ascii="Rubik" w:hAnsi="Rubik" w:cs="Rubik"/>
          <w:i/>
          <w:iCs/>
          <w:color w:val="222222"/>
          <w:sz w:val="23"/>
          <w:szCs w:val="23"/>
          <w:shd w:val="clear" w:color="auto" w:fill="FFFFFF"/>
        </w:rPr>
        <w:t xml:space="preserve">à </w:t>
      </w:r>
      <w:r w:rsidR="00407E49" w:rsidRPr="00B64DC5">
        <w:rPr>
          <w:rFonts w:ascii="Rubik" w:hAnsi="Rubik" w:cs="Rubik"/>
          <w:i/>
          <w:iCs/>
          <w:color w:val="222222"/>
          <w:sz w:val="23"/>
          <w:szCs w:val="23"/>
          <w:shd w:val="clear" w:color="auto" w:fill="FFFFFF"/>
        </w:rPr>
        <w:t>d</w:t>
      </w:r>
      <w:r w:rsidR="00867189" w:rsidRPr="00B64DC5">
        <w:rPr>
          <w:rFonts w:ascii="Rubik" w:hAnsi="Rubik" w:cs="Rubik"/>
          <w:i/>
          <w:iCs/>
          <w:color w:val="222222"/>
          <w:sz w:val="23"/>
          <w:szCs w:val="23"/>
          <w:shd w:val="clear" w:color="auto" w:fill="FFFFFF"/>
        </w:rPr>
        <w:t>el substrato industriale</w:t>
      </w:r>
      <w:r w:rsidR="007D4499" w:rsidRPr="00B64DC5">
        <w:rPr>
          <w:rFonts w:ascii="Rubik" w:hAnsi="Rubik" w:cs="Rubik"/>
          <w:i/>
          <w:iCs/>
          <w:color w:val="222222"/>
          <w:sz w:val="23"/>
          <w:szCs w:val="23"/>
          <w:shd w:val="clear" w:color="auto" w:fill="FFFFFF"/>
        </w:rPr>
        <w:t>. Ci</w:t>
      </w:r>
      <w:r w:rsidR="00B64DC5" w:rsidRPr="00B64DC5">
        <w:rPr>
          <w:rFonts w:ascii="Rubik" w:hAnsi="Rubik" w:cs="Rubik"/>
          <w:i/>
          <w:iCs/>
          <w:color w:val="222222"/>
          <w:sz w:val="23"/>
          <w:szCs w:val="23"/>
          <w:shd w:val="clear" w:color="auto" w:fill="FFFFFF"/>
        </w:rPr>
        <w:t xml:space="preserve">ò </w:t>
      </w:r>
      <w:r w:rsidR="00154C71" w:rsidRPr="00B64DC5">
        <w:rPr>
          <w:rFonts w:ascii="Rubik" w:hAnsi="Rubik" w:cs="Rubik"/>
          <w:i/>
          <w:iCs/>
          <w:color w:val="222222"/>
          <w:sz w:val="23"/>
          <w:szCs w:val="23"/>
          <w:shd w:val="clear" w:color="auto" w:fill="FFFFFF"/>
        </w:rPr>
        <w:t>deve essere considerata</w:t>
      </w:r>
      <w:r w:rsidR="007D4499" w:rsidRPr="00B64DC5">
        <w:rPr>
          <w:rFonts w:ascii="Rubik" w:hAnsi="Rubik" w:cs="Rubik"/>
          <w:i/>
          <w:iCs/>
          <w:color w:val="222222"/>
          <w:sz w:val="23"/>
          <w:szCs w:val="23"/>
          <w:shd w:val="clear" w:color="auto" w:fill="FFFFFF"/>
        </w:rPr>
        <w:t xml:space="preserve"> una opportunit</w:t>
      </w:r>
      <w:r w:rsidR="00B64DC5" w:rsidRPr="00B64DC5">
        <w:rPr>
          <w:rFonts w:ascii="Rubik" w:hAnsi="Rubik" w:cs="Rubik"/>
          <w:i/>
          <w:iCs/>
          <w:color w:val="222222"/>
          <w:sz w:val="23"/>
          <w:szCs w:val="23"/>
          <w:shd w:val="clear" w:color="auto" w:fill="FFFFFF"/>
        </w:rPr>
        <w:t>à</w:t>
      </w:r>
      <w:r w:rsidR="007D4499" w:rsidRPr="00B64DC5">
        <w:rPr>
          <w:rFonts w:ascii="Rubik" w:hAnsi="Rubik" w:cs="Rubik"/>
          <w:i/>
          <w:iCs/>
          <w:color w:val="222222"/>
          <w:sz w:val="23"/>
          <w:szCs w:val="23"/>
          <w:shd w:val="clear" w:color="auto" w:fill="FFFFFF"/>
        </w:rPr>
        <w:t xml:space="preserve"> </w:t>
      </w:r>
      <w:r w:rsidR="00154C71" w:rsidRPr="00B64DC5">
        <w:rPr>
          <w:rFonts w:ascii="Rubik" w:hAnsi="Rubik" w:cs="Rubik"/>
          <w:i/>
          <w:iCs/>
          <w:color w:val="222222"/>
          <w:sz w:val="23"/>
          <w:szCs w:val="23"/>
          <w:shd w:val="clear" w:color="auto" w:fill="FFFFFF"/>
        </w:rPr>
        <w:t>per definire</w:t>
      </w:r>
      <w:r w:rsidR="00867189" w:rsidRPr="00B64DC5">
        <w:rPr>
          <w:rFonts w:ascii="Rubik" w:hAnsi="Rubik" w:cs="Rubik"/>
          <w:i/>
          <w:iCs/>
          <w:color w:val="222222"/>
          <w:sz w:val="23"/>
          <w:szCs w:val="23"/>
          <w:shd w:val="clear" w:color="auto" w:fill="FFFFFF"/>
        </w:rPr>
        <w:t xml:space="preserve"> la direzione da intraprendere nella ricerca e nella didatica in modo da creare </w:t>
      </w:r>
      <w:r w:rsidR="00B64DC5" w:rsidRPr="00B64DC5">
        <w:rPr>
          <w:rFonts w:ascii="Rubik" w:hAnsi="Rubik" w:cs="Rubik"/>
          <w:i/>
          <w:iCs/>
          <w:color w:val="222222"/>
          <w:sz w:val="23"/>
          <w:szCs w:val="23"/>
          <w:shd w:val="clear" w:color="auto" w:fill="FFFFFF"/>
        </w:rPr>
        <w:t>‘</w:t>
      </w:r>
      <w:r w:rsidR="00867189" w:rsidRPr="00B64DC5">
        <w:rPr>
          <w:rFonts w:ascii="Rubik" w:hAnsi="Rubik" w:cs="Rubik"/>
          <w:i/>
          <w:iCs/>
          <w:color w:val="222222"/>
          <w:sz w:val="23"/>
          <w:szCs w:val="23"/>
          <w:shd w:val="clear" w:color="auto" w:fill="FFFFFF"/>
        </w:rPr>
        <w:t>impact</w:t>
      </w:r>
      <w:r w:rsidR="00B64DC5" w:rsidRPr="00B64DC5">
        <w:rPr>
          <w:rFonts w:ascii="Rubik" w:hAnsi="Rubik" w:cs="Rubik"/>
          <w:i/>
          <w:iCs/>
          <w:color w:val="222222"/>
          <w:sz w:val="23"/>
          <w:szCs w:val="23"/>
          <w:shd w:val="clear" w:color="auto" w:fill="FFFFFF"/>
        </w:rPr>
        <w:t>’</w:t>
      </w:r>
      <w:r w:rsidR="00867189" w:rsidRPr="00B64DC5">
        <w:rPr>
          <w:rFonts w:ascii="Rubik" w:hAnsi="Rubik" w:cs="Rubik"/>
          <w:i/>
          <w:iCs/>
          <w:color w:val="222222"/>
          <w:sz w:val="23"/>
          <w:szCs w:val="23"/>
          <w:shd w:val="clear" w:color="auto" w:fill="FFFFFF"/>
        </w:rPr>
        <w:t xml:space="preserve"> sia </w:t>
      </w:r>
      <w:r w:rsidR="004C0B54">
        <w:rPr>
          <w:rFonts w:ascii="Rubik" w:hAnsi="Rubik" w:cs="Rubik"/>
          <w:i/>
          <w:iCs/>
          <w:color w:val="222222"/>
          <w:sz w:val="23"/>
          <w:szCs w:val="23"/>
          <w:shd w:val="clear" w:color="auto" w:fill="FFFFFF"/>
        </w:rPr>
        <w:t xml:space="preserve">a </w:t>
      </w:r>
      <w:r w:rsidR="00867189" w:rsidRPr="00B64DC5">
        <w:rPr>
          <w:rFonts w:ascii="Rubik" w:hAnsi="Rubik" w:cs="Rubik"/>
          <w:i/>
          <w:iCs/>
          <w:color w:val="222222"/>
          <w:sz w:val="23"/>
          <w:szCs w:val="23"/>
          <w:shd w:val="clear" w:color="auto" w:fill="FFFFFF"/>
        </w:rPr>
        <w:t>livello nazionale che internazionale. Dopo 13 anni di UK e attraverso 4 diverse istituzioni</w:t>
      </w:r>
      <w:r w:rsidR="00B64DC5" w:rsidRPr="00B64DC5">
        <w:rPr>
          <w:rFonts w:ascii="Rubik" w:hAnsi="Rubik" w:cs="Rubik"/>
          <w:i/>
          <w:iCs/>
          <w:color w:val="222222"/>
          <w:sz w:val="23"/>
          <w:szCs w:val="23"/>
          <w:shd w:val="clear" w:color="auto" w:fill="FFFFFF"/>
        </w:rPr>
        <w:t>,</w:t>
      </w:r>
      <w:r w:rsidR="00867189" w:rsidRPr="00B64DC5">
        <w:rPr>
          <w:rFonts w:ascii="Rubik" w:hAnsi="Rubik" w:cs="Rubik"/>
          <w:i/>
          <w:iCs/>
          <w:color w:val="222222"/>
          <w:sz w:val="23"/>
          <w:szCs w:val="23"/>
          <w:shd w:val="clear" w:color="auto" w:fill="FFFFFF"/>
        </w:rPr>
        <w:t xml:space="preserve"> ritengo che a livello dida</w:t>
      </w:r>
      <w:r w:rsidR="00154C71" w:rsidRPr="00B64DC5">
        <w:rPr>
          <w:rFonts w:ascii="Rubik" w:hAnsi="Rubik" w:cs="Rubik"/>
          <w:i/>
          <w:iCs/>
          <w:color w:val="222222"/>
          <w:sz w:val="23"/>
          <w:szCs w:val="23"/>
          <w:shd w:val="clear" w:color="auto" w:fill="FFFFFF"/>
        </w:rPr>
        <w:t>ttico</w:t>
      </w:r>
      <w:r w:rsidR="00867189" w:rsidRPr="00B64DC5">
        <w:rPr>
          <w:rFonts w:ascii="Rubik" w:hAnsi="Rubik" w:cs="Rubik"/>
          <w:i/>
          <w:iCs/>
          <w:color w:val="222222"/>
          <w:sz w:val="23"/>
          <w:szCs w:val="23"/>
          <w:shd w:val="clear" w:color="auto" w:fill="FFFFFF"/>
        </w:rPr>
        <w:t xml:space="preserve"> l’universit</w:t>
      </w:r>
      <w:r w:rsidR="00B64DC5" w:rsidRPr="00B64DC5">
        <w:rPr>
          <w:rFonts w:ascii="Rubik" w:hAnsi="Rubik" w:cs="Rubik"/>
          <w:i/>
          <w:iCs/>
          <w:color w:val="222222"/>
          <w:sz w:val="23"/>
          <w:szCs w:val="23"/>
          <w:shd w:val="clear" w:color="auto" w:fill="FFFFFF"/>
        </w:rPr>
        <w:t>à</w:t>
      </w:r>
      <w:r w:rsidR="00867189" w:rsidRPr="00B64DC5">
        <w:rPr>
          <w:rFonts w:ascii="Rubik" w:hAnsi="Rubik" w:cs="Rubik"/>
          <w:i/>
          <w:iCs/>
          <w:color w:val="222222"/>
          <w:sz w:val="23"/>
          <w:szCs w:val="23"/>
          <w:shd w:val="clear" w:color="auto" w:fill="FFFFFF"/>
        </w:rPr>
        <w:t xml:space="preserve"> italiana </w:t>
      </w:r>
      <w:r w:rsidR="007D4499" w:rsidRPr="00B64DC5">
        <w:rPr>
          <w:rFonts w:ascii="Rubik" w:hAnsi="Rubik" w:cs="Rubik"/>
          <w:i/>
          <w:iCs/>
          <w:color w:val="222222"/>
          <w:sz w:val="23"/>
          <w:szCs w:val="23"/>
          <w:shd w:val="clear" w:color="auto" w:fill="FFFFFF"/>
        </w:rPr>
        <w:t xml:space="preserve">tutta </w:t>
      </w:r>
      <w:r w:rsidR="00867189" w:rsidRPr="00B64DC5">
        <w:rPr>
          <w:rFonts w:ascii="Rubik" w:hAnsi="Rubik" w:cs="Rubik"/>
          <w:i/>
          <w:iCs/>
          <w:color w:val="222222"/>
          <w:sz w:val="23"/>
          <w:szCs w:val="23"/>
          <w:shd w:val="clear" w:color="auto" w:fill="FFFFFF"/>
        </w:rPr>
        <w:t>sia ben pi</w:t>
      </w:r>
      <w:r w:rsidR="00B64DC5" w:rsidRPr="00B64DC5">
        <w:rPr>
          <w:rFonts w:ascii="Rubik" w:hAnsi="Rubik" w:cs="Rubik"/>
          <w:i/>
          <w:iCs/>
          <w:color w:val="222222"/>
          <w:sz w:val="23"/>
          <w:szCs w:val="23"/>
          <w:shd w:val="clear" w:color="auto" w:fill="FFFFFF"/>
        </w:rPr>
        <w:t>ù</w:t>
      </w:r>
      <w:r w:rsidR="00867189" w:rsidRPr="00B64DC5">
        <w:rPr>
          <w:rFonts w:ascii="Rubik" w:hAnsi="Rubik" w:cs="Rubik"/>
          <w:i/>
          <w:iCs/>
          <w:color w:val="222222"/>
          <w:sz w:val="23"/>
          <w:szCs w:val="23"/>
          <w:shd w:val="clear" w:color="auto" w:fill="FFFFFF"/>
        </w:rPr>
        <w:t xml:space="preserve"> </w:t>
      </w:r>
      <w:r w:rsidR="007D4499" w:rsidRPr="00B64DC5">
        <w:rPr>
          <w:rFonts w:ascii="Rubik" w:hAnsi="Rubik" w:cs="Rubik"/>
          <w:i/>
          <w:iCs/>
          <w:color w:val="222222"/>
          <w:sz w:val="23"/>
          <w:szCs w:val="23"/>
          <w:shd w:val="clear" w:color="auto" w:fill="FFFFFF"/>
        </w:rPr>
        <w:t>valida anche di pi</w:t>
      </w:r>
      <w:r w:rsidR="00B64DC5" w:rsidRPr="00B64DC5">
        <w:rPr>
          <w:rFonts w:ascii="Rubik" w:hAnsi="Rubik" w:cs="Rubik"/>
          <w:i/>
          <w:iCs/>
          <w:color w:val="222222"/>
          <w:sz w:val="23"/>
          <w:szCs w:val="23"/>
          <w:shd w:val="clear" w:color="auto" w:fill="FFFFFF"/>
        </w:rPr>
        <w:t xml:space="preserve">ù </w:t>
      </w:r>
      <w:r w:rsidR="00154C71" w:rsidRPr="00B64DC5">
        <w:rPr>
          <w:rFonts w:ascii="Rubik" w:hAnsi="Rubik" w:cs="Rubik"/>
          <w:i/>
          <w:iCs/>
          <w:color w:val="222222"/>
          <w:sz w:val="23"/>
          <w:szCs w:val="23"/>
          <w:shd w:val="clear" w:color="auto" w:fill="FFFFFF"/>
        </w:rPr>
        <w:t>altisonanti</w:t>
      </w:r>
      <w:r w:rsidR="007D4499" w:rsidRPr="00B64DC5">
        <w:rPr>
          <w:rFonts w:ascii="Rubik" w:hAnsi="Rubik" w:cs="Rubik"/>
          <w:i/>
          <w:iCs/>
          <w:color w:val="222222"/>
          <w:sz w:val="23"/>
          <w:szCs w:val="23"/>
          <w:shd w:val="clear" w:color="auto" w:fill="FFFFFF"/>
        </w:rPr>
        <w:t xml:space="preserve"> istituzioni (i.e. Ox-Bridge </w:t>
      </w:r>
      <w:r w:rsidR="00154C71" w:rsidRPr="00B64DC5">
        <w:rPr>
          <w:rFonts w:ascii="Rubik" w:hAnsi="Rubik" w:cs="Rubik"/>
          <w:i/>
          <w:iCs/>
          <w:color w:val="222222"/>
          <w:sz w:val="23"/>
          <w:szCs w:val="23"/>
          <w:shd w:val="clear" w:color="auto" w:fill="FFFFFF"/>
        </w:rPr>
        <w:t>e</w:t>
      </w:r>
      <w:r w:rsidR="007D4499" w:rsidRPr="00B64DC5">
        <w:rPr>
          <w:rFonts w:ascii="Rubik" w:hAnsi="Rubik" w:cs="Rubik"/>
          <w:i/>
          <w:iCs/>
          <w:color w:val="222222"/>
          <w:sz w:val="23"/>
          <w:szCs w:val="23"/>
          <w:shd w:val="clear" w:color="auto" w:fill="FFFFFF"/>
        </w:rPr>
        <w:t xml:space="preserve"> Imperial College London)</w:t>
      </w:r>
      <w:r w:rsidR="00867189" w:rsidRPr="00B64DC5">
        <w:rPr>
          <w:rFonts w:ascii="Rubik" w:hAnsi="Rubik" w:cs="Rubik"/>
          <w:i/>
          <w:iCs/>
          <w:color w:val="222222"/>
          <w:sz w:val="23"/>
          <w:szCs w:val="23"/>
          <w:shd w:val="clear" w:color="auto" w:fill="FFFFFF"/>
        </w:rPr>
        <w:t xml:space="preserve"> </w:t>
      </w:r>
      <w:r w:rsidR="007D4499" w:rsidRPr="00B64DC5">
        <w:rPr>
          <w:rFonts w:ascii="Rubik" w:hAnsi="Rubik" w:cs="Rubik"/>
          <w:i/>
          <w:iCs/>
          <w:color w:val="222222"/>
          <w:sz w:val="23"/>
          <w:szCs w:val="23"/>
          <w:shd w:val="clear" w:color="auto" w:fill="FFFFFF"/>
        </w:rPr>
        <w:t>e che la qualit</w:t>
      </w:r>
      <w:r w:rsidR="00B64DC5" w:rsidRPr="00B64DC5">
        <w:rPr>
          <w:rFonts w:ascii="Rubik" w:hAnsi="Rubik" w:cs="Rubik"/>
          <w:i/>
          <w:iCs/>
          <w:color w:val="222222"/>
          <w:sz w:val="23"/>
          <w:szCs w:val="23"/>
          <w:shd w:val="clear" w:color="auto" w:fill="FFFFFF"/>
        </w:rPr>
        <w:t>à</w:t>
      </w:r>
      <w:r w:rsidR="007D4499" w:rsidRPr="00B64DC5">
        <w:rPr>
          <w:rFonts w:ascii="Rubik" w:hAnsi="Rubik" w:cs="Rubik"/>
          <w:i/>
          <w:iCs/>
          <w:color w:val="222222"/>
          <w:sz w:val="23"/>
          <w:szCs w:val="23"/>
          <w:shd w:val="clear" w:color="auto" w:fill="FFFFFF"/>
        </w:rPr>
        <w:t xml:space="preserve"> degli studenti stessi sia un</w:t>
      </w:r>
      <w:r w:rsidR="00154C71" w:rsidRPr="00B64DC5">
        <w:rPr>
          <w:rFonts w:ascii="Rubik" w:hAnsi="Rubik" w:cs="Rubik"/>
          <w:i/>
          <w:iCs/>
          <w:color w:val="222222"/>
          <w:sz w:val="23"/>
          <w:szCs w:val="23"/>
          <w:shd w:val="clear" w:color="auto" w:fill="FFFFFF"/>
        </w:rPr>
        <w:t>’</w:t>
      </w:r>
      <w:r w:rsidR="007D4499" w:rsidRPr="00B64DC5">
        <w:rPr>
          <w:rFonts w:ascii="Rubik" w:hAnsi="Rubik" w:cs="Rubik"/>
          <w:i/>
          <w:iCs/>
          <w:color w:val="222222"/>
          <w:sz w:val="23"/>
          <w:szCs w:val="23"/>
          <w:shd w:val="clear" w:color="auto" w:fill="FFFFFF"/>
        </w:rPr>
        <w:t xml:space="preserve">attrattiva per accademici come me che troveranno un ambiente fertile per progredire nello sviluppo di nuova didattica </w:t>
      </w:r>
      <w:r w:rsidR="00154C71" w:rsidRPr="00B64DC5">
        <w:rPr>
          <w:rFonts w:ascii="Rubik" w:hAnsi="Rubik" w:cs="Rubik"/>
          <w:i/>
          <w:iCs/>
          <w:color w:val="222222"/>
          <w:sz w:val="23"/>
          <w:szCs w:val="23"/>
          <w:shd w:val="clear" w:color="auto" w:fill="FFFFFF"/>
        </w:rPr>
        <w:t xml:space="preserve">e nuova </w:t>
      </w:r>
      <w:r w:rsidR="007D4499" w:rsidRPr="00B64DC5">
        <w:rPr>
          <w:rFonts w:ascii="Rubik" w:hAnsi="Rubik" w:cs="Rubik"/>
          <w:i/>
          <w:iCs/>
          <w:color w:val="222222"/>
          <w:sz w:val="23"/>
          <w:szCs w:val="23"/>
          <w:shd w:val="clear" w:color="auto" w:fill="FFFFFF"/>
        </w:rPr>
        <w:t xml:space="preserve">ricerca” </w:t>
      </w:r>
      <w:r w:rsidR="007D4499" w:rsidRPr="00B64DC5">
        <w:rPr>
          <w:rFonts w:ascii="Rubik" w:hAnsi="Rubik" w:cs="Rubik"/>
          <w:color w:val="222222"/>
          <w:sz w:val="23"/>
          <w:szCs w:val="23"/>
          <w:shd w:val="clear" w:color="auto" w:fill="FFFFFF"/>
        </w:rPr>
        <w:t xml:space="preserve">ha dichiarato il </w:t>
      </w:r>
      <w:r w:rsidR="007D4499" w:rsidRPr="00B64DC5">
        <w:rPr>
          <w:rFonts w:ascii="Rubik" w:hAnsi="Rubik" w:cs="Rubik"/>
          <w:b/>
          <w:bCs/>
          <w:color w:val="222222"/>
          <w:sz w:val="23"/>
          <w:szCs w:val="23"/>
          <w:shd w:val="clear" w:color="auto" w:fill="FFFFFF"/>
        </w:rPr>
        <w:t>p</w:t>
      </w:r>
      <w:r w:rsidR="004D3E55" w:rsidRPr="00B64DC5">
        <w:rPr>
          <w:rFonts w:ascii="Rubik" w:hAnsi="Rubik" w:cs="Rubik"/>
          <w:b/>
          <w:bCs/>
          <w:color w:val="222222"/>
          <w:sz w:val="23"/>
          <w:szCs w:val="23"/>
          <w:shd w:val="clear" w:color="auto" w:fill="FFFFFF"/>
        </w:rPr>
        <w:t>rof.</w:t>
      </w:r>
      <w:r w:rsidR="004D3E55" w:rsidRPr="00B64DC5">
        <w:rPr>
          <w:rFonts w:ascii="Rubik" w:hAnsi="Rubik" w:cs="Rubik"/>
          <w:color w:val="222222"/>
          <w:sz w:val="23"/>
          <w:szCs w:val="23"/>
          <w:shd w:val="clear" w:color="auto" w:fill="FFFFFF"/>
        </w:rPr>
        <w:t xml:space="preserve"> </w:t>
      </w:r>
      <w:r w:rsidR="004D3E55" w:rsidRPr="00B64DC5">
        <w:rPr>
          <w:rFonts w:ascii="Rubik" w:hAnsi="Rubik" w:cs="Rubik"/>
          <w:b/>
          <w:bCs/>
          <w:color w:val="222222"/>
          <w:sz w:val="23"/>
          <w:szCs w:val="23"/>
          <w:shd w:val="clear" w:color="auto" w:fill="FFFFFF"/>
        </w:rPr>
        <w:t>Mauro Carnevale</w:t>
      </w:r>
      <w:r w:rsidR="000C6051" w:rsidRPr="00B64DC5">
        <w:rPr>
          <w:rFonts w:ascii="Rubik" w:hAnsi="Rubik" w:cs="Rubik"/>
          <w:color w:val="222222"/>
          <w:sz w:val="23"/>
          <w:szCs w:val="23"/>
          <w:shd w:val="clear" w:color="auto" w:fill="FFFFFF"/>
        </w:rPr>
        <w:t>.</w:t>
      </w:r>
    </w:p>
    <w:p w14:paraId="435CE44D" w14:textId="77777777" w:rsidR="00430518" w:rsidRPr="00B64DC5" w:rsidRDefault="00430518" w:rsidP="0028649D">
      <w:pPr>
        <w:jc w:val="both"/>
        <w:rPr>
          <w:rFonts w:ascii="Rubik" w:hAnsi="Rubik" w:cs="Rubik"/>
          <w:color w:val="222222"/>
          <w:sz w:val="23"/>
          <w:szCs w:val="23"/>
          <w:shd w:val="clear" w:color="auto" w:fill="FFFFFF"/>
        </w:rPr>
      </w:pPr>
    </w:p>
    <w:p w14:paraId="2EB0B10B" w14:textId="5A405CD0" w:rsidR="00E37026" w:rsidRPr="00B64DC5" w:rsidRDefault="0028649D" w:rsidP="0028649D">
      <w:pPr>
        <w:jc w:val="both"/>
        <w:rPr>
          <w:rFonts w:ascii="Rubik" w:hAnsi="Rubik" w:cs="Rubik"/>
          <w:color w:val="222222"/>
          <w:sz w:val="23"/>
          <w:szCs w:val="23"/>
          <w:shd w:val="clear" w:color="auto" w:fill="FFFFFF"/>
        </w:rPr>
      </w:pPr>
      <w:r w:rsidRPr="00B64DC5">
        <w:rPr>
          <w:rFonts w:ascii="Rubik" w:hAnsi="Rubik" w:cs="Rubik" w:hint="cs"/>
          <w:i/>
          <w:iCs/>
          <w:sz w:val="23"/>
          <w:szCs w:val="23"/>
        </w:rPr>
        <w:t xml:space="preserve">“Negli ultimi anni – </w:t>
      </w:r>
      <w:r w:rsidRPr="00B64DC5">
        <w:rPr>
          <w:rFonts w:ascii="Rubik" w:hAnsi="Rubik" w:cs="Rubik" w:hint="cs"/>
          <w:sz w:val="23"/>
          <w:szCs w:val="23"/>
        </w:rPr>
        <w:t xml:space="preserve">commenta il Rettore </w:t>
      </w:r>
      <w:r w:rsidRPr="00B64DC5">
        <w:rPr>
          <w:rFonts w:ascii="Rubik" w:hAnsi="Rubik" w:cs="Rubik" w:hint="cs"/>
          <w:b/>
          <w:bCs/>
          <w:sz w:val="23"/>
          <w:szCs w:val="23"/>
        </w:rPr>
        <w:t>prof. Sergio Cavalieri</w:t>
      </w:r>
      <w:r w:rsidRPr="00B64DC5">
        <w:rPr>
          <w:rFonts w:ascii="Rubik" w:hAnsi="Rubik" w:cs="Rubik" w:hint="cs"/>
          <w:i/>
          <w:iCs/>
          <w:sz w:val="23"/>
          <w:szCs w:val="23"/>
        </w:rPr>
        <w:t xml:space="preserve"> – il nostro organico ha registrato un deciso incremento grazie a un importante piano di reclutamento avviato dall'Ateneo. Oggi, negli otto Dipartimenti, </w:t>
      </w:r>
      <w:r w:rsidR="00E837FC" w:rsidRPr="00B64DC5">
        <w:rPr>
          <w:rFonts w:ascii="Rubik" w:hAnsi="Rubik" w:cs="Rubik"/>
          <w:i/>
          <w:iCs/>
          <w:sz w:val="23"/>
          <w:szCs w:val="23"/>
        </w:rPr>
        <w:t>superiamo</w:t>
      </w:r>
      <w:r w:rsidRPr="00B64DC5">
        <w:rPr>
          <w:rFonts w:ascii="Rubik" w:hAnsi="Rubik" w:cs="Rubik" w:hint="cs"/>
          <w:i/>
          <w:iCs/>
          <w:sz w:val="23"/>
          <w:szCs w:val="23"/>
        </w:rPr>
        <w:t xml:space="preserve"> quota 500 fra docenti e ricercatori. Stiamo soprattutto coltivando un vivaio di giovani talenti a cui si aggiunge un ormai importante piano per attrarre insegnanti dall'estero. Alcuni di loro, la cui intenzione iniziale era quella di fermarsi come visiting professor, hanno infine deciso di rimanere: è la dimostrazione dell'attrattività che l'ecosistema bergamasco ha ormai raggiunto</w:t>
      </w:r>
      <w:r w:rsidRPr="00B64DC5">
        <w:rPr>
          <w:rFonts w:ascii="Rubik" w:hAnsi="Rubik" w:cs="Rubik"/>
          <w:i/>
          <w:iCs/>
          <w:sz w:val="23"/>
          <w:szCs w:val="23"/>
        </w:rPr>
        <w:t>; con u</w:t>
      </w:r>
      <w:r w:rsidRPr="00B64DC5">
        <w:rPr>
          <w:rFonts w:ascii="Rubik" w:hAnsi="Rubik" w:cs="Rubik" w:hint="cs"/>
          <w:i/>
          <w:iCs/>
          <w:sz w:val="23"/>
          <w:szCs w:val="23"/>
        </w:rPr>
        <w:t xml:space="preserve">n Ateneo sempre più internazionale, aperto e propenso a cogliere le opportunità che il mondo </w:t>
      </w:r>
      <w:r w:rsidRPr="00B64DC5">
        <w:rPr>
          <w:rFonts w:ascii="Rubik" w:hAnsi="Rubik" w:cs="Rubik"/>
          <w:i/>
          <w:iCs/>
          <w:sz w:val="23"/>
          <w:szCs w:val="23"/>
        </w:rPr>
        <w:t>h</w:t>
      </w:r>
      <w:r w:rsidRPr="00B64DC5">
        <w:rPr>
          <w:rFonts w:ascii="Rubik" w:hAnsi="Rubik" w:cs="Rubik" w:hint="cs"/>
          <w:i/>
          <w:iCs/>
          <w:sz w:val="23"/>
          <w:szCs w:val="23"/>
        </w:rPr>
        <w:t>a da offrire, pur rimanendo legato alle realtà del territorio</w:t>
      </w:r>
      <w:r w:rsidRPr="00B64DC5">
        <w:rPr>
          <w:rFonts w:ascii="Rubik" w:hAnsi="Rubik" w:cs="Rubik"/>
          <w:i/>
          <w:iCs/>
          <w:sz w:val="23"/>
          <w:szCs w:val="23"/>
        </w:rPr>
        <w:t xml:space="preserve">. Sono convinto – </w:t>
      </w:r>
      <w:r w:rsidRPr="00B64DC5">
        <w:rPr>
          <w:rFonts w:ascii="Rubik" w:hAnsi="Rubik" w:cs="Rubik"/>
          <w:sz w:val="23"/>
          <w:szCs w:val="23"/>
        </w:rPr>
        <w:t>conclude il Rettore</w:t>
      </w:r>
      <w:r w:rsidRPr="00B64DC5">
        <w:rPr>
          <w:rFonts w:ascii="Rubik" w:hAnsi="Rubik" w:cs="Rubik"/>
          <w:i/>
          <w:iCs/>
          <w:sz w:val="23"/>
          <w:szCs w:val="23"/>
        </w:rPr>
        <w:t xml:space="preserve"> – che l’arrivo in UniBg dei proff. </w:t>
      </w:r>
      <w:r w:rsidR="00027E81" w:rsidRPr="00B64DC5">
        <w:rPr>
          <w:rFonts w:ascii="Rubik" w:hAnsi="Rubik" w:cs="Rubik"/>
          <w:i/>
          <w:iCs/>
          <w:sz w:val="23"/>
          <w:szCs w:val="23"/>
        </w:rPr>
        <w:t>Ledgeway</w:t>
      </w:r>
      <w:r w:rsidR="00027E81">
        <w:rPr>
          <w:rFonts w:ascii="Rubik" w:hAnsi="Rubik" w:cs="Rubik"/>
          <w:i/>
          <w:iCs/>
          <w:sz w:val="23"/>
          <w:szCs w:val="23"/>
        </w:rPr>
        <w:t xml:space="preserve">, </w:t>
      </w:r>
      <w:r w:rsidRPr="00B64DC5">
        <w:rPr>
          <w:rFonts w:ascii="Rubik" w:hAnsi="Rubik" w:cs="Rubik"/>
          <w:i/>
          <w:iCs/>
          <w:sz w:val="23"/>
          <w:szCs w:val="23"/>
        </w:rPr>
        <w:t>Allori</w:t>
      </w:r>
      <w:r w:rsidR="00027E81">
        <w:rPr>
          <w:rFonts w:ascii="Rubik" w:hAnsi="Rubik" w:cs="Rubik"/>
          <w:i/>
          <w:iCs/>
          <w:sz w:val="23"/>
          <w:szCs w:val="23"/>
        </w:rPr>
        <w:t xml:space="preserve"> e Carnevale</w:t>
      </w:r>
      <w:r w:rsidRPr="00B64DC5">
        <w:rPr>
          <w:rFonts w:ascii="Rubik" w:hAnsi="Rubik" w:cs="Rubik"/>
          <w:i/>
          <w:iCs/>
          <w:sz w:val="23"/>
          <w:szCs w:val="23"/>
        </w:rPr>
        <w:t xml:space="preserve"> sarà proficuo e foriero di ulteriore crescita sia per i nostri studenti, sia per i docenti e per l’Ateneo tutto</w:t>
      </w:r>
      <w:r w:rsidRPr="00B64DC5">
        <w:rPr>
          <w:rFonts w:ascii="Rubik" w:hAnsi="Rubik" w:cs="Rubik" w:hint="cs"/>
          <w:i/>
          <w:iCs/>
          <w:sz w:val="23"/>
          <w:szCs w:val="23"/>
        </w:rPr>
        <w:t>”.</w:t>
      </w:r>
    </w:p>
    <w:sectPr w:rsidR="00E37026" w:rsidRPr="00B64DC5">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ED35" w14:textId="77777777" w:rsidR="00C822DB" w:rsidRDefault="00C822DB">
      <w:r>
        <w:separator/>
      </w:r>
    </w:p>
  </w:endnote>
  <w:endnote w:type="continuationSeparator" w:id="0">
    <w:p w14:paraId="2DD07D9E" w14:textId="77777777" w:rsidR="00C822DB" w:rsidRDefault="00C8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AD2A" w14:textId="77777777" w:rsidR="00C822DB" w:rsidRDefault="00C822DB">
      <w:r>
        <w:separator/>
      </w:r>
    </w:p>
  </w:footnote>
  <w:footnote w:type="continuationSeparator" w:id="0">
    <w:p w14:paraId="3F2E4E13" w14:textId="77777777" w:rsidR="00C822DB" w:rsidRDefault="00C8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C822DB">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C822DB">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C822DB">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AF0"/>
    <w:multiLevelType w:val="hybridMultilevel"/>
    <w:tmpl w:val="3CE69158"/>
    <w:lvl w:ilvl="0" w:tplc="04100001">
      <w:start w:val="1"/>
      <w:numFmt w:val="bullet"/>
      <w:lvlText w:val=""/>
      <w:lvlJc w:val="left"/>
      <w:pPr>
        <w:ind w:left="1305" w:hanging="360"/>
      </w:pPr>
      <w:rPr>
        <w:rFonts w:ascii="Symbol" w:hAnsi="Symbol" w:hint="default"/>
      </w:rPr>
    </w:lvl>
    <w:lvl w:ilvl="1" w:tplc="04100003" w:tentative="1">
      <w:start w:val="1"/>
      <w:numFmt w:val="bullet"/>
      <w:lvlText w:val="o"/>
      <w:lvlJc w:val="left"/>
      <w:pPr>
        <w:ind w:left="2025" w:hanging="360"/>
      </w:pPr>
      <w:rPr>
        <w:rFonts w:ascii="Courier New" w:hAnsi="Courier New" w:cs="Courier New" w:hint="default"/>
      </w:rPr>
    </w:lvl>
    <w:lvl w:ilvl="2" w:tplc="04100005" w:tentative="1">
      <w:start w:val="1"/>
      <w:numFmt w:val="bullet"/>
      <w:lvlText w:val=""/>
      <w:lvlJc w:val="left"/>
      <w:pPr>
        <w:ind w:left="2745" w:hanging="360"/>
      </w:pPr>
      <w:rPr>
        <w:rFonts w:ascii="Wingdings" w:hAnsi="Wingdings" w:hint="default"/>
      </w:rPr>
    </w:lvl>
    <w:lvl w:ilvl="3" w:tplc="04100001" w:tentative="1">
      <w:start w:val="1"/>
      <w:numFmt w:val="bullet"/>
      <w:lvlText w:val=""/>
      <w:lvlJc w:val="left"/>
      <w:pPr>
        <w:ind w:left="3465" w:hanging="360"/>
      </w:pPr>
      <w:rPr>
        <w:rFonts w:ascii="Symbol" w:hAnsi="Symbol" w:hint="default"/>
      </w:rPr>
    </w:lvl>
    <w:lvl w:ilvl="4" w:tplc="04100003" w:tentative="1">
      <w:start w:val="1"/>
      <w:numFmt w:val="bullet"/>
      <w:lvlText w:val="o"/>
      <w:lvlJc w:val="left"/>
      <w:pPr>
        <w:ind w:left="4185" w:hanging="360"/>
      </w:pPr>
      <w:rPr>
        <w:rFonts w:ascii="Courier New" w:hAnsi="Courier New" w:cs="Courier New" w:hint="default"/>
      </w:rPr>
    </w:lvl>
    <w:lvl w:ilvl="5" w:tplc="04100005" w:tentative="1">
      <w:start w:val="1"/>
      <w:numFmt w:val="bullet"/>
      <w:lvlText w:val=""/>
      <w:lvlJc w:val="left"/>
      <w:pPr>
        <w:ind w:left="4905" w:hanging="360"/>
      </w:pPr>
      <w:rPr>
        <w:rFonts w:ascii="Wingdings" w:hAnsi="Wingdings" w:hint="default"/>
      </w:rPr>
    </w:lvl>
    <w:lvl w:ilvl="6" w:tplc="04100001" w:tentative="1">
      <w:start w:val="1"/>
      <w:numFmt w:val="bullet"/>
      <w:lvlText w:val=""/>
      <w:lvlJc w:val="left"/>
      <w:pPr>
        <w:ind w:left="5625" w:hanging="360"/>
      </w:pPr>
      <w:rPr>
        <w:rFonts w:ascii="Symbol" w:hAnsi="Symbol" w:hint="default"/>
      </w:rPr>
    </w:lvl>
    <w:lvl w:ilvl="7" w:tplc="04100003" w:tentative="1">
      <w:start w:val="1"/>
      <w:numFmt w:val="bullet"/>
      <w:lvlText w:val="o"/>
      <w:lvlJc w:val="left"/>
      <w:pPr>
        <w:ind w:left="6345" w:hanging="360"/>
      </w:pPr>
      <w:rPr>
        <w:rFonts w:ascii="Courier New" w:hAnsi="Courier New" w:cs="Courier New" w:hint="default"/>
      </w:rPr>
    </w:lvl>
    <w:lvl w:ilvl="8" w:tplc="04100005" w:tentative="1">
      <w:start w:val="1"/>
      <w:numFmt w:val="bullet"/>
      <w:lvlText w:val=""/>
      <w:lvlJc w:val="left"/>
      <w:pPr>
        <w:ind w:left="7065" w:hanging="360"/>
      </w:pPr>
      <w:rPr>
        <w:rFonts w:ascii="Wingdings" w:hAnsi="Wingdings" w:hint="default"/>
      </w:rPr>
    </w:lvl>
  </w:abstractNum>
  <w:abstractNum w:abstractNumId="1"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F69DD"/>
    <w:multiLevelType w:val="multilevel"/>
    <w:tmpl w:val="3222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A40E8"/>
    <w:multiLevelType w:val="hybridMultilevel"/>
    <w:tmpl w:val="20E2E126"/>
    <w:lvl w:ilvl="0" w:tplc="729EA6E4">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0747E"/>
    <w:multiLevelType w:val="hybridMultilevel"/>
    <w:tmpl w:val="D0DC3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9430E3"/>
    <w:multiLevelType w:val="multilevel"/>
    <w:tmpl w:val="65AA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5169D"/>
    <w:multiLevelType w:val="hybridMultilevel"/>
    <w:tmpl w:val="8CF87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40CA2"/>
    <w:multiLevelType w:val="multilevel"/>
    <w:tmpl w:val="C09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C56AE"/>
    <w:multiLevelType w:val="multilevel"/>
    <w:tmpl w:val="2BC0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D63145"/>
    <w:multiLevelType w:val="multilevel"/>
    <w:tmpl w:val="C2CE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124407"/>
    <w:multiLevelType w:val="hybridMultilevel"/>
    <w:tmpl w:val="F574E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6A3B0C"/>
    <w:multiLevelType w:val="multilevel"/>
    <w:tmpl w:val="0D4A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1737D4"/>
    <w:multiLevelType w:val="multilevel"/>
    <w:tmpl w:val="1C72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4478566">
    <w:abstractNumId w:val="9"/>
  </w:num>
  <w:num w:numId="2" w16cid:durableId="1661228647">
    <w:abstractNumId w:val="5"/>
  </w:num>
  <w:num w:numId="3" w16cid:durableId="83574646">
    <w:abstractNumId w:val="10"/>
  </w:num>
  <w:num w:numId="4" w16cid:durableId="1286044166">
    <w:abstractNumId w:val="1"/>
  </w:num>
  <w:num w:numId="5" w16cid:durableId="1112439425">
    <w:abstractNumId w:val="15"/>
  </w:num>
  <w:num w:numId="6" w16cid:durableId="459617288">
    <w:abstractNumId w:val="11"/>
  </w:num>
  <w:num w:numId="7" w16cid:durableId="1161651586">
    <w:abstractNumId w:val="13"/>
  </w:num>
  <w:num w:numId="8" w16cid:durableId="1134324476">
    <w:abstractNumId w:val="3"/>
  </w:num>
  <w:num w:numId="9" w16cid:durableId="1741705937">
    <w:abstractNumId w:val="18"/>
  </w:num>
  <w:num w:numId="10" w16cid:durableId="728848683">
    <w:abstractNumId w:val="20"/>
  </w:num>
  <w:num w:numId="11" w16cid:durableId="1860005886">
    <w:abstractNumId w:val="17"/>
  </w:num>
  <w:num w:numId="12" w16cid:durableId="26101278">
    <w:abstractNumId w:val="8"/>
  </w:num>
  <w:num w:numId="13" w16cid:durableId="1356882559">
    <w:abstractNumId w:val="7"/>
  </w:num>
  <w:num w:numId="14" w16cid:durableId="656346341">
    <w:abstractNumId w:val="21"/>
  </w:num>
  <w:num w:numId="15" w16cid:durableId="2121873072">
    <w:abstractNumId w:val="12"/>
  </w:num>
  <w:num w:numId="16" w16cid:durableId="1563906267">
    <w:abstractNumId w:val="22"/>
  </w:num>
  <w:num w:numId="17" w16cid:durableId="1055742324">
    <w:abstractNumId w:val="2"/>
  </w:num>
  <w:num w:numId="18" w16cid:durableId="935868159">
    <w:abstractNumId w:val="16"/>
  </w:num>
  <w:num w:numId="19" w16cid:durableId="1853106789">
    <w:abstractNumId w:val="14"/>
  </w:num>
  <w:num w:numId="20" w16cid:durableId="1944603013">
    <w:abstractNumId w:val="4"/>
  </w:num>
  <w:num w:numId="21" w16cid:durableId="1983801324">
    <w:abstractNumId w:val="6"/>
  </w:num>
  <w:num w:numId="22" w16cid:durableId="808861085">
    <w:abstractNumId w:val="0"/>
  </w:num>
  <w:num w:numId="23" w16cid:durableId="329664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21D4C"/>
    <w:rsid w:val="00027E81"/>
    <w:rsid w:val="00031F61"/>
    <w:rsid w:val="000341FB"/>
    <w:rsid w:val="00035FB8"/>
    <w:rsid w:val="000434F5"/>
    <w:rsid w:val="00081453"/>
    <w:rsid w:val="00094222"/>
    <w:rsid w:val="000A4744"/>
    <w:rsid w:val="000A5632"/>
    <w:rsid w:val="000C6051"/>
    <w:rsid w:val="000D284B"/>
    <w:rsid w:val="000D6C04"/>
    <w:rsid w:val="000E1E96"/>
    <w:rsid w:val="000E2CD5"/>
    <w:rsid w:val="000F3254"/>
    <w:rsid w:val="000F6193"/>
    <w:rsid w:val="00103B96"/>
    <w:rsid w:val="00124EEA"/>
    <w:rsid w:val="00130B07"/>
    <w:rsid w:val="00134AD4"/>
    <w:rsid w:val="00135484"/>
    <w:rsid w:val="00154C71"/>
    <w:rsid w:val="00155E7B"/>
    <w:rsid w:val="001611B8"/>
    <w:rsid w:val="001669EF"/>
    <w:rsid w:val="00181616"/>
    <w:rsid w:val="00186E51"/>
    <w:rsid w:val="001970FA"/>
    <w:rsid w:val="001A1C4F"/>
    <w:rsid w:val="001A5FEA"/>
    <w:rsid w:val="001A6C12"/>
    <w:rsid w:val="001A6DF7"/>
    <w:rsid w:val="001B4C3A"/>
    <w:rsid w:val="001C3D94"/>
    <w:rsid w:val="001C42B7"/>
    <w:rsid w:val="001C6ACB"/>
    <w:rsid w:val="001D3F00"/>
    <w:rsid w:val="001E0CC7"/>
    <w:rsid w:val="00211ACA"/>
    <w:rsid w:val="002209B8"/>
    <w:rsid w:val="002266D1"/>
    <w:rsid w:val="002316C3"/>
    <w:rsid w:val="00233A02"/>
    <w:rsid w:val="0024426B"/>
    <w:rsid w:val="002640B0"/>
    <w:rsid w:val="00271BE8"/>
    <w:rsid w:val="00276C55"/>
    <w:rsid w:val="0028450F"/>
    <w:rsid w:val="00284CA6"/>
    <w:rsid w:val="0028649D"/>
    <w:rsid w:val="002A5E84"/>
    <w:rsid w:val="002A7937"/>
    <w:rsid w:val="002B0BA5"/>
    <w:rsid w:val="002C7E4D"/>
    <w:rsid w:val="002D5CD3"/>
    <w:rsid w:val="002E25F5"/>
    <w:rsid w:val="002E2B18"/>
    <w:rsid w:val="002E3E77"/>
    <w:rsid w:val="002E4361"/>
    <w:rsid w:val="002E4DA9"/>
    <w:rsid w:val="002F089C"/>
    <w:rsid w:val="002F5EE2"/>
    <w:rsid w:val="00307194"/>
    <w:rsid w:val="003129AA"/>
    <w:rsid w:val="003268C9"/>
    <w:rsid w:val="00340260"/>
    <w:rsid w:val="00356F49"/>
    <w:rsid w:val="003605F2"/>
    <w:rsid w:val="003721F5"/>
    <w:rsid w:val="00381D48"/>
    <w:rsid w:val="00385623"/>
    <w:rsid w:val="003924E8"/>
    <w:rsid w:val="00393E25"/>
    <w:rsid w:val="003B7D43"/>
    <w:rsid w:val="003C0E88"/>
    <w:rsid w:val="003C434E"/>
    <w:rsid w:val="003D331A"/>
    <w:rsid w:val="003E2064"/>
    <w:rsid w:val="003E2D26"/>
    <w:rsid w:val="00404C79"/>
    <w:rsid w:val="00407E49"/>
    <w:rsid w:val="004106D0"/>
    <w:rsid w:val="00426586"/>
    <w:rsid w:val="00430518"/>
    <w:rsid w:val="00431713"/>
    <w:rsid w:val="00431F1D"/>
    <w:rsid w:val="00435CED"/>
    <w:rsid w:val="00447474"/>
    <w:rsid w:val="00466272"/>
    <w:rsid w:val="00470C2B"/>
    <w:rsid w:val="00475056"/>
    <w:rsid w:val="00476D93"/>
    <w:rsid w:val="00491F41"/>
    <w:rsid w:val="00492115"/>
    <w:rsid w:val="004A5C2E"/>
    <w:rsid w:val="004C0ACD"/>
    <w:rsid w:val="004C0B54"/>
    <w:rsid w:val="004C10B9"/>
    <w:rsid w:val="004C3806"/>
    <w:rsid w:val="004D04CA"/>
    <w:rsid w:val="004D071E"/>
    <w:rsid w:val="004D3E55"/>
    <w:rsid w:val="004E7E4D"/>
    <w:rsid w:val="004F1235"/>
    <w:rsid w:val="004F3A8D"/>
    <w:rsid w:val="00540C71"/>
    <w:rsid w:val="00556383"/>
    <w:rsid w:val="00560780"/>
    <w:rsid w:val="00581524"/>
    <w:rsid w:val="00585DEC"/>
    <w:rsid w:val="0058734C"/>
    <w:rsid w:val="00592DAA"/>
    <w:rsid w:val="00595C0C"/>
    <w:rsid w:val="005962D0"/>
    <w:rsid w:val="005B42D2"/>
    <w:rsid w:val="005E2161"/>
    <w:rsid w:val="00600112"/>
    <w:rsid w:val="00602A69"/>
    <w:rsid w:val="00606BCA"/>
    <w:rsid w:val="00617ED3"/>
    <w:rsid w:val="00642A01"/>
    <w:rsid w:val="006659D4"/>
    <w:rsid w:val="00670D45"/>
    <w:rsid w:val="006B46F3"/>
    <w:rsid w:val="006C372E"/>
    <w:rsid w:val="006C58F4"/>
    <w:rsid w:val="006D634E"/>
    <w:rsid w:val="006F4D9F"/>
    <w:rsid w:val="007135A3"/>
    <w:rsid w:val="0071586C"/>
    <w:rsid w:val="00721DD9"/>
    <w:rsid w:val="00737D94"/>
    <w:rsid w:val="0074584D"/>
    <w:rsid w:val="00753D64"/>
    <w:rsid w:val="00776A83"/>
    <w:rsid w:val="00787CF9"/>
    <w:rsid w:val="00794740"/>
    <w:rsid w:val="00796C53"/>
    <w:rsid w:val="007A1F51"/>
    <w:rsid w:val="007A2F48"/>
    <w:rsid w:val="007A4EC3"/>
    <w:rsid w:val="007A66F7"/>
    <w:rsid w:val="007C19B3"/>
    <w:rsid w:val="007C29C7"/>
    <w:rsid w:val="007C5695"/>
    <w:rsid w:val="007C7905"/>
    <w:rsid w:val="007D4499"/>
    <w:rsid w:val="007F2F89"/>
    <w:rsid w:val="007F5525"/>
    <w:rsid w:val="00800F86"/>
    <w:rsid w:val="00804E31"/>
    <w:rsid w:val="008231F1"/>
    <w:rsid w:val="00833F4A"/>
    <w:rsid w:val="008527F5"/>
    <w:rsid w:val="008540E7"/>
    <w:rsid w:val="00855100"/>
    <w:rsid w:val="00857C7B"/>
    <w:rsid w:val="00867189"/>
    <w:rsid w:val="00873255"/>
    <w:rsid w:val="008811CE"/>
    <w:rsid w:val="008964D8"/>
    <w:rsid w:val="008A6AE9"/>
    <w:rsid w:val="008C2DE6"/>
    <w:rsid w:val="008C56BF"/>
    <w:rsid w:val="008C68BA"/>
    <w:rsid w:val="008F4EC1"/>
    <w:rsid w:val="009122C0"/>
    <w:rsid w:val="00934173"/>
    <w:rsid w:val="009375C7"/>
    <w:rsid w:val="00943013"/>
    <w:rsid w:val="0094481F"/>
    <w:rsid w:val="009841B4"/>
    <w:rsid w:val="009C05FA"/>
    <w:rsid w:val="009C2DF4"/>
    <w:rsid w:val="009D536F"/>
    <w:rsid w:val="009F5BC3"/>
    <w:rsid w:val="00A03DF9"/>
    <w:rsid w:val="00A050B0"/>
    <w:rsid w:val="00A2032E"/>
    <w:rsid w:val="00A40488"/>
    <w:rsid w:val="00A53599"/>
    <w:rsid w:val="00A56A2A"/>
    <w:rsid w:val="00A6331A"/>
    <w:rsid w:val="00A85EBE"/>
    <w:rsid w:val="00A95869"/>
    <w:rsid w:val="00A960D2"/>
    <w:rsid w:val="00AA1DBF"/>
    <w:rsid w:val="00AB2A3A"/>
    <w:rsid w:val="00AC4C9E"/>
    <w:rsid w:val="00AD378E"/>
    <w:rsid w:val="00B06AEB"/>
    <w:rsid w:val="00B12725"/>
    <w:rsid w:val="00B12DE2"/>
    <w:rsid w:val="00B1487B"/>
    <w:rsid w:val="00B22A79"/>
    <w:rsid w:val="00B303AF"/>
    <w:rsid w:val="00B320DE"/>
    <w:rsid w:val="00B41453"/>
    <w:rsid w:val="00B64DC5"/>
    <w:rsid w:val="00B8024F"/>
    <w:rsid w:val="00BA1960"/>
    <w:rsid w:val="00BA5D2F"/>
    <w:rsid w:val="00BB47C8"/>
    <w:rsid w:val="00BB69C5"/>
    <w:rsid w:val="00BC3E65"/>
    <w:rsid w:val="00BC42D5"/>
    <w:rsid w:val="00C02775"/>
    <w:rsid w:val="00C30428"/>
    <w:rsid w:val="00C35DCD"/>
    <w:rsid w:val="00C62184"/>
    <w:rsid w:val="00C65C4A"/>
    <w:rsid w:val="00C67C30"/>
    <w:rsid w:val="00C740AF"/>
    <w:rsid w:val="00C7661D"/>
    <w:rsid w:val="00C76BCF"/>
    <w:rsid w:val="00C822DB"/>
    <w:rsid w:val="00C95E9A"/>
    <w:rsid w:val="00CC6B14"/>
    <w:rsid w:val="00CD266B"/>
    <w:rsid w:val="00CE25AD"/>
    <w:rsid w:val="00CF6B9A"/>
    <w:rsid w:val="00CF7461"/>
    <w:rsid w:val="00D126B7"/>
    <w:rsid w:val="00D249F2"/>
    <w:rsid w:val="00D34401"/>
    <w:rsid w:val="00D46A9B"/>
    <w:rsid w:val="00D51640"/>
    <w:rsid w:val="00D54DA0"/>
    <w:rsid w:val="00D65369"/>
    <w:rsid w:val="00DA2017"/>
    <w:rsid w:val="00DC19EC"/>
    <w:rsid w:val="00DD1CA5"/>
    <w:rsid w:val="00DE146B"/>
    <w:rsid w:val="00DF2CF0"/>
    <w:rsid w:val="00DF6442"/>
    <w:rsid w:val="00E06571"/>
    <w:rsid w:val="00E138A5"/>
    <w:rsid w:val="00E218A6"/>
    <w:rsid w:val="00E237AF"/>
    <w:rsid w:val="00E27291"/>
    <w:rsid w:val="00E31F8B"/>
    <w:rsid w:val="00E37026"/>
    <w:rsid w:val="00E3791C"/>
    <w:rsid w:val="00E641E9"/>
    <w:rsid w:val="00E8190D"/>
    <w:rsid w:val="00E837FC"/>
    <w:rsid w:val="00E84991"/>
    <w:rsid w:val="00EE4579"/>
    <w:rsid w:val="00EE4E58"/>
    <w:rsid w:val="00EF5078"/>
    <w:rsid w:val="00EF7DBD"/>
    <w:rsid w:val="00EF7E05"/>
    <w:rsid w:val="00F00B35"/>
    <w:rsid w:val="00F050DF"/>
    <w:rsid w:val="00F140C5"/>
    <w:rsid w:val="00F15DC9"/>
    <w:rsid w:val="00F2596C"/>
    <w:rsid w:val="00F30202"/>
    <w:rsid w:val="00F35462"/>
    <w:rsid w:val="00F35800"/>
    <w:rsid w:val="00F3633E"/>
    <w:rsid w:val="00F45205"/>
    <w:rsid w:val="00F549A4"/>
    <w:rsid w:val="00F6219E"/>
    <w:rsid w:val="00F67F48"/>
    <w:rsid w:val="00F805FF"/>
    <w:rsid w:val="00F84BF8"/>
    <w:rsid w:val="00FA38B4"/>
    <w:rsid w:val="00FD316F"/>
    <w:rsid w:val="00FD4E9C"/>
    <w:rsid w:val="00FE5466"/>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customStyle="1" w:styleId="il">
    <w:name w:val="il"/>
    <w:basedOn w:val="Carpredefinitoparagrafo"/>
    <w:rsid w:val="00340260"/>
  </w:style>
  <w:style w:type="character" w:customStyle="1" w:styleId="arttextincomma">
    <w:name w:val="art_text_in_comma"/>
    <w:basedOn w:val="Carpredefinitoparagrafo"/>
    <w:rsid w:val="0028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00769031">
      <w:bodyDiv w:val="1"/>
      <w:marLeft w:val="0"/>
      <w:marRight w:val="0"/>
      <w:marTop w:val="0"/>
      <w:marBottom w:val="0"/>
      <w:divBdr>
        <w:top w:val="none" w:sz="0" w:space="0" w:color="auto"/>
        <w:left w:val="none" w:sz="0" w:space="0" w:color="auto"/>
        <w:bottom w:val="none" w:sz="0" w:space="0" w:color="auto"/>
        <w:right w:val="none" w:sz="0" w:space="0" w:color="auto"/>
      </w:divBdr>
    </w:div>
    <w:div w:id="415513110">
      <w:bodyDiv w:val="1"/>
      <w:marLeft w:val="0"/>
      <w:marRight w:val="0"/>
      <w:marTop w:val="0"/>
      <w:marBottom w:val="0"/>
      <w:divBdr>
        <w:top w:val="none" w:sz="0" w:space="0" w:color="auto"/>
        <w:left w:val="none" w:sz="0" w:space="0" w:color="auto"/>
        <w:bottom w:val="none" w:sz="0" w:space="0" w:color="auto"/>
        <w:right w:val="none" w:sz="0" w:space="0" w:color="auto"/>
      </w:divBdr>
    </w:div>
    <w:div w:id="551115330">
      <w:bodyDiv w:val="1"/>
      <w:marLeft w:val="0"/>
      <w:marRight w:val="0"/>
      <w:marTop w:val="0"/>
      <w:marBottom w:val="0"/>
      <w:divBdr>
        <w:top w:val="none" w:sz="0" w:space="0" w:color="auto"/>
        <w:left w:val="none" w:sz="0" w:space="0" w:color="auto"/>
        <w:bottom w:val="none" w:sz="0" w:space="0" w:color="auto"/>
        <w:right w:val="none" w:sz="0" w:space="0" w:color="auto"/>
      </w:divBdr>
      <w:divsChild>
        <w:div w:id="1646083755">
          <w:marLeft w:val="0"/>
          <w:marRight w:val="0"/>
          <w:marTop w:val="0"/>
          <w:marBottom w:val="0"/>
          <w:divBdr>
            <w:top w:val="none" w:sz="0" w:space="0" w:color="auto"/>
            <w:left w:val="none" w:sz="0" w:space="0" w:color="auto"/>
            <w:bottom w:val="none" w:sz="0" w:space="0" w:color="auto"/>
            <w:right w:val="none" w:sz="0" w:space="0" w:color="auto"/>
          </w:divBdr>
        </w:div>
        <w:div w:id="885065763">
          <w:marLeft w:val="0"/>
          <w:marRight w:val="0"/>
          <w:marTop w:val="0"/>
          <w:marBottom w:val="0"/>
          <w:divBdr>
            <w:top w:val="none" w:sz="0" w:space="0" w:color="auto"/>
            <w:left w:val="none" w:sz="0" w:space="0" w:color="auto"/>
            <w:bottom w:val="none" w:sz="0" w:space="0" w:color="auto"/>
            <w:right w:val="none" w:sz="0" w:space="0" w:color="auto"/>
          </w:divBdr>
        </w:div>
        <w:div w:id="861017172">
          <w:marLeft w:val="0"/>
          <w:marRight w:val="0"/>
          <w:marTop w:val="0"/>
          <w:marBottom w:val="0"/>
          <w:divBdr>
            <w:top w:val="none" w:sz="0" w:space="0" w:color="auto"/>
            <w:left w:val="none" w:sz="0" w:space="0" w:color="auto"/>
            <w:bottom w:val="none" w:sz="0" w:space="0" w:color="auto"/>
            <w:right w:val="none" w:sz="0" w:space="0" w:color="auto"/>
          </w:divBdr>
        </w:div>
        <w:div w:id="1745182102">
          <w:marLeft w:val="0"/>
          <w:marRight w:val="0"/>
          <w:marTop w:val="0"/>
          <w:marBottom w:val="0"/>
          <w:divBdr>
            <w:top w:val="none" w:sz="0" w:space="0" w:color="auto"/>
            <w:left w:val="none" w:sz="0" w:space="0" w:color="auto"/>
            <w:bottom w:val="none" w:sz="0" w:space="0" w:color="auto"/>
            <w:right w:val="none" w:sz="0" w:space="0" w:color="auto"/>
          </w:divBdr>
        </w:div>
        <w:div w:id="1970818587">
          <w:marLeft w:val="0"/>
          <w:marRight w:val="0"/>
          <w:marTop w:val="0"/>
          <w:marBottom w:val="0"/>
          <w:divBdr>
            <w:top w:val="none" w:sz="0" w:space="0" w:color="auto"/>
            <w:left w:val="none" w:sz="0" w:space="0" w:color="auto"/>
            <w:bottom w:val="none" w:sz="0" w:space="0" w:color="auto"/>
            <w:right w:val="none" w:sz="0" w:space="0" w:color="auto"/>
          </w:divBdr>
        </w:div>
      </w:divsChild>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420255596">
      <w:bodyDiv w:val="1"/>
      <w:marLeft w:val="0"/>
      <w:marRight w:val="0"/>
      <w:marTop w:val="0"/>
      <w:marBottom w:val="0"/>
      <w:divBdr>
        <w:top w:val="none" w:sz="0" w:space="0" w:color="auto"/>
        <w:left w:val="none" w:sz="0" w:space="0" w:color="auto"/>
        <w:bottom w:val="none" w:sz="0" w:space="0" w:color="auto"/>
        <w:right w:val="none" w:sz="0" w:space="0" w:color="auto"/>
      </w:divBdr>
      <w:divsChild>
        <w:div w:id="422452338">
          <w:marLeft w:val="0"/>
          <w:marRight w:val="0"/>
          <w:marTop w:val="0"/>
          <w:marBottom w:val="0"/>
          <w:divBdr>
            <w:top w:val="none" w:sz="0" w:space="0" w:color="000000"/>
            <w:left w:val="none" w:sz="0" w:space="0" w:color="000000"/>
            <w:bottom w:val="none" w:sz="0" w:space="0" w:color="000000"/>
            <w:right w:val="none" w:sz="0" w:space="0" w:color="000000"/>
          </w:divBdr>
          <w:divsChild>
            <w:div w:id="404842854">
              <w:marLeft w:val="0"/>
              <w:marRight w:val="0"/>
              <w:marTop w:val="0"/>
              <w:marBottom w:val="0"/>
              <w:divBdr>
                <w:top w:val="none" w:sz="0" w:space="0" w:color="000000"/>
                <w:left w:val="none" w:sz="0" w:space="0" w:color="000000"/>
                <w:bottom w:val="none" w:sz="0" w:space="0" w:color="000000"/>
                <w:right w:val="none" w:sz="0" w:space="0" w:color="000000"/>
              </w:divBdr>
              <w:divsChild>
                <w:div w:id="1412845608">
                  <w:marLeft w:val="0"/>
                  <w:marRight w:val="0"/>
                  <w:marTop w:val="0"/>
                  <w:marBottom w:val="0"/>
                  <w:divBdr>
                    <w:top w:val="none" w:sz="0" w:space="0" w:color="auto"/>
                    <w:left w:val="none" w:sz="0" w:space="0" w:color="auto"/>
                    <w:bottom w:val="none" w:sz="0" w:space="0" w:color="auto"/>
                    <w:right w:val="none" w:sz="0" w:space="0" w:color="auto"/>
                  </w:divBdr>
                </w:div>
                <w:div w:id="1065370554">
                  <w:marLeft w:val="0"/>
                  <w:marRight w:val="0"/>
                  <w:marTop w:val="0"/>
                  <w:marBottom w:val="0"/>
                  <w:divBdr>
                    <w:top w:val="none" w:sz="0" w:space="0" w:color="auto"/>
                    <w:left w:val="none" w:sz="0" w:space="0" w:color="auto"/>
                    <w:bottom w:val="none" w:sz="0" w:space="0" w:color="auto"/>
                    <w:right w:val="none" w:sz="0" w:space="0" w:color="auto"/>
                  </w:divBdr>
                </w:div>
                <w:div w:id="1504321615">
                  <w:marLeft w:val="0"/>
                  <w:marRight w:val="0"/>
                  <w:marTop w:val="0"/>
                  <w:marBottom w:val="0"/>
                  <w:divBdr>
                    <w:top w:val="none" w:sz="0" w:space="0" w:color="auto"/>
                    <w:left w:val="none" w:sz="0" w:space="0" w:color="auto"/>
                    <w:bottom w:val="none" w:sz="0" w:space="0" w:color="auto"/>
                    <w:right w:val="none" w:sz="0" w:space="0" w:color="auto"/>
                  </w:divBdr>
                </w:div>
                <w:div w:id="1714498193">
                  <w:marLeft w:val="0"/>
                  <w:marRight w:val="0"/>
                  <w:marTop w:val="0"/>
                  <w:marBottom w:val="0"/>
                  <w:divBdr>
                    <w:top w:val="none" w:sz="0" w:space="0" w:color="auto"/>
                    <w:left w:val="none" w:sz="0" w:space="0" w:color="auto"/>
                    <w:bottom w:val="none" w:sz="0" w:space="0" w:color="auto"/>
                    <w:right w:val="none" w:sz="0" w:space="0" w:color="auto"/>
                  </w:divBdr>
                  <w:divsChild>
                    <w:div w:id="1867675602">
                      <w:marLeft w:val="0"/>
                      <w:marRight w:val="0"/>
                      <w:marTop w:val="0"/>
                      <w:marBottom w:val="0"/>
                      <w:divBdr>
                        <w:top w:val="none" w:sz="0" w:space="0" w:color="auto"/>
                        <w:left w:val="none" w:sz="0" w:space="0" w:color="auto"/>
                        <w:bottom w:val="none" w:sz="0" w:space="0" w:color="auto"/>
                        <w:right w:val="none" w:sz="0" w:space="0" w:color="auto"/>
                      </w:divBdr>
                    </w:div>
                  </w:divsChild>
                </w:div>
                <w:div w:id="1631477898">
                  <w:marLeft w:val="0"/>
                  <w:marRight w:val="0"/>
                  <w:marTop w:val="0"/>
                  <w:marBottom w:val="0"/>
                  <w:divBdr>
                    <w:top w:val="none" w:sz="0" w:space="0" w:color="auto"/>
                    <w:left w:val="none" w:sz="0" w:space="0" w:color="auto"/>
                    <w:bottom w:val="none" w:sz="0" w:space="0" w:color="auto"/>
                    <w:right w:val="none" w:sz="0" w:space="0" w:color="auto"/>
                  </w:divBdr>
                </w:div>
                <w:div w:id="2058119083">
                  <w:marLeft w:val="0"/>
                  <w:marRight w:val="0"/>
                  <w:marTop w:val="0"/>
                  <w:marBottom w:val="0"/>
                  <w:divBdr>
                    <w:top w:val="none" w:sz="0" w:space="0" w:color="auto"/>
                    <w:left w:val="none" w:sz="0" w:space="0" w:color="auto"/>
                    <w:bottom w:val="none" w:sz="0" w:space="0" w:color="auto"/>
                    <w:right w:val="none" w:sz="0" w:space="0" w:color="auto"/>
                  </w:divBdr>
                  <w:divsChild>
                    <w:div w:id="1152142878">
                      <w:marLeft w:val="0"/>
                      <w:marRight w:val="0"/>
                      <w:marTop w:val="0"/>
                      <w:marBottom w:val="0"/>
                      <w:divBdr>
                        <w:top w:val="none" w:sz="0" w:space="0" w:color="auto"/>
                        <w:left w:val="none" w:sz="0" w:space="0" w:color="auto"/>
                        <w:bottom w:val="none" w:sz="0" w:space="0" w:color="auto"/>
                        <w:right w:val="none" w:sz="0" w:space="0" w:color="auto"/>
                      </w:divBdr>
                    </w:div>
                    <w:div w:id="1997106617">
                      <w:marLeft w:val="0"/>
                      <w:marRight w:val="0"/>
                      <w:marTop w:val="0"/>
                      <w:marBottom w:val="0"/>
                      <w:divBdr>
                        <w:top w:val="none" w:sz="0" w:space="0" w:color="auto"/>
                        <w:left w:val="none" w:sz="0" w:space="0" w:color="auto"/>
                        <w:bottom w:val="none" w:sz="0" w:space="0" w:color="auto"/>
                        <w:right w:val="none" w:sz="0" w:space="0" w:color="auto"/>
                      </w:divBdr>
                    </w:div>
                  </w:divsChild>
                </w:div>
                <w:div w:id="17050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889224876">
      <w:bodyDiv w:val="1"/>
      <w:marLeft w:val="0"/>
      <w:marRight w:val="0"/>
      <w:marTop w:val="0"/>
      <w:marBottom w:val="0"/>
      <w:divBdr>
        <w:top w:val="none" w:sz="0" w:space="0" w:color="auto"/>
        <w:left w:val="none" w:sz="0" w:space="0" w:color="auto"/>
        <w:bottom w:val="none" w:sz="0" w:space="0" w:color="auto"/>
        <w:right w:val="none" w:sz="0" w:space="0" w:color="auto"/>
      </w:divBdr>
    </w:div>
    <w:div w:id="1904634928">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D1C42B6-FE66-48BA-AAD9-49CAB5AF11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1312</Words>
  <Characters>7480</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14</cp:revision>
  <dcterms:created xsi:type="dcterms:W3CDTF">2024-06-11T09:41:00Z</dcterms:created>
  <dcterms:modified xsi:type="dcterms:W3CDTF">2024-06-24T08:33:00Z</dcterms:modified>
</cp:coreProperties>
</file>