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2898" w14:textId="23D6D917" w:rsidR="008A6408" w:rsidRPr="000D52C1" w:rsidRDefault="00683284" w:rsidP="00073660">
      <w:pPr>
        <w:jc w:val="center"/>
        <w:rPr>
          <w:rFonts w:ascii="Rubik" w:eastAsia="Rubik" w:hAnsi="Rubik" w:cs="Rubik" w:hint="cs"/>
          <w:u w:val="single"/>
        </w:rPr>
      </w:pPr>
      <w:r w:rsidRPr="000D52C1">
        <w:rPr>
          <w:rFonts w:ascii="Rubik" w:eastAsia="Rubik" w:hAnsi="Rubik" w:cs="Rubik" w:hint="cs"/>
          <w:u w:val="single"/>
        </w:rPr>
        <w:t>COMUNICATO</w:t>
      </w:r>
      <w:r w:rsidR="0049273B" w:rsidRPr="000D52C1">
        <w:rPr>
          <w:rFonts w:ascii="Rubik" w:eastAsia="Rubik" w:hAnsi="Rubik" w:cs="Rubik" w:hint="cs"/>
          <w:u w:val="single"/>
        </w:rPr>
        <w:t xml:space="preserve"> STAMPA</w:t>
      </w:r>
    </w:p>
    <w:p w14:paraId="3B18C4A2" w14:textId="77777777" w:rsidR="00963758" w:rsidRPr="000D52C1" w:rsidRDefault="00963758" w:rsidP="00AD0ED8">
      <w:pPr>
        <w:shd w:val="clear" w:color="auto" w:fill="FFFFFF"/>
        <w:rPr>
          <w:rFonts w:ascii="Rubik" w:hAnsi="Rubik" w:cs="Rubik" w:hint="cs"/>
          <w:b/>
          <w:bCs/>
          <w:color w:val="202020"/>
        </w:rPr>
      </w:pPr>
    </w:p>
    <w:p w14:paraId="110A32F6" w14:textId="54837873" w:rsidR="00D12C37" w:rsidRPr="000D52C1" w:rsidRDefault="007F125E" w:rsidP="003F7BA5">
      <w:pPr>
        <w:shd w:val="clear" w:color="auto" w:fill="FFFFFF"/>
        <w:jc w:val="center"/>
        <w:rPr>
          <w:rFonts w:ascii="Rubik" w:hAnsi="Rubik" w:cs="Rubik" w:hint="cs"/>
          <w:b/>
          <w:bCs/>
          <w:sz w:val="28"/>
          <w:szCs w:val="28"/>
          <w:shd w:val="clear" w:color="auto" w:fill="FFFFFF"/>
        </w:rPr>
      </w:pPr>
      <w:r w:rsidRPr="000D52C1">
        <w:rPr>
          <w:rFonts w:ascii="Rubik" w:hAnsi="Rubik" w:cs="Rubik" w:hint="cs"/>
          <w:b/>
          <w:bCs/>
          <w:sz w:val="28"/>
          <w:szCs w:val="28"/>
          <w:shd w:val="clear" w:color="auto" w:fill="FFFFFF"/>
        </w:rPr>
        <w:t>LONGEVITÀ IN SALUTE</w:t>
      </w:r>
    </w:p>
    <w:p w14:paraId="0D0CBAF3" w14:textId="77777777" w:rsidR="00D12C37" w:rsidRPr="000D52C1" w:rsidRDefault="00D12C37" w:rsidP="003F7BA5">
      <w:pPr>
        <w:shd w:val="clear" w:color="auto" w:fill="FFFFFF"/>
        <w:jc w:val="center"/>
        <w:rPr>
          <w:rFonts w:ascii="Rubik" w:hAnsi="Rubik" w:cs="Rubik" w:hint="cs"/>
          <w:b/>
          <w:bCs/>
          <w:color w:val="202020"/>
        </w:rPr>
      </w:pPr>
    </w:p>
    <w:p w14:paraId="1E433EBD" w14:textId="564ED6CE" w:rsidR="00FA2C6D" w:rsidRPr="000D52C1" w:rsidRDefault="00AD0ED8" w:rsidP="003F7BA5">
      <w:pPr>
        <w:shd w:val="clear" w:color="auto" w:fill="FFFFFF"/>
        <w:jc w:val="center"/>
        <w:rPr>
          <w:rFonts w:ascii="Rubik" w:hAnsi="Rubik" w:cs="Rubik" w:hint="cs"/>
          <w:b/>
          <w:bCs/>
          <w:color w:val="202020"/>
          <w:sz w:val="28"/>
          <w:szCs w:val="28"/>
        </w:rPr>
      </w:pPr>
      <w:r w:rsidRPr="000D52C1">
        <w:rPr>
          <w:rFonts w:ascii="Rubik" w:hAnsi="Rubik" w:cs="Rubik" w:hint="cs"/>
          <w:b/>
          <w:bCs/>
          <w:color w:val="202020"/>
          <w:sz w:val="28"/>
          <w:szCs w:val="28"/>
        </w:rPr>
        <w:t>NASCE</w:t>
      </w:r>
      <w:r w:rsidR="008D2F17" w:rsidRPr="000D52C1">
        <w:rPr>
          <w:rFonts w:ascii="Rubik" w:hAnsi="Rubik" w:cs="Rubik" w:hint="cs"/>
          <w:b/>
          <w:bCs/>
          <w:color w:val="202020"/>
          <w:sz w:val="28"/>
          <w:szCs w:val="28"/>
        </w:rPr>
        <w:t xml:space="preserve"> A BERGAMO</w:t>
      </w:r>
      <w:r w:rsidRPr="000D52C1">
        <w:rPr>
          <w:rFonts w:ascii="Rubik" w:hAnsi="Rubik" w:cs="Rubik" w:hint="cs"/>
          <w:b/>
          <w:bCs/>
          <w:color w:val="202020"/>
          <w:sz w:val="28"/>
          <w:szCs w:val="28"/>
        </w:rPr>
        <w:t xml:space="preserve"> IL </w:t>
      </w:r>
      <w:r w:rsidRPr="000D52C1">
        <w:rPr>
          <w:rFonts w:ascii="Rubik" w:hAnsi="Rubik" w:cs="Rubik" w:hint="cs"/>
          <w:b/>
          <w:bCs/>
          <w:i/>
          <w:iCs/>
          <w:color w:val="202020"/>
          <w:sz w:val="28"/>
          <w:szCs w:val="28"/>
        </w:rPr>
        <w:t>CENTRE FOR HEALTHY LONGEVITY</w:t>
      </w:r>
      <w:r w:rsidRPr="000D52C1">
        <w:rPr>
          <w:rFonts w:ascii="Rubik" w:hAnsi="Rubik" w:cs="Rubik" w:hint="cs"/>
          <w:b/>
          <w:bCs/>
          <w:color w:val="202020"/>
          <w:sz w:val="28"/>
          <w:szCs w:val="28"/>
        </w:rPr>
        <w:t xml:space="preserve"> </w:t>
      </w:r>
    </w:p>
    <w:p w14:paraId="335D8297" w14:textId="77777777" w:rsidR="00D12C37" w:rsidRPr="000D52C1" w:rsidRDefault="00D12C37" w:rsidP="003F7BA5">
      <w:pPr>
        <w:shd w:val="clear" w:color="auto" w:fill="FFFFFF"/>
        <w:jc w:val="center"/>
        <w:rPr>
          <w:rFonts w:ascii="Rubik" w:hAnsi="Rubik" w:cs="Rubik" w:hint="cs"/>
          <w:b/>
          <w:bCs/>
          <w:color w:val="202020"/>
        </w:rPr>
      </w:pPr>
    </w:p>
    <w:p w14:paraId="3C5554F4" w14:textId="47BC0325" w:rsidR="00D12C37" w:rsidRPr="000D52C1" w:rsidRDefault="00D74A0A" w:rsidP="000D52C1">
      <w:pPr>
        <w:shd w:val="clear" w:color="auto" w:fill="FFFFFF"/>
        <w:jc w:val="center"/>
        <w:rPr>
          <w:rFonts w:ascii="Rubik" w:hAnsi="Rubik" w:cs="Rubik" w:hint="cs"/>
          <w:b/>
          <w:bCs/>
          <w:color w:val="202020"/>
          <w:sz w:val="22"/>
          <w:szCs w:val="22"/>
        </w:rPr>
      </w:pPr>
      <w:r w:rsidRPr="000D52C1">
        <w:rPr>
          <w:rFonts w:ascii="Rubik" w:hAnsi="Rubik" w:cs="Rubik" w:hint="cs"/>
          <w:b/>
          <w:bCs/>
          <w:color w:val="202020"/>
          <w:sz w:val="22"/>
          <w:szCs w:val="22"/>
        </w:rPr>
        <w:t xml:space="preserve">Il </w:t>
      </w:r>
      <w:r w:rsidRPr="000D52C1">
        <w:rPr>
          <w:rFonts w:ascii="Rubik" w:eastAsia="Rubik" w:hAnsi="Rubik" w:cs="Rubik" w:hint="cs"/>
          <w:b/>
          <w:bCs/>
          <w:i/>
          <w:iCs/>
          <w:sz w:val="22"/>
          <w:szCs w:val="22"/>
        </w:rPr>
        <w:t>Memorandum of Understanding</w:t>
      </w:r>
      <w:r w:rsidRPr="000D52C1">
        <w:rPr>
          <w:rFonts w:ascii="Rubik" w:hAnsi="Rubik" w:cs="Rubik" w:hint="cs"/>
          <w:b/>
          <w:bCs/>
          <w:color w:val="202020"/>
          <w:sz w:val="22"/>
          <w:szCs w:val="22"/>
        </w:rPr>
        <w:t xml:space="preserve"> </w:t>
      </w:r>
      <w:r w:rsidRPr="000D52C1">
        <w:rPr>
          <w:rFonts w:ascii="Rubik" w:eastAsia="Rubik" w:hAnsi="Rubik" w:cs="Rubik" w:hint="cs"/>
          <w:b/>
          <w:bCs/>
          <w:sz w:val="22"/>
          <w:szCs w:val="22"/>
        </w:rPr>
        <w:t xml:space="preserve">siglato tra Università di Bergamo, Comune di Bergamo, Provincia di Bergamo, ATS Bergamo, Istituto di Ricerche Farmacologiche Mario Negri – IRCCS, Confindustria Bergamo e FERB – Fondazione Europea di Ricerca Biomedica. A stimolare il confronto su </w:t>
      </w:r>
      <w:r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città sostenibili e salutari un</w:t>
      </w:r>
      <w:r w:rsidR="000D52C1">
        <w:rPr>
          <w:rFonts w:ascii="Rubik" w:hAnsi="Rubik" w:cs="Rubik"/>
          <w:b/>
          <w:bCs/>
          <w:color w:val="202020"/>
          <w:sz w:val="22"/>
          <w:szCs w:val="22"/>
        </w:rPr>
        <w:t>’</w:t>
      </w:r>
      <w:r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o</w:t>
      </w:r>
      <w:r w:rsidR="00D12C37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spite d’eccezione</w:t>
      </w:r>
      <w:r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:</w:t>
      </w:r>
      <w:r w:rsidR="00D12C37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 xml:space="preserve"> Ann Forsyth, professoressa di Urban planning ad Harvard</w:t>
      </w:r>
    </w:p>
    <w:p w14:paraId="4A360F27" w14:textId="77777777" w:rsidR="00117286" w:rsidRPr="000D52C1" w:rsidRDefault="00117286" w:rsidP="009468AB">
      <w:pPr>
        <w:shd w:val="clear" w:color="auto" w:fill="FFFFFF"/>
        <w:jc w:val="both"/>
        <w:rPr>
          <w:rFonts w:ascii="Rubik" w:hAnsi="Rubik" w:cs="Rubik" w:hint="cs"/>
          <w:sz w:val="22"/>
          <w:szCs w:val="22"/>
        </w:rPr>
      </w:pPr>
    </w:p>
    <w:p w14:paraId="1045A9ED" w14:textId="06D5BFD3" w:rsidR="009468AB" w:rsidRPr="000D52C1" w:rsidRDefault="00D54506" w:rsidP="009468AB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  <w:r w:rsidRPr="000D52C1">
        <w:rPr>
          <w:rFonts w:ascii="Rubik" w:hAnsi="Rubik" w:cs="Rubik" w:hint="cs"/>
          <w:i/>
          <w:iCs/>
          <w:sz w:val="22"/>
          <w:szCs w:val="22"/>
        </w:rPr>
        <w:t>Bergamo</w:t>
      </w:r>
      <w:r w:rsidR="007D3EB3" w:rsidRPr="000D52C1">
        <w:rPr>
          <w:rFonts w:ascii="Rubik" w:hAnsi="Rubik" w:cs="Rubik" w:hint="cs"/>
          <w:i/>
          <w:iCs/>
          <w:sz w:val="22"/>
          <w:szCs w:val="22"/>
        </w:rPr>
        <w:t>,</w:t>
      </w:r>
      <w:r w:rsidR="009E5A35" w:rsidRPr="000D52C1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B82A1B" w:rsidRPr="000D52C1">
        <w:rPr>
          <w:rFonts w:ascii="Rubik" w:hAnsi="Rubik" w:cs="Rubik" w:hint="cs"/>
          <w:i/>
          <w:iCs/>
          <w:sz w:val="22"/>
          <w:szCs w:val="22"/>
        </w:rPr>
        <w:t>27 giugno</w:t>
      </w:r>
      <w:r w:rsidR="0049273B" w:rsidRPr="000D52C1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810135" w:rsidRPr="000D52C1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2024 </w:t>
      </w:r>
      <w:r w:rsidR="00AD0ED8" w:rsidRPr="000D52C1">
        <w:rPr>
          <w:rFonts w:ascii="Rubik" w:hAnsi="Rubik" w:cs="Rubik" w:hint="cs"/>
          <w:color w:val="000000" w:themeColor="text1"/>
          <w:sz w:val="22"/>
          <w:szCs w:val="22"/>
        </w:rPr>
        <w:t xml:space="preserve">– </w:t>
      </w:r>
      <w:r w:rsidR="009468AB" w:rsidRPr="000D52C1">
        <w:rPr>
          <w:rFonts w:ascii="Rubik" w:hAnsi="Rubik" w:cs="Rubik" w:hint="cs"/>
          <w:color w:val="202020"/>
          <w:sz w:val="22"/>
          <w:szCs w:val="22"/>
        </w:rPr>
        <w:t xml:space="preserve">Come stanno mutando le </w:t>
      </w:r>
      <w:r w:rsidR="009468AB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traiettorie di invecchiamento</w:t>
      </w:r>
      <w:r w:rsidR="009468AB" w:rsidRPr="000D52C1">
        <w:rPr>
          <w:rFonts w:ascii="Rubik" w:hAnsi="Rubik" w:cs="Rubik" w:hint="cs"/>
          <w:color w:val="202020"/>
          <w:sz w:val="22"/>
          <w:szCs w:val="22"/>
        </w:rPr>
        <w:t xml:space="preserve"> rispetto a quanto già avvenuto nei decenni precedenti? Come garantire alle persone che invecchieranno nei prossimi anni non solo una buona salute fisica, ma anche una ottimale </w:t>
      </w:r>
      <w:r w:rsidR="009468AB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qualità della vita nella longevità</w:t>
      </w:r>
      <w:r w:rsidR="009468AB" w:rsidRPr="000D52C1">
        <w:rPr>
          <w:rFonts w:ascii="Rubik" w:hAnsi="Rubik" w:cs="Rubik" w:hint="cs"/>
          <w:color w:val="202020"/>
          <w:sz w:val="22"/>
          <w:szCs w:val="22"/>
        </w:rPr>
        <w:t xml:space="preserve">? Come supportare e rendere elemento essenziale di innovazione la </w:t>
      </w:r>
      <w:r w:rsidR="009468AB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convivenza intergenerazionale negli ambienti lavorativi</w:t>
      </w:r>
      <w:r w:rsidR="009468AB" w:rsidRPr="000D52C1">
        <w:rPr>
          <w:rFonts w:ascii="Rubik" w:hAnsi="Rubik" w:cs="Rubik" w:hint="cs"/>
          <w:color w:val="202020"/>
          <w:sz w:val="22"/>
          <w:szCs w:val="22"/>
        </w:rPr>
        <w:t xml:space="preserve"> </w:t>
      </w:r>
      <w:r w:rsidR="009468AB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e di vita quotidiana</w:t>
      </w:r>
      <w:r w:rsidR="009468AB" w:rsidRPr="000D52C1">
        <w:rPr>
          <w:rFonts w:ascii="Rubik" w:hAnsi="Rubik" w:cs="Rubik" w:hint="cs"/>
          <w:color w:val="202020"/>
          <w:sz w:val="22"/>
          <w:szCs w:val="22"/>
        </w:rPr>
        <w:t xml:space="preserve">? Come proteggere le persone dai </w:t>
      </w:r>
      <w:r w:rsidR="009468AB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 xml:space="preserve">fattori di rischio quotidiano </w:t>
      </w:r>
      <w:r w:rsidR="009468AB" w:rsidRPr="000D52C1">
        <w:rPr>
          <w:rFonts w:ascii="Rubik" w:hAnsi="Rubik" w:cs="Rubik" w:hint="cs"/>
          <w:color w:val="202020"/>
          <w:sz w:val="22"/>
          <w:szCs w:val="22"/>
        </w:rPr>
        <w:t xml:space="preserve">e come orientarle nel </w:t>
      </w:r>
      <w:r w:rsidR="009468AB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prevenire patologie croniche</w:t>
      </w:r>
      <w:r w:rsidR="009468AB" w:rsidRPr="000D52C1">
        <w:rPr>
          <w:rFonts w:ascii="Rubik" w:hAnsi="Rubik" w:cs="Rubik" w:hint="cs"/>
          <w:color w:val="202020"/>
          <w:sz w:val="22"/>
          <w:szCs w:val="22"/>
        </w:rPr>
        <w:t xml:space="preserve"> che possono condurre a un invecchiamento fragile o non autosufficiente?</w:t>
      </w:r>
    </w:p>
    <w:p w14:paraId="00468490" w14:textId="77777777" w:rsidR="009468AB" w:rsidRPr="000D52C1" w:rsidRDefault="009468AB" w:rsidP="009468AB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</w:p>
    <w:p w14:paraId="7549153C" w14:textId="4270DD12" w:rsidR="009468AB" w:rsidRPr="000D52C1" w:rsidRDefault="009468AB" w:rsidP="00AD0ED8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  <w:r w:rsidRPr="000D52C1">
        <w:rPr>
          <w:rFonts w:ascii="Rubik" w:hAnsi="Rubik" w:cs="Rubik" w:hint="cs"/>
          <w:color w:val="202020"/>
          <w:sz w:val="22"/>
          <w:szCs w:val="22"/>
        </w:rPr>
        <w:t>A queste domande chiave mai avanzate prima d'ora e per le quali bisognerà trovare soluzioni scientificamente solide nei prossimi anni a venire, dettate dalle nuove necessità legate all’</w:t>
      </w:r>
      <w:r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andamento demografico</w:t>
      </w:r>
      <w:r w:rsidRPr="000D52C1">
        <w:rPr>
          <w:rFonts w:ascii="Rubik" w:hAnsi="Rubik" w:cs="Rubik" w:hint="cs"/>
          <w:color w:val="202020"/>
          <w:sz w:val="22"/>
          <w:szCs w:val="22"/>
        </w:rPr>
        <w:t xml:space="preserve"> (che vede l'aumento del numero di persone over65 e l’allungarsi dell’aspettativa di vita mediamente fino agli 85 anni), intende rispondere l’</w:t>
      </w:r>
      <w:r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Università degli studi di Bergamo</w:t>
      </w:r>
      <w:r w:rsidRPr="000D52C1">
        <w:rPr>
          <w:rFonts w:ascii="Rubik" w:hAnsi="Rubik" w:cs="Rubik" w:hint="cs"/>
          <w:color w:val="202020"/>
          <w:sz w:val="22"/>
          <w:szCs w:val="22"/>
        </w:rPr>
        <w:t xml:space="preserve"> </w:t>
      </w:r>
      <w:r w:rsidR="00B82A1B" w:rsidRPr="000D52C1">
        <w:rPr>
          <w:rFonts w:ascii="Rubik" w:hAnsi="Rubik" w:cs="Rubik" w:hint="cs"/>
          <w:color w:val="202020"/>
          <w:sz w:val="22"/>
          <w:szCs w:val="22"/>
        </w:rPr>
        <w:t>attraverso il nuovo</w:t>
      </w:r>
      <w:r w:rsidR="00AD0ED8" w:rsidRPr="000D52C1">
        <w:rPr>
          <w:rFonts w:ascii="Rubik" w:hAnsi="Rubik" w:cs="Rubik" w:hint="cs"/>
          <w:color w:val="202020"/>
          <w:sz w:val="22"/>
          <w:szCs w:val="22"/>
        </w:rPr>
        <w:t xml:space="preserve"> </w:t>
      </w:r>
      <w:r w:rsidR="00AD0ED8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Centro di Ateneo per la Longevità in salute</w:t>
      </w:r>
      <w:r w:rsidR="00AD0ED8" w:rsidRPr="000D52C1">
        <w:rPr>
          <w:rFonts w:ascii="Rubik" w:hAnsi="Rubik" w:cs="Rubik" w:hint="cs"/>
          <w:color w:val="202020"/>
          <w:sz w:val="22"/>
          <w:szCs w:val="22"/>
        </w:rPr>
        <w:t xml:space="preserve"> (</w:t>
      </w:r>
      <w:r w:rsidR="00AD0ED8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Centre for Healthy Longevity - CHL</w:t>
      </w:r>
      <w:r w:rsidR="00AD0ED8" w:rsidRPr="000D52C1">
        <w:rPr>
          <w:rFonts w:ascii="Rubik" w:hAnsi="Rubik" w:cs="Rubik" w:hint="cs"/>
          <w:color w:val="202020"/>
          <w:sz w:val="22"/>
          <w:szCs w:val="22"/>
        </w:rPr>
        <w:t>)</w:t>
      </w:r>
      <w:r w:rsidRPr="000D52C1">
        <w:rPr>
          <w:rFonts w:ascii="Rubik" w:hAnsi="Rubik" w:cs="Rubik" w:hint="cs"/>
          <w:color w:val="202020"/>
          <w:sz w:val="22"/>
          <w:szCs w:val="22"/>
        </w:rPr>
        <w:t>, che p</w:t>
      </w:r>
      <w:r w:rsidR="00AD0ED8" w:rsidRPr="000D52C1">
        <w:rPr>
          <w:rFonts w:ascii="Rubik" w:hAnsi="Rubik" w:cs="Rubik" w:hint="cs"/>
          <w:color w:val="202020"/>
          <w:sz w:val="22"/>
          <w:szCs w:val="22"/>
        </w:rPr>
        <w:t>rende origine dall</w:t>
      </w:r>
      <w:r w:rsidR="008D2F17" w:rsidRPr="000D52C1">
        <w:rPr>
          <w:rFonts w:ascii="Rubik" w:hAnsi="Rubik" w:cs="Rubik" w:hint="cs"/>
          <w:color w:val="202020"/>
          <w:sz w:val="22"/>
          <w:szCs w:val="22"/>
        </w:rPr>
        <w:t xml:space="preserve">’impegno nell’ambito </w:t>
      </w:r>
      <w:r w:rsidR="00AD0ED8" w:rsidRPr="000D52C1">
        <w:rPr>
          <w:rFonts w:ascii="Rubik" w:hAnsi="Rubik" w:cs="Rubik" w:hint="cs"/>
          <w:b/>
          <w:bCs/>
          <w:i/>
          <w:iCs/>
          <w:color w:val="202020"/>
          <w:sz w:val="22"/>
          <w:szCs w:val="22"/>
        </w:rPr>
        <w:t>Stili di vita, salute e benessere della persona</w:t>
      </w:r>
      <w:r w:rsidR="00AD0ED8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</w:t>
      </w:r>
      <w:r w:rsidR="008D2F17" w:rsidRPr="000D52C1">
        <w:rPr>
          <w:rFonts w:ascii="Rubik" w:hAnsi="Rubik" w:cs="Rubik" w:hint="cs"/>
          <w:color w:val="202020"/>
          <w:sz w:val="22"/>
          <w:szCs w:val="22"/>
        </w:rPr>
        <w:t>espresso nel</w:t>
      </w:r>
      <w:r w:rsidR="00AD0ED8" w:rsidRPr="000D52C1">
        <w:rPr>
          <w:rFonts w:ascii="Rubik" w:hAnsi="Rubik" w:cs="Rubik" w:hint="cs"/>
          <w:color w:val="202020"/>
          <w:sz w:val="22"/>
          <w:szCs w:val="22"/>
        </w:rPr>
        <w:t xml:space="preserve"> </w:t>
      </w:r>
      <w:r w:rsidR="00AD0ED8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Piano Strategico di Ateneo 23-27</w:t>
      </w:r>
      <w:r w:rsidR="00AD0ED8" w:rsidRPr="000D52C1">
        <w:rPr>
          <w:rFonts w:ascii="Rubik" w:hAnsi="Rubik" w:cs="Rubik" w:hint="cs"/>
          <w:color w:val="202020"/>
          <w:sz w:val="22"/>
          <w:szCs w:val="22"/>
        </w:rPr>
        <w:t xml:space="preserve">. </w:t>
      </w:r>
    </w:p>
    <w:p w14:paraId="6C0DCFD4" w14:textId="77777777" w:rsidR="009468AB" w:rsidRPr="000D52C1" w:rsidRDefault="009468AB" w:rsidP="00AD0ED8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</w:p>
    <w:p w14:paraId="61E2875A" w14:textId="3DDA2568" w:rsidR="00AD0ED8" w:rsidRPr="000D52C1" w:rsidRDefault="009468AB" w:rsidP="00AD0ED8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  <w:r w:rsidRPr="000D52C1">
        <w:rPr>
          <w:rFonts w:ascii="Rubik" w:hAnsi="Rubik" w:cs="Rubik" w:hint="cs"/>
          <w:color w:val="202020"/>
          <w:sz w:val="22"/>
          <w:szCs w:val="22"/>
        </w:rPr>
        <w:t>Il CH</w:t>
      </w:r>
      <w:r w:rsidR="00D12C37" w:rsidRPr="000D52C1">
        <w:rPr>
          <w:rFonts w:ascii="Rubik" w:hAnsi="Rubik" w:cs="Rubik" w:hint="cs"/>
          <w:color w:val="202020"/>
          <w:sz w:val="22"/>
          <w:szCs w:val="22"/>
        </w:rPr>
        <w:t xml:space="preserve">L </w:t>
      </w:r>
      <w:r w:rsidR="00394F03" w:rsidRPr="000D52C1">
        <w:rPr>
          <w:rFonts w:ascii="Rubik" w:hAnsi="Rubik" w:cs="Rubik" w:hint="cs"/>
          <w:color w:val="202020"/>
          <w:sz w:val="22"/>
          <w:szCs w:val="22"/>
        </w:rPr>
        <w:t>n</w:t>
      </w:r>
      <w:r w:rsidR="00AD0ED8" w:rsidRPr="000D52C1">
        <w:rPr>
          <w:rFonts w:ascii="Rubik" w:hAnsi="Rubik" w:cs="Rubik" w:hint="cs"/>
          <w:color w:val="202020"/>
          <w:sz w:val="22"/>
          <w:szCs w:val="22"/>
        </w:rPr>
        <w:t xml:space="preserve">asce con una </w:t>
      </w:r>
      <w:r w:rsidR="00AD0ED8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 xml:space="preserve">visione ampiamente multidisciplinare </w:t>
      </w:r>
      <w:r w:rsidR="00AD0ED8" w:rsidRPr="000D52C1">
        <w:rPr>
          <w:rFonts w:ascii="Rubik" w:hAnsi="Rubik" w:cs="Rubik" w:hint="cs"/>
          <w:color w:val="202020"/>
          <w:sz w:val="22"/>
          <w:szCs w:val="22"/>
        </w:rPr>
        <w:t>per riuscire a cogliere</w:t>
      </w:r>
      <w:r w:rsidRPr="000D52C1">
        <w:rPr>
          <w:rFonts w:ascii="Rubik" w:hAnsi="Rubik" w:cs="Rubik" w:hint="cs"/>
          <w:color w:val="202020"/>
          <w:sz w:val="22"/>
          <w:szCs w:val="22"/>
        </w:rPr>
        <w:t>,</w:t>
      </w:r>
      <w:r w:rsidR="00AD0ED8" w:rsidRPr="000D52C1">
        <w:rPr>
          <w:rFonts w:ascii="Rubik" w:hAnsi="Rubik" w:cs="Rubik" w:hint="cs"/>
          <w:color w:val="202020"/>
          <w:sz w:val="22"/>
          <w:szCs w:val="22"/>
        </w:rPr>
        <w:t xml:space="preserve"> nella sua ricerca e proposta di innovazione</w:t>
      </w:r>
      <w:r w:rsidRPr="000D52C1">
        <w:rPr>
          <w:rFonts w:ascii="Rubik" w:hAnsi="Rubik" w:cs="Rubik" w:hint="cs"/>
          <w:color w:val="202020"/>
          <w:sz w:val="22"/>
          <w:szCs w:val="22"/>
        </w:rPr>
        <w:t>,</w:t>
      </w:r>
      <w:r w:rsidR="00AD0ED8" w:rsidRPr="000D52C1">
        <w:rPr>
          <w:rFonts w:ascii="Rubik" w:hAnsi="Rubik" w:cs="Rubik" w:hint="cs"/>
          <w:color w:val="202020"/>
          <w:sz w:val="22"/>
          <w:szCs w:val="22"/>
        </w:rPr>
        <w:t xml:space="preserve"> la maggior parte delle dimensioni della complessità di cui l'età anziana rappresenta la massima espressione.</w:t>
      </w:r>
    </w:p>
    <w:p w14:paraId="0CC879EC" w14:textId="77777777" w:rsidR="00D12C37" w:rsidRPr="000D52C1" w:rsidRDefault="00D12C37" w:rsidP="00AD0ED8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</w:p>
    <w:p w14:paraId="28C533C9" w14:textId="77777777" w:rsidR="000D52C1" w:rsidRPr="000D52C1" w:rsidRDefault="00AD0ED8" w:rsidP="000D52C1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“Il </w:t>
      </w:r>
      <w:r w:rsidR="009468AB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C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entro – </w:t>
      </w:r>
      <w:r w:rsidRPr="000D52C1">
        <w:rPr>
          <w:rFonts w:ascii="Rubik" w:hAnsi="Rubik" w:cs="Rubik" w:hint="cs"/>
          <w:color w:val="202020"/>
          <w:sz w:val="22"/>
          <w:szCs w:val="22"/>
        </w:rPr>
        <w:t xml:space="preserve">spiega il Rettore, prof. </w:t>
      </w:r>
      <w:r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Sergio Cavalieri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–, attraverso progetti di ricerca n</w:t>
      </w:r>
      <w:r w:rsidR="009468AB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a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zionali e internazionali, intende avere una visione che va oltre l'idea di persona anziana come necessitante di servizi o incline alla malattia e non autosufficienza, rivedendo i modelli teorici che ad oggi hanno definito l'anzianità come perdita e sottovalutato la longevità come possibilità.</w:t>
      </w:r>
      <w:r w:rsidR="009468AB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</w:t>
      </w:r>
      <w:r w:rsidR="00EA202A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Ma non solo: la ricerca e l’innovazione saranno condotte e perseguite 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a stretto contatto con il territorio</w:t>
      </w:r>
      <w:r w:rsidR="00EA202A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,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</w:t>
      </w:r>
      <w:r w:rsidR="00EA202A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costituendo 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un elemento importante di connessione nell'ecosistema governativo,</w:t>
      </w:r>
      <w:r w:rsidR="009468AB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sanitario, sociosanitario e industriale bergamasco con cui si è stipulato </w:t>
      </w:r>
      <w:r w:rsidR="00EA202A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il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Memorandum of Understanding</w:t>
      </w:r>
      <w:r w:rsidR="00EA202A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”.</w:t>
      </w:r>
    </w:p>
    <w:p w14:paraId="7F2A62B4" w14:textId="77777777" w:rsidR="000D52C1" w:rsidRPr="000D52C1" w:rsidRDefault="000D52C1" w:rsidP="000D52C1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</w:p>
    <w:p w14:paraId="0E9E5936" w14:textId="77777777" w:rsidR="000D52C1" w:rsidRPr="000D52C1" w:rsidRDefault="00D12C37" w:rsidP="000D52C1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  <w:r w:rsidRPr="000D52C1">
        <w:rPr>
          <w:rFonts w:ascii="Rubik" w:eastAsia="Rubik" w:hAnsi="Rubik" w:cs="Rubik" w:hint="cs"/>
          <w:sz w:val="22"/>
          <w:szCs w:val="22"/>
        </w:rPr>
        <w:t xml:space="preserve">A sostegno del CHL, il </w:t>
      </w:r>
      <w:r w:rsidRPr="000D52C1">
        <w:rPr>
          <w:rFonts w:ascii="Rubik" w:eastAsia="Rubik" w:hAnsi="Rubik" w:cs="Rubik" w:hint="cs"/>
          <w:i/>
          <w:sz w:val="22"/>
          <w:szCs w:val="22"/>
        </w:rPr>
        <w:t>Memorandum of Understanding</w:t>
      </w:r>
      <w:r w:rsidRPr="000D52C1">
        <w:rPr>
          <w:rFonts w:ascii="Rubik" w:eastAsia="Rubik" w:hAnsi="Rubik" w:cs="Rubik" w:hint="cs"/>
          <w:sz w:val="22"/>
          <w:szCs w:val="22"/>
        </w:rPr>
        <w:t xml:space="preserve"> </w:t>
      </w:r>
      <w:r w:rsidR="00D74A0A" w:rsidRPr="000D52C1">
        <w:rPr>
          <w:rFonts w:ascii="Rubik" w:eastAsia="Rubik" w:hAnsi="Rubik" w:cs="Rubik" w:hint="cs"/>
          <w:sz w:val="22"/>
          <w:szCs w:val="22"/>
        </w:rPr>
        <w:t xml:space="preserve">è stato siglato da </w:t>
      </w:r>
      <w:r w:rsidR="00D74A0A" w:rsidRPr="000D52C1">
        <w:rPr>
          <w:rFonts w:ascii="Rubik" w:hAnsi="Rubik" w:cs="Rubik" w:hint="cs"/>
          <w:b/>
          <w:bCs/>
          <w:color w:val="222222"/>
          <w:sz w:val="22"/>
          <w:szCs w:val="22"/>
        </w:rPr>
        <w:t>Elena Carnevali</w:t>
      </w:r>
      <w:r w:rsidR="00D74A0A" w:rsidRPr="000D52C1">
        <w:rPr>
          <w:rFonts w:ascii="Rubik" w:hAnsi="Rubik" w:cs="Rubik" w:hint="cs"/>
          <w:color w:val="222222"/>
          <w:sz w:val="22"/>
          <w:szCs w:val="22"/>
        </w:rPr>
        <w:t>, Sindaca di Bergamo</w:t>
      </w:r>
      <w:r w:rsidR="00E312AD" w:rsidRPr="000D52C1">
        <w:rPr>
          <w:rFonts w:ascii="Rubik" w:hAnsi="Rubik" w:cs="Rubik" w:hint="cs"/>
          <w:color w:val="222222"/>
          <w:sz w:val="22"/>
          <w:szCs w:val="22"/>
        </w:rPr>
        <w:t xml:space="preserve"> e dal suo predecessore </w:t>
      </w:r>
      <w:r w:rsidR="00E312AD" w:rsidRPr="000D52C1">
        <w:rPr>
          <w:rFonts w:ascii="Rubik" w:hAnsi="Rubik" w:cs="Rubik" w:hint="cs"/>
          <w:b/>
          <w:bCs/>
          <w:color w:val="222222"/>
          <w:sz w:val="22"/>
          <w:szCs w:val="22"/>
        </w:rPr>
        <w:t>Giorgio Gori</w:t>
      </w:r>
      <w:r w:rsidR="00E312AD" w:rsidRPr="000D52C1">
        <w:rPr>
          <w:rFonts w:ascii="Rubik" w:hAnsi="Rubik" w:cs="Rubik" w:hint="cs"/>
          <w:color w:val="222222"/>
          <w:sz w:val="22"/>
          <w:szCs w:val="22"/>
        </w:rPr>
        <w:t xml:space="preserve"> promotore di questo impegno</w:t>
      </w:r>
      <w:r w:rsidR="00D74A0A" w:rsidRPr="000D52C1">
        <w:rPr>
          <w:rFonts w:ascii="Rubik" w:hAnsi="Rubik" w:cs="Rubik" w:hint="cs"/>
          <w:b/>
          <w:bCs/>
          <w:color w:val="222222"/>
          <w:sz w:val="22"/>
          <w:szCs w:val="22"/>
        </w:rPr>
        <w:t>, Pasquale Gandolfi</w:t>
      </w:r>
      <w:r w:rsidR="00D74A0A" w:rsidRPr="000D52C1">
        <w:rPr>
          <w:rFonts w:ascii="Rubik" w:hAnsi="Rubik" w:cs="Rubik" w:hint="cs"/>
          <w:color w:val="222222"/>
          <w:sz w:val="22"/>
          <w:szCs w:val="22"/>
        </w:rPr>
        <w:t xml:space="preserve">, Presidente della Provincia di Bergamo, </w:t>
      </w:r>
      <w:r w:rsidR="00D74A0A" w:rsidRPr="000D52C1">
        <w:rPr>
          <w:rFonts w:ascii="Rubik" w:hAnsi="Rubik" w:cs="Rubik" w:hint="cs"/>
          <w:b/>
          <w:bCs/>
          <w:color w:val="222222"/>
          <w:sz w:val="22"/>
          <w:szCs w:val="22"/>
        </w:rPr>
        <w:t>Ariela Benigni</w:t>
      </w:r>
      <w:r w:rsidR="00D74A0A" w:rsidRPr="000D52C1">
        <w:rPr>
          <w:rFonts w:ascii="Rubik" w:hAnsi="Rubik" w:cs="Rubik" w:hint="cs"/>
          <w:color w:val="222222"/>
          <w:sz w:val="22"/>
          <w:szCs w:val="22"/>
        </w:rPr>
        <w:t xml:space="preserve">, Segretario Scientifico dell'Istituto Mario Negri e Coordinatore delle Ricerche della sede di Bergamo e Ranica, </w:t>
      </w:r>
      <w:r w:rsidR="00D74A0A" w:rsidRPr="000D52C1">
        <w:rPr>
          <w:rFonts w:ascii="Rubik" w:hAnsi="Rubik" w:cs="Rubik" w:hint="cs"/>
          <w:b/>
          <w:bCs/>
          <w:color w:val="222222"/>
          <w:sz w:val="22"/>
          <w:szCs w:val="22"/>
        </w:rPr>
        <w:t>Giovanni Fassi</w:t>
      </w:r>
      <w:r w:rsidR="00D74A0A" w:rsidRPr="000D52C1">
        <w:rPr>
          <w:rFonts w:ascii="Rubik" w:hAnsi="Rubik" w:cs="Rubik" w:hint="cs"/>
          <w:color w:val="222222"/>
          <w:sz w:val="22"/>
          <w:szCs w:val="22"/>
        </w:rPr>
        <w:t xml:space="preserve">, Vicepresidente di Confindustria Bergamo con delega alla Transizione digitale e all'innovazione, </w:t>
      </w:r>
      <w:r w:rsidR="00D74A0A" w:rsidRPr="000D52C1">
        <w:rPr>
          <w:rFonts w:ascii="Rubik" w:hAnsi="Rubik" w:cs="Rubik" w:hint="cs"/>
          <w:b/>
          <w:bCs/>
          <w:color w:val="222222"/>
          <w:sz w:val="22"/>
          <w:szCs w:val="22"/>
        </w:rPr>
        <w:t>Iorio Riva</w:t>
      </w:r>
      <w:r w:rsidR="00D74A0A" w:rsidRPr="000D52C1">
        <w:rPr>
          <w:rFonts w:ascii="Rubik" w:hAnsi="Rubik" w:cs="Rubik" w:hint="cs"/>
          <w:color w:val="222222"/>
          <w:sz w:val="22"/>
          <w:szCs w:val="22"/>
        </w:rPr>
        <w:t xml:space="preserve">, Direttore del Dipartimento della </w:t>
      </w:r>
      <w:r w:rsidR="00D74A0A" w:rsidRPr="000D52C1">
        <w:rPr>
          <w:rFonts w:ascii="Rubik" w:hAnsi="Rubik" w:cs="Rubik" w:hint="cs"/>
          <w:color w:val="222222"/>
          <w:sz w:val="22"/>
          <w:szCs w:val="22"/>
        </w:rPr>
        <w:lastRenderedPageBreak/>
        <w:t>Programmazione per l’integrazione delle prestazioni sanitarie e sociosanitarie con quelle sociali di ATS Bergamo</w:t>
      </w:r>
      <w:r w:rsidR="00D74A0A" w:rsidRPr="000D52C1">
        <w:rPr>
          <w:rFonts w:ascii="Rubik" w:hAnsi="Rubik" w:cs="Rubik" w:hint="cs"/>
          <w:b/>
          <w:bCs/>
          <w:color w:val="222222"/>
          <w:sz w:val="22"/>
          <w:szCs w:val="22"/>
        </w:rPr>
        <w:t>, Franco Cammarota</w:t>
      </w:r>
      <w:r w:rsidR="00D74A0A" w:rsidRPr="000D52C1">
        <w:rPr>
          <w:rFonts w:ascii="Rubik" w:hAnsi="Rubik" w:cs="Rubik" w:hint="cs"/>
          <w:color w:val="222222"/>
          <w:sz w:val="22"/>
          <w:szCs w:val="22"/>
        </w:rPr>
        <w:t>, Presidente di FERB - Fondazione Europea di Ricerca Biomedica</w:t>
      </w:r>
      <w:r w:rsidR="00D74A0A" w:rsidRPr="000D52C1">
        <w:rPr>
          <w:rFonts w:ascii="Rubik" w:hAnsi="Rubik" w:cs="Rubik" w:hint="cs"/>
          <w:b/>
          <w:bCs/>
          <w:color w:val="222222"/>
          <w:sz w:val="22"/>
          <w:szCs w:val="22"/>
        </w:rPr>
        <w:t xml:space="preserve">. Il memorandum </w:t>
      </w:r>
      <w:r w:rsidRPr="000D52C1">
        <w:rPr>
          <w:rFonts w:ascii="Rubik" w:eastAsia="Rubik" w:hAnsi="Rubik" w:cs="Rubik" w:hint="cs"/>
          <w:sz w:val="22"/>
          <w:szCs w:val="22"/>
        </w:rPr>
        <w:t>costituisce un accordo di impegno reciproco per la progettazione e realizzazione delle attività del prossimo futuro.</w:t>
      </w:r>
    </w:p>
    <w:p w14:paraId="5391EA51" w14:textId="77777777" w:rsidR="000D52C1" w:rsidRPr="000D52C1" w:rsidRDefault="000D52C1" w:rsidP="000D52C1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</w:p>
    <w:p w14:paraId="2D0394FA" w14:textId="6BD132AC" w:rsidR="00D12C37" w:rsidRPr="000D52C1" w:rsidRDefault="00D12C37" w:rsidP="000D52C1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  <w:r w:rsidRPr="000D52C1">
        <w:rPr>
          <w:rFonts w:ascii="Rubik" w:eastAsia="Rubik" w:hAnsi="Rubik" w:cs="Rubik" w:hint="cs"/>
          <w:sz w:val="22"/>
          <w:szCs w:val="22"/>
        </w:rPr>
        <w:t>Il CHL prende origine da una articolata</w:t>
      </w:r>
      <w:r w:rsidRPr="000D52C1">
        <w:rPr>
          <w:rFonts w:ascii="Rubik" w:eastAsia="Rubik" w:hAnsi="Rubik" w:cs="Rubik" w:hint="cs"/>
          <w:b/>
          <w:bCs/>
          <w:sz w:val="22"/>
          <w:szCs w:val="22"/>
        </w:rPr>
        <w:t xml:space="preserve"> interlocuzione con il territorio</w:t>
      </w:r>
      <w:r w:rsidR="007F125E" w:rsidRPr="000D52C1">
        <w:rPr>
          <w:rFonts w:ascii="Rubik" w:eastAsia="Rubik" w:hAnsi="Rubik" w:cs="Rubik" w:hint="cs"/>
          <w:sz w:val="22"/>
          <w:szCs w:val="22"/>
        </w:rPr>
        <w:t xml:space="preserve">: proprio grazie al </w:t>
      </w:r>
      <w:r w:rsidRPr="000D52C1">
        <w:rPr>
          <w:rFonts w:ascii="Rubik" w:eastAsia="Rubik" w:hAnsi="Rubik" w:cs="Rubik" w:hint="cs"/>
          <w:sz w:val="22"/>
          <w:szCs w:val="22"/>
        </w:rPr>
        <w:t xml:space="preserve">centro </w:t>
      </w:r>
      <w:r w:rsidR="007F125E" w:rsidRPr="000D52C1">
        <w:rPr>
          <w:rFonts w:ascii="Rubik" w:eastAsia="Rubik" w:hAnsi="Rubik" w:cs="Rubik" w:hint="cs"/>
          <w:sz w:val="22"/>
          <w:szCs w:val="22"/>
        </w:rPr>
        <w:t xml:space="preserve">si </w:t>
      </w:r>
      <w:r w:rsidRPr="000D52C1">
        <w:rPr>
          <w:rFonts w:ascii="Rubik" w:eastAsia="Rubik" w:hAnsi="Rubik" w:cs="Rubik" w:hint="cs"/>
          <w:sz w:val="22"/>
          <w:szCs w:val="22"/>
        </w:rPr>
        <w:t xml:space="preserve">potrà dare avvio a </w:t>
      </w:r>
      <w:r w:rsidRPr="000D52C1">
        <w:rPr>
          <w:rFonts w:ascii="Rubik" w:eastAsia="Rubik" w:hAnsi="Rubik" w:cs="Rubik" w:hint="cs"/>
          <w:b/>
          <w:bCs/>
          <w:sz w:val="22"/>
          <w:szCs w:val="22"/>
        </w:rPr>
        <w:t>co-progettazioni</w:t>
      </w:r>
      <w:r w:rsidRPr="000D52C1">
        <w:rPr>
          <w:rFonts w:ascii="Rubik" w:eastAsia="Rubik" w:hAnsi="Rubik" w:cs="Rubik" w:hint="cs"/>
          <w:sz w:val="22"/>
          <w:szCs w:val="22"/>
        </w:rPr>
        <w:t xml:space="preserve"> che trovano condivisione di obiettivi sia di conoscenza, e/o trarre vantaggio dall’avanzamento delle conoscenze derivate dalla ricerca del CHL per </w:t>
      </w:r>
      <w:r w:rsidRPr="000D52C1">
        <w:rPr>
          <w:rFonts w:ascii="Rubik" w:eastAsia="Rubik" w:hAnsi="Rubik" w:cs="Rubik" w:hint="cs"/>
          <w:b/>
          <w:bCs/>
          <w:sz w:val="22"/>
          <w:szCs w:val="22"/>
        </w:rPr>
        <w:t>produrre innovazione</w:t>
      </w:r>
      <w:r w:rsidRPr="000D52C1">
        <w:rPr>
          <w:rFonts w:ascii="Rubik" w:eastAsia="Rubik" w:hAnsi="Rubik" w:cs="Rubik" w:hint="cs"/>
          <w:sz w:val="22"/>
          <w:szCs w:val="22"/>
        </w:rPr>
        <w:t>.</w:t>
      </w:r>
    </w:p>
    <w:p w14:paraId="7717CBE1" w14:textId="77777777" w:rsidR="00D12C37" w:rsidRPr="000D52C1" w:rsidRDefault="00D12C37" w:rsidP="00AD0ED8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</w:p>
    <w:p w14:paraId="6ADAEF84" w14:textId="52C04C08" w:rsidR="00F94F3E" w:rsidRPr="000D52C1" w:rsidRDefault="00EA202A" w:rsidP="00B01977">
      <w:pPr>
        <w:shd w:val="clear" w:color="auto" w:fill="FFFFFF"/>
        <w:jc w:val="both"/>
        <w:rPr>
          <w:rFonts w:ascii="Rubik" w:hAnsi="Rubik" w:cs="Rubik" w:hint="cs"/>
          <w:color w:val="202020"/>
          <w:sz w:val="22"/>
          <w:szCs w:val="22"/>
        </w:rPr>
      </w:pP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“</w:t>
      </w:r>
      <w:r w:rsidR="00AD0ED8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Essere all'interno dello stesso ecosistema promotore di innovazione culturale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, </w:t>
      </w:r>
      <w:r w:rsidR="00AD0ED8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urbana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,</w:t>
      </w:r>
      <w:r w:rsidR="00AD0ED8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imprenditorial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e </w:t>
      </w:r>
      <w:r w:rsidR="000239C3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– </w:t>
      </w:r>
      <w:r w:rsidR="000239C3" w:rsidRPr="000D52C1">
        <w:rPr>
          <w:rFonts w:ascii="Rubik" w:hAnsi="Rubik" w:cs="Rubik" w:hint="cs"/>
          <w:color w:val="202020"/>
          <w:sz w:val="22"/>
          <w:szCs w:val="22"/>
        </w:rPr>
        <w:t xml:space="preserve">aggiunge la prof.ssa </w:t>
      </w:r>
      <w:r w:rsidR="000239C3" w:rsidRPr="000D52C1">
        <w:rPr>
          <w:rFonts w:ascii="Rubik" w:hAnsi="Rubik" w:cs="Rubik" w:hint="cs"/>
          <w:b/>
          <w:bCs/>
          <w:color w:val="202020"/>
          <w:sz w:val="22"/>
          <w:szCs w:val="22"/>
        </w:rPr>
        <w:t>Francesca Morganti</w:t>
      </w:r>
      <w:r w:rsidR="000239C3" w:rsidRPr="000D52C1">
        <w:rPr>
          <w:rFonts w:ascii="Rubik" w:hAnsi="Rubik" w:cs="Rubik" w:hint="cs"/>
          <w:color w:val="202020"/>
          <w:sz w:val="22"/>
          <w:szCs w:val="22"/>
        </w:rPr>
        <w:t xml:space="preserve">, </w:t>
      </w:r>
      <w:r w:rsidR="00B01977" w:rsidRPr="000D52C1">
        <w:rPr>
          <w:rFonts w:ascii="Rubik" w:hAnsi="Rubik" w:cs="Rubik" w:hint="cs"/>
          <w:color w:val="202020"/>
          <w:sz w:val="22"/>
          <w:szCs w:val="22"/>
        </w:rPr>
        <w:t xml:space="preserve">Responsabile Scientifica </w:t>
      </w:r>
      <w:r w:rsidR="00AB3A7B" w:rsidRPr="000D52C1">
        <w:rPr>
          <w:rFonts w:ascii="Rubik" w:hAnsi="Rubik" w:cs="Rubik" w:hint="cs"/>
          <w:color w:val="202020"/>
          <w:sz w:val="22"/>
          <w:szCs w:val="22"/>
        </w:rPr>
        <w:t xml:space="preserve">- </w:t>
      </w:r>
      <w:r w:rsidR="00B01977" w:rsidRPr="000D52C1">
        <w:rPr>
          <w:rFonts w:ascii="Rubik" w:hAnsi="Rubik" w:cs="Rubik" w:hint="cs"/>
          <w:color w:val="202020"/>
          <w:sz w:val="22"/>
          <w:szCs w:val="22"/>
        </w:rPr>
        <w:t>CHL Centre for Healthy Longevity</w:t>
      </w:r>
      <w:r w:rsidR="001D15C3" w:rsidRPr="000D52C1">
        <w:rPr>
          <w:rFonts w:ascii="Rubik" w:hAnsi="Rubik" w:cs="Rubik" w:hint="cs"/>
          <w:color w:val="202020"/>
          <w:sz w:val="22"/>
          <w:szCs w:val="22"/>
        </w:rPr>
        <w:t xml:space="preserve"> </w:t>
      </w:r>
      <w:r w:rsidR="000A4E81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– e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,</w:t>
      </w:r>
      <w:r w:rsidR="00AD0ED8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a</w:t>
      </w:r>
      <w:r w:rsidR="00AD0ED8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llo stesso tempo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,</w:t>
      </w:r>
      <w:r w:rsidR="00AD0ED8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avere una dimensione nazionale e internazionale dialogando costantemente con gli altri centri specializzati sulla longevità in salute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, </w:t>
      </w:r>
      <w:r w:rsidR="00AD0ED8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al fine di avere reciproche contaminazioni tra idee e interessi per la ricerca futura</w:t>
      </w:r>
      <w:r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: questo è un ulteriore e importante obiettivo che il CHL si pone fin dalla sua istituzione”</w:t>
      </w:r>
      <w:r w:rsidR="00AD0ED8" w:rsidRPr="000D52C1">
        <w:rPr>
          <w:rFonts w:ascii="Rubik" w:hAnsi="Rubik" w:cs="Rubik" w:hint="cs"/>
          <w:i/>
          <w:iCs/>
          <w:color w:val="202020"/>
          <w:sz w:val="22"/>
          <w:szCs w:val="22"/>
        </w:rPr>
        <w:t>.</w:t>
      </w:r>
    </w:p>
    <w:p w14:paraId="0B09A0E8" w14:textId="77777777" w:rsidR="007F125E" w:rsidRPr="000D52C1" w:rsidRDefault="007F125E" w:rsidP="00361D04">
      <w:pPr>
        <w:shd w:val="clear" w:color="auto" w:fill="FFFFFF"/>
        <w:jc w:val="both"/>
        <w:rPr>
          <w:rFonts w:ascii="Rubik" w:hAnsi="Rubik" w:cs="Rubik" w:hint="cs"/>
          <w:i/>
          <w:iCs/>
          <w:color w:val="202020"/>
          <w:sz w:val="22"/>
          <w:szCs w:val="22"/>
        </w:rPr>
      </w:pPr>
    </w:p>
    <w:p w14:paraId="54B601F4" w14:textId="6E77E4ED" w:rsidR="00E13DA9" w:rsidRPr="000D52C1" w:rsidRDefault="007F125E" w:rsidP="00C212F5">
      <w:pPr>
        <w:jc w:val="both"/>
        <w:rPr>
          <w:rFonts w:ascii="Rubik" w:eastAsia="Rubik" w:hAnsi="Rubik" w:cs="Rubik" w:hint="cs"/>
          <w:sz w:val="22"/>
          <w:szCs w:val="22"/>
        </w:rPr>
      </w:pPr>
      <w:r w:rsidRPr="000D52C1">
        <w:rPr>
          <w:rFonts w:ascii="Rubik" w:eastAsia="Rubik" w:hAnsi="Rubik" w:cs="Rubik" w:hint="cs"/>
          <w:sz w:val="22"/>
          <w:szCs w:val="22"/>
        </w:rPr>
        <w:t>Il CHL, i</w:t>
      </w:r>
      <w:r w:rsidR="003669D2" w:rsidRPr="000D52C1">
        <w:rPr>
          <w:rFonts w:ascii="Rubik" w:eastAsia="Rubik" w:hAnsi="Rubik" w:cs="Rubik" w:hint="cs"/>
          <w:sz w:val="22"/>
          <w:szCs w:val="22"/>
        </w:rPr>
        <w:t>nfatti</w:t>
      </w:r>
      <w:r w:rsidRPr="000D52C1">
        <w:rPr>
          <w:rFonts w:ascii="Rubik" w:eastAsia="Rubik" w:hAnsi="Rubik" w:cs="Rubik" w:hint="cs"/>
          <w:sz w:val="22"/>
          <w:szCs w:val="22"/>
        </w:rPr>
        <w:t xml:space="preserve">, è già inserito in una rete di altri centri e realtà di ricerca e formazione nazionali e internazionali con i quali si alimenterà il </w:t>
      </w:r>
      <w:r w:rsidRPr="000D52C1">
        <w:rPr>
          <w:rFonts w:ascii="Rubik" w:eastAsia="Rubik" w:hAnsi="Rubik" w:cs="Rubik" w:hint="cs"/>
          <w:b/>
          <w:bCs/>
          <w:sz w:val="22"/>
          <w:szCs w:val="22"/>
        </w:rPr>
        <w:t>dibattito scientifico e di innovazione</w:t>
      </w:r>
      <w:r w:rsidRPr="000D52C1">
        <w:rPr>
          <w:rFonts w:ascii="Rubik" w:eastAsia="Rubik" w:hAnsi="Rubik" w:cs="Rubik" w:hint="cs"/>
          <w:sz w:val="22"/>
          <w:szCs w:val="22"/>
        </w:rPr>
        <w:t xml:space="preserve"> sui temi della longevità in salute. In particolare, sono interlocutori del centro</w:t>
      </w:r>
      <w:r w:rsidR="00117286" w:rsidRPr="000D52C1">
        <w:rPr>
          <w:rFonts w:ascii="Rubik" w:eastAsia="Rubik" w:hAnsi="Rubik" w:cs="Rubik" w:hint="cs"/>
          <w:sz w:val="22"/>
          <w:szCs w:val="22"/>
        </w:rPr>
        <w:t>,</w:t>
      </w:r>
      <w:r w:rsidRPr="000D52C1">
        <w:rPr>
          <w:rFonts w:ascii="Rubik" w:eastAsia="Rubik" w:hAnsi="Rubik" w:cs="Rubik" w:hint="cs"/>
          <w:sz w:val="22"/>
          <w:szCs w:val="22"/>
        </w:rPr>
        <w:t xml:space="preserve"> e ne condividono obiettivi di ricerca e intervento</w:t>
      </w:r>
      <w:r w:rsidR="00117286" w:rsidRPr="000D52C1">
        <w:rPr>
          <w:rFonts w:ascii="Rubik" w:eastAsia="Rubik" w:hAnsi="Rubik" w:cs="Rubik" w:hint="cs"/>
          <w:sz w:val="22"/>
          <w:szCs w:val="22"/>
        </w:rPr>
        <w:t>,</w:t>
      </w:r>
      <w:r w:rsidRPr="000D52C1">
        <w:rPr>
          <w:rFonts w:ascii="Rubik" w:eastAsia="Rubik" w:hAnsi="Rubik" w:cs="Rubik" w:hint="cs"/>
          <w:sz w:val="22"/>
          <w:szCs w:val="22"/>
        </w:rPr>
        <w:t xml:space="preserve"> la </w:t>
      </w:r>
      <w:r w:rsidRPr="000D52C1">
        <w:rPr>
          <w:rFonts w:ascii="Rubik" w:eastAsia="Rubik" w:hAnsi="Rubik" w:cs="Rubik" w:hint="cs"/>
          <w:b/>
          <w:bCs/>
          <w:sz w:val="22"/>
          <w:szCs w:val="22"/>
        </w:rPr>
        <w:t>Fondazione Anthem</w:t>
      </w:r>
      <w:r w:rsidRPr="000D52C1">
        <w:rPr>
          <w:rFonts w:ascii="Rubik" w:eastAsia="Rubik" w:hAnsi="Rubik" w:cs="Rubik" w:hint="cs"/>
          <w:sz w:val="22"/>
          <w:szCs w:val="22"/>
        </w:rPr>
        <w:t xml:space="preserve"> - AdvaNced Technology for Human centEred Medicine nell’ambito del Piano Nazionale Complementare, il </w:t>
      </w:r>
      <w:r w:rsidRPr="000D52C1">
        <w:rPr>
          <w:rFonts w:ascii="Rubik" w:eastAsia="Rubik" w:hAnsi="Rubik" w:cs="Rubik" w:hint="cs"/>
          <w:b/>
          <w:bCs/>
          <w:sz w:val="22"/>
          <w:szCs w:val="22"/>
        </w:rPr>
        <w:t xml:space="preserve">NICA </w:t>
      </w:r>
      <w:r w:rsidRPr="000D52C1">
        <w:rPr>
          <w:rFonts w:ascii="Rubik" w:eastAsia="Rubik" w:hAnsi="Rubik" w:cs="Rubik" w:hint="cs"/>
          <w:sz w:val="22"/>
          <w:szCs w:val="22"/>
        </w:rPr>
        <w:t>- National Innovation Centre on Aging sito in Newcastle, UK</w:t>
      </w:r>
      <w:r w:rsidR="00C93114" w:rsidRPr="000D52C1">
        <w:rPr>
          <w:rFonts w:ascii="Rubik" w:eastAsia="Rubik" w:hAnsi="Rubik" w:cs="Rubik" w:hint="cs"/>
          <w:sz w:val="22"/>
          <w:szCs w:val="22"/>
        </w:rPr>
        <w:t>. Si stanno</w:t>
      </w:r>
      <w:r w:rsidR="002F55A3" w:rsidRPr="000D52C1">
        <w:rPr>
          <w:rFonts w:ascii="Rubik" w:eastAsia="Rubik" w:hAnsi="Rubik" w:cs="Rubik" w:hint="cs"/>
          <w:sz w:val="22"/>
          <w:szCs w:val="22"/>
        </w:rPr>
        <w:t>,</w:t>
      </w:r>
      <w:r w:rsidR="00C93114" w:rsidRPr="000D52C1">
        <w:rPr>
          <w:rFonts w:ascii="Rubik" w:eastAsia="Rubik" w:hAnsi="Rubik" w:cs="Rubik" w:hint="cs"/>
          <w:sz w:val="22"/>
          <w:szCs w:val="22"/>
        </w:rPr>
        <w:t xml:space="preserve"> inoltre</w:t>
      </w:r>
      <w:r w:rsidR="002F55A3" w:rsidRPr="000D52C1">
        <w:rPr>
          <w:rFonts w:ascii="Rubik" w:eastAsia="Rubik" w:hAnsi="Rubik" w:cs="Rubik" w:hint="cs"/>
          <w:sz w:val="22"/>
          <w:szCs w:val="22"/>
        </w:rPr>
        <w:t>,</w:t>
      </w:r>
      <w:r w:rsidR="00C93114" w:rsidRPr="000D52C1">
        <w:rPr>
          <w:rFonts w:ascii="Rubik" w:eastAsia="Rubik" w:hAnsi="Rubik" w:cs="Rubik" w:hint="cs"/>
          <w:sz w:val="22"/>
          <w:szCs w:val="22"/>
        </w:rPr>
        <w:t xml:space="preserve"> definendo possibili collaborazioni con </w:t>
      </w:r>
      <w:r w:rsidRPr="000D52C1">
        <w:rPr>
          <w:rFonts w:ascii="Rubik" w:eastAsia="Rubik" w:hAnsi="Rubik" w:cs="Rubik" w:hint="cs"/>
          <w:sz w:val="22"/>
          <w:szCs w:val="22"/>
        </w:rPr>
        <w:t xml:space="preserve">il </w:t>
      </w:r>
      <w:r w:rsidRPr="000D52C1">
        <w:rPr>
          <w:rFonts w:ascii="Rubik" w:eastAsia="Rubik" w:hAnsi="Rubik" w:cs="Rubik" w:hint="cs"/>
          <w:b/>
          <w:bCs/>
          <w:sz w:val="22"/>
          <w:szCs w:val="22"/>
        </w:rPr>
        <w:t xml:space="preserve">GSD </w:t>
      </w:r>
      <w:r w:rsidRPr="000D52C1">
        <w:rPr>
          <w:rFonts w:ascii="Rubik" w:eastAsia="Rubik" w:hAnsi="Rubik" w:cs="Rubik" w:hint="cs"/>
          <w:sz w:val="22"/>
          <w:szCs w:val="22"/>
        </w:rPr>
        <w:t>- Graduate School of Design della Harvard University, USA</w:t>
      </w:r>
      <w:r w:rsidR="002F55A3" w:rsidRPr="000D52C1">
        <w:rPr>
          <w:rFonts w:ascii="Rubik" w:eastAsia="Rubik" w:hAnsi="Rubik" w:cs="Rubik" w:hint="cs"/>
          <w:sz w:val="22"/>
          <w:szCs w:val="22"/>
        </w:rPr>
        <w:t xml:space="preserve">. Ed è proprio da Harvard che è arrivata a Bergamo la </w:t>
      </w:r>
      <w:r w:rsidR="003669D2" w:rsidRPr="000D52C1">
        <w:rPr>
          <w:rFonts w:ascii="Rubik" w:eastAsia="Rubik" w:hAnsi="Rubik" w:cs="Rubik" w:hint="cs"/>
          <w:sz w:val="22"/>
          <w:szCs w:val="22"/>
        </w:rPr>
        <w:t>prof.ssa</w:t>
      </w:r>
      <w:r w:rsidR="003669D2" w:rsidRPr="000D52C1">
        <w:rPr>
          <w:rFonts w:ascii="Rubik" w:eastAsia="Rubik" w:hAnsi="Rubik" w:cs="Rubik" w:hint="cs"/>
          <w:b/>
          <w:bCs/>
          <w:sz w:val="22"/>
          <w:szCs w:val="22"/>
        </w:rPr>
        <w:t xml:space="preserve"> Ann Forsyth </w:t>
      </w:r>
      <w:r w:rsidR="003669D2" w:rsidRPr="000D52C1">
        <w:rPr>
          <w:rFonts w:ascii="Rubik" w:eastAsia="Rubik" w:hAnsi="Rubik" w:cs="Rubik" w:hint="cs"/>
          <w:sz w:val="22"/>
          <w:szCs w:val="22"/>
        </w:rPr>
        <w:t xml:space="preserve">(Ruth and Frank Stanton </w:t>
      </w:r>
      <w:r w:rsidR="003669D2" w:rsidRPr="000D52C1">
        <w:rPr>
          <w:rFonts w:ascii="Rubik" w:eastAsia="Rubik" w:hAnsi="Rubik" w:cs="Rubik" w:hint="cs"/>
          <w:color w:val="000000" w:themeColor="text1"/>
          <w:sz w:val="22"/>
          <w:szCs w:val="22"/>
        </w:rPr>
        <w:t xml:space="preserve">Professor of Urban Planning, Director of the Master in Urban Planning Program, Chair of the Department of Urban Planning and Design) che </w:t>
      </w:r>
      <w:r w:rsidR="00751B54" w:rsidRPr="000D52C1">
        <w:rPr>
          <w:rFonts w:ascii="Rubik" w:eastAsia="Rubik" w:hAnsi="Rubik" w:cs="Rubik" w:hint="cs"/>
          <w:color w:val="000000" w:themeColor="text1"/>
          <w:sz w:val="22"/>
          <w:szCs w:val="22"/>
        </w:rPr>
        <w:t>ha tenuto una</w:t>
      </w:r>
      <w:r w:rsidR="003669D2" w:rsidRPr="000D52C1">
        <w:rPr>
          <w:rFonts w:ascii="Rubik" w:eastAsia="Rubik" w:hAnsi="Rubik" w:cs="Rubik" w:hint="cs"/>
          <w:color w:val="000000" w:themeColor="text1"/>
          <w:sz w:val="22"/>
          <w:szCs w:val="22"/>
        </w:rPr>
        <w:t xml:space="preserve"> </w:t>
      </w:r>
      <w:r w:rsidR="003669D2" w:rsidRPr="000D52C1">
        <w:rPr>
          <w:rFonts w:ascii="Rubik" w:eastAsia="Rubik" w:hAnsi="Rubik" w:cs="Rubik" w:hint="cs"/>
          <w:i/>
          <w:iCs/>
          <w:color w:val="000000" w:themeColor="text1"/>
          <w:sz w:val="22"/>
          <w:szCs w:val="22"/>
        </w:rPr>
        <w:t xml:space="preserve">lecture </w:t>
      </w:r>
      <w:r w:rsidR="00751B54" w:rsidRPr="000D52C1">
        <w:rPr>
          <w:rFonts w:ascii="Rubik" w:eastAsia="Rubik" w:hAnsi="Rubik" w:cs="Rubik" w:hint="cs"/>
          <w:color w:val="000000" w:themeColor="text1"/>
          <w:sz w:val="22"/>
          <w:szCs w:val="22"/>
        </w:rPr>
        <w:t>a tema</w:t>
      </w:r>
      <w:r w:rsidR="00751B54" w:rsidRPr="000D52C1">
        <w:rPr>
          <w:rFonts w:ascii="Rubik" w:eastAsia="Rubik" w:hAnsi="Rubik" w:cs="Rubik" w:hint="cs"/>
          <w:i/>
          <w:iCs/>
          <w:color w:val="000000" w:themeColor="text1"/>
          <w:sz w:val="22"/>
          <w:szCs w:val="22"/>
        </w:rPr>
        <w:t xml:space="preserve"> </w:t>
      </w:r>
      <w:r w:rsidR="00C212F5" w:rsidRPr="000D52C1">
        <w:rPr>
          <w:rFonts w:ascii="Rubik" w:eastAsia="Rubik" w:hAnsi="Rubik" w:cs="Rubik" w:hint="cs"/>
          <w:b/>
          <w:bCs/>
          <w:i/>
          <w:iCs/>
          <w:color w:val="000000" w:themeColor="text1"/>
          <w:sz w:val="22"/>
          <w:szCs w:val="22"/>
        </w:rPr>
        <w:t>“Healthy Places”</w:t>
      </w:r>
      <w:r w:rsidR="002F55A3" w:rsidRPr="000D52C1">
        <w:rPr>
          <w:rFonts w:ascii="Rubik" w:eastAsia="Rubik" w:hAnsi="Rubik" w:cs="Rubik" w:hint="cs"/>
          <w:color w:val="000000" w:themeColor="text1"/>
          <w:sz w:val="22"/>
          <w:szCs w:val="22"/>
        </w:rPr>
        <w:t xml:space="preserve">, una </w:t>
      </w:r>
      <w:r w:rsidR="002F55A3" w:rsidRPr="000D52C1">
        <w:rPr>
          <w:rFonts w:ascii="Rubik" w:hAnsi="Rubik" w:cs="Rubik" w:hint="cs"/>
          <w:color w:val="000000" w:themeColor="text1"/>
          <w:sz w:val="22"/>
          <w:szCs w:val="22"/>
          <w:shd w:val="clear" w:color="auto" w:fill="FFFFFF"/>
        </w:rPr>
        <w:t xml:space="preserve">panoramica delle ricerche condotte alla Harvard University Graduate School of Design </w:t>
      </w:r>
      <w:r w:rsidR="00FD4160" w:rsidRPr="000D52C1">
        <w:rPr>
          <w:rFonts w:ascii="Rubik" w:hAnsi="Rubik" w:cs="Rubik" w:hint="cs"/>
          <w:color w:val="000000" w:themeColor="text1"/>
          <w:sz w:val="22"/>
          <w:szCs w:val="22"/>
          <w:shd w:val="clear" w:color="auto" w:fill="FFFFFF"/>
        </w:rPr>
        <w:t xml:space="preserve">e il </w:t>
      </w:r>
      <w:r w:rsidR="002F55A3" w:rsidRPr="000D52C1">
        <w:rPr>
          <w:rFonts w:ascii="Rubik" w:hAnsi="Rubik" w:cs="Rubik" w:hint="cs"/>
          <w:color w:val="000000" w:themeColor="text1"/>
          <w:sz w:val="22"/>
          <w:szCs w:val="22"/>
          <w:shd w:val="clear" w:color="auto" w:fill="FFFFFF"/>
        </w:rPr>
        <w:t>suo lavoro su "Aging in Place" e sul modello dei laboratori progettuali ad Harvard GSD denominati "Studio".</w:t>
      </w:r>
    </w:p>
    <w:p w14:paraId="42A0A788" w14:textId="77777777" w:rsidR="006A361F" w:rsidRPr="000D52C1" w:rsidRDefault="006A361F" w:rsidP="00C212F5">
      <w:pPr>
        <w:jc w:val="both"/>
        <w:rPr>
          <w:rFonts w:ascii="Rubik" w:eastAsia="Rubik" w:hAnsi="Rubik" w:cs="Rubik" w:hint="cs"/>
          <w:sz w:val="20"/>
          <w:szCs w:val="20"/>
        </w:rPr>
      </w:pPr>
    </w:p>
    <w:p w14:paraId="550E9B96" w14:textId="77777777" w:rsidR="000D52C1" w:rsidRPr="000D52C1" w:rsidRDefault="000D52C1" w:rsidP="00C212F5">
      <w:pPr>
        <w:jc w:val="both"/>
        <w:rPr>
          <w:rFonts w:ascii="Rubik" w:eastAsia="Rubik" w:hAnsi="Rubik" w:cs="Rubik" w:hint="cs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016BE4" w:rsidRPr="000D52C1" w14:paraId="5D30D236" w14:textId="77777777" w:rsidTr="00016BE4">
        <w:tc>
          <w:tcPr>
            <w:tcW w:w="9338" w:type="dxa"/>
          </w:tcPr>
          <w:p w14:paraId="0F6611B4" w14:textId="77777777" w:rsidR="00016BE4" w:rsidRPr="000D52C1" w:rsidRDefault="00016BE4" w:rsidP="00016BE4">
            <w:pPr>
              <w:jc w:val="both"/>
              <w:rPr>
                <w:rFonts w:ascii="Rubik" w:eastAsia="Rubik" w:hAnsi="Rubik" w:cs="Rubik" w:hint="cs"/>
                <w:b/>
                <w:bCs/>
                <w:i/>
                <w:iCs/>
                <w:sz w:val="20"/>
                <w:szCs w:val="20"/>
              </w:rPr>
            </w:pPr>
            <w:r w:rsidRPr="000D52C1">
              <w:rPr>
                <w:rFonts w:ascii="Rubik" w:eastAsia="Rubik" w:hAnsi="Rubik" w:cs="Rubik" w:hint="cs"/>
                <w:b/>
                <w:bCs/>
                <w:i/>
                <w:iCs/>
                <w:sz w:val="20"/>
                <w:szCs w:val="20"/>
              </w:rPr>
              <w:t>Bergamo capofila delle città italiane della longevità</w:t>
            </w:r>
          </w:p>
          <w:p w14:paraId="3D803659" w14:textId="77777777" w:rsidR="00016BE4" w:rsidRPr="000D52C1" w:rsidRDefault="00016BE4" w:rsidP="00016BE4">
            <w:pPr>
              <w:jc w:val="both"/>
              <w:rPr>
                <w:rFonts w:ascii="Rubik" w:eastAsia="Rubik" w:hAnsi="Rubik" w:cs="Rubik" w:hint="cs"/>
                <w:sz w:val="20"/>
                <w:szCs w:val="20"/>
              </w:rPr>
            </w:pPr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 xml:space="preserve">Tra le città che già aderiscono alla </w:t>
            </w:r>
            <w:hyperlink r:id="rId9" w:history="1">
              <w:r w:rsidRPr="000D52C1">
                <w:rPr>
                  <w:rStyle w:val="Collegamentoipertestuale"/>
                  <w:rFonts w:ascii="Rubik" w:eastAsia="Rubik" w:hAnsi="Rubik" w:cs="Rubik" w:hint="cs"/>
                  <w:sz w:val="20"/>
                  <w:szCs w:val="20"/>
                </w:rPr>
                <w:t xml:space="preserve">piattaforma delle </w:t>
              </w:r>
              <w:proofErr w:type="spellStart"/>
              <w:r w:rsidRPr="000D52C1">
                <w:rPr>
                  <w:rStyle w:val="Collegamentoipertestuale"/>
                  <w:rFonts w:ascii="Rubik" w:eastAsia="Rubik" w:hAnsi="Rubik" w:cs="Rubik" w:hint="cs"/>
                  <w:sz w:val="20"/>
                  <w:szCs w:val="20"/>
                </w:rPr>
                <w:t>Longevicities</w:t>
              </w:r>
              <w:proofErr w:type="spellEnd"/>
            </w:hyperlink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 xml:space="preserve"> e a questa missione, </w:t>
            </w:r>
            <w:proofErr w:type="spellStart"/>
            <w:r w:rsidRPr="000D52C1">
              <w:rPr>
                <w:rFonts w:ascii="Rubik" w:eastAsia="Rubik" w:hAnsi="Rubik" w:cs="Rubik" w:hint="cs"/>
                <w:b/>
                <w:bCs/>
                <w:sz w:val="20"/>
                <w:szCs w:val="20"/>
              </w:rPr>
              <w:t>NewCastle</w:t>
            </w:r>
            <w:proofErr w:type="spellEnd"/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 xml:space="preserve">, sede del NICA, </w:t>
            </w:r>
            <w:r w:rsidRPr="000D52C1">
              <w:rPr>
                <w:rFonts w:ascii="Rubik" w:eastAsia="Rubik" w:hAnsi="Rubik" w:cs="Rubik" w:hint="cs"/>
                <w:b/>
                <w:bCs/>
                <w:sz w:val="20"/>
                <w:szCs w:val="20"/>
              </w:rPr>
              <w:t xml:space="preserve">Barcellona, Belfast, Berlino, Lugano, Buenos Aires, Lisbona, Bergamo </w:t>
            </w:r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 xml:space="preserve">e </w:t>
            </w:r>
            <w:r w:rsidRPr="000D52C1">
              <w:rPr>
                <w:rFonts w:ascii="Rubik" w:eastAsia="Rubik" w:hAnsi="Rubik" w:cs="Rubik" w:hint="cs"/>
                <w:b/>
                <w:bCs/>
                <w:sz w:val="20"/>
                <w:szCs w:val="20"/>
              </w:rPr>
              <w:t>Cremona</w:t>
            </w:r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>.</w:t>
            </w:r>
          </w:p>
          <w:p w14:paraId="316DD27D" w14:textId="1DC6FFE5" w:rsidR="00016BE4" w:rsidRPr="000D52C1" w:rsidRDefault="00E13DA9" w:rsidP="00016BE4">
            <w:pPr>
              <w:jc w:val="both"/>
              <w:rPr>
                <w:rFonts w:ascii="Rubik" w:eastAsia="Rubik" w:hAnsi="Rubik" w:cs="Rubik" w:hint="cs"/>
              </w:rPr>
            </w:pPr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 xml:space="preserve">Bergamo ha partecipato come capofila alla creazione di un </w:t>
            </w:r>
            <w:r w:rsidRPr="000D52C1">
              <w:rPr>
                <w:rFonts w:ascii="Rubik" w:eastAsia="Rubik" w:hAnsi="Rubik" w:cs="Rubik" w:hint="cs"/>
                <w:b/>
                <w:bCs/>
                <w:sz w:val="20"/>
                <w:szCs w:val="20"/>
              </w:rPr>
              <w:t>network di città medie del Nord</w:t>
            </w:r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 xml:space="preserve"> (Lombardia, Veneto, Emilia-Romagna e Piemonte) per riflettere sulla </w:t>
            </w:r>
            <w:r w:rsidRPr="000D52C1">
              <w:rPr>
                <w:rFonts w:ascii="Rubik" w:eastAsia="Rubik" w:hAnsi="Rubik" w:cs="Rubik" w:hint="cs"/>
                <w:b/>
                <w:bCs/>
                <w:sz w:val="20"/>
                <w:szCs w:val="20"/>
              </w:rPr>
              <w:t>trasformazione del welfare urbano</w:t>
            </w:r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 xml:space="preserve"> e </w:t>
            </w:r>
            <w:r w:rsidRPr="000D52C1">
              <w:rPr>
                <w:rFonts w:ascii="Rubik" w:eastAsia="Rubik" w:hAnsi="Rubik" w:cs="Rubik" w:hint="cs"/>
                <w:b/>
                <w:bCs/>
                <w:sz w:val="20"/>
                <w:szCs w:val="20"/>
              </w:rPr>
              <w:t>a sostegno dei nuovi fragili</w:t>
            </w:r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 xml:space="preserve">, i NEET (giovani che non studiano e non lavorano) e </w:t>
            </w:r>
            <w:r w:rsidRPr="000D52C1">
              <w:rPr>
                <w:rFonts w:ascii="Rubik" w:eastAsia="Rubik" w:hAnsi="Rubik" w:cs="Rubik" w:hint="cs"/>
                <w:b/>
                <w:bCs/>
                <w:sz w:val="20"/>
                <w:szCs w:val="20"/>
              </w:rPr>
              <w:t>i lavoratori poveri</w:t>
            </w:r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 xml:space="preserve">, persone che, per la condizione in cui vivono ora, vedranno compromessa la propria capacità di invecchiare in buone condizioni. Ma anche per </w:t>
            </w:r>
            <w:r w:rsidRPr="000D52C1">
              <w:rPr>
                <w:rFonts w:ascii="Rubik" w:eastAsia="Rubik" w:hAnsi="Rubik" w:cs="Rubik" w:hint="cs"/>
                <w:b/>
                <w:bCs/>
                <w:sz w:val="20"/>
                <w:szCs w:val="20"/>
              </w:rPr>
              <w:t>rivedere le logiche di esternalizzazione delle prestazioni di assistenza alla persona</w:t>
            </w:r>
            <w:r w:rsidRPr="000D52C1">
              <w:rPr>
                <w:rFonts w:ascii="Rubik" w:eastAsia="Rubik" w:hAnsi="Rubik" w:cs="Rubik" w:hint="cs"/>
                <w:sz w:val="20"/>
                <w:szCs w:val="20"/>
              </w:rPr>
              <w:t>.</w:t>
            </w:r>
          </w:p>
        </w:tc>
      </w:tr>
    </w:tbl>
    <w:p w14:paraId="4CC995F8" w14:textId="77777777" w:rsidR="00016BE4" w:rsidRPr="000D52C1" w:rsidRDefault="00016BE4" w:rsidP="00C212F5">
      <w:pPr>
        <w:jc w:val="both"/>
        <w:rPr>
          <w:rFonts w:ascii="Rubik" w:eastAsia="Rubik" w:hAnsi="Rubik" w:cs="Rubik" w:hint="cs"/>
        </w:rPr>
      </w:pPr>
    </w:p>
    <w:p w14:paraId="390AD4C2" w14:textId="77777777" w:rsidR="00C93114" w:rsidRPr="000D52C1" w:rsidRDefault="00C93114" w:rsidP="00C212F5">
      <w:pPr>
        <w:jc w:val="both"/>
        <w:rPr>
          <w:rFonts w:ascii="Rubik" w:eastAsia="Rubik" w:hAnsi="Rubik" w:cs="Rubik" w:hint="cs"/>
        </w:rPr>
      </w:pPr>
    </w:p>
    <w:p w14:paraId="03668010" w14:textId="77777777" w:rsidR="00C93114" w:rsidRDefault="00C93114" w:rsidP="00C212F5">
      <w:pPr>
        <w:jc w:val="both"/>
        <w:rPr>
          <w:rFonts w:ascii="Rubik" w:eastAsia="Rubik" w:hAnsi="Rubik" w:cs="Rubik"/>
        </w:rPr>
      </w:pPr>
    </w:p>
    <w:p w14:paraId="035EB36A" w14:textId="77777777" w:rsidR="00C93114" w:rsidRPr="00EC5746" w:rsidRDefault="00C93114" w:rsidP="00C212F5">
      <w:pPr>
        <w:jc w:val="both"/>
        <w:rPr>
          <w:rFonts w:ascii="Rubik" w:eastAsia="Rubik" w:hAnsi="Rubik" w:cs="Rubik"/>
        </w:rPr>
      </w:pPr>
    </w:p>
    <w:sectPr w:rsidR="00C93114" w:rsidRPr="00EC5746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A6F0" w14:textId="77777777" w:rsidR="00CD4C25" w:rsidRDefault="00CD4C25">
      <w:r>
        <w:separator/>
      </w:r>
    </w:p>
  </w:endnote>
  <w:endnote w:type="continuationSeparator" w:id="0">
    <w:p w14:paraId="353D6CE9" w14:textId="77777777" w:rsidR="00CD4C25" w:rsidRDefault="00CD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C74B" w14:textId="77777777" w:rsidR="00CD4C25" w:rsidRDefault="00CD4C25">
      <w:r>
        <w:separator/>
      </w:r>
    </w:p>
  </w:footnote>
  <w:footnote w:type="continuationSeparator" w:id="0">
    <w:p w14:paraId="6C3C7AD5" w14:textId="77777777" w:rsidR="00CD4C25" w:rsidRDefault="00CD4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4C25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CD4C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D4C25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901"/>
    <w:multiLevelType w:val="multilevel"/>
    <w:tmpl w:val="3E8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02E6"/>
    <w:multiLevelType w:val="multilevel"/>
    <w:tmpl w:val="C69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4C93"/>
    <w:multiLevelType w:val="multilevel"/>
    <w:tmpl w:val="E38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01769"/>
    <w:multiLevelType w:val="multilevel"/>
    <w:tmpl w:val="BA5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D2A63"/>
    <w:multiLevelType w:val="multilevel"/>
    <w:tmpl w:val="AF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8B5"/>
    <w:multiLevelType w:val="multilevel"/>
    <w:tmpl w:val="73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D264F"/>
    <w:multiLevelType w:val="multilevel"/>
    <w:tmpl w:val="D13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B3688"/>
    <w:multiLevelType w:val="multilevel"/>
    <w:tmpl w:val="715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5763"/>
    <w:multiLevelType w:val="multilevel"/>
    <w:tmpl w:val="70A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94A69"/>
    <w:multiLevelType w:val="multilevel"/>
    <w:tmpl w:val="A00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174"/>
    <w:multiLevelType w:val="multilevel"/>
    <w:tmpl w:val="F17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57785"/>
    <w:multiLevelType w:val="multilevel"/>
    <w:tmpl w:val="D68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230E9"/>
    <w:multiLevelType w:val="multilevel"/>
    <w:tmpl w:val="38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93655"/>
    <w:multiLevelType w:val="multilevel"/>
    <w:tmpl w:val="1978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67AB1"/>
    <w:multiLevelType w:val="multilevel"/>
    <w:tmpl w:val="60C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D34B6"/>
    <w:multiLevelType w:val="multilevel"/>
    <w:tmpl w:val="C13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A603AD"/>
    <w:multiLevelType w:val="multilevel"/>
    <w:tmpl w:val="799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10365"/>
    <w:multiLevelType w:val="multilevel"/>
    <w:tmpl w:val="F1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310203"/>
    <w:multiLevelType w:val="multilevel"/>
    <w:tmpl w:val="B7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A709C"/>
    <w:multiLevelType w:val="multilevel"/>
    <w:tmpl w:val="D9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CE6AD1"/>
    <w:multiLevelType w:val="multilevel"/>
    <w:tmpl w:val="5A4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26059"/>
    <w:multiLevelType w:val="multilevel"/>
    <w:tmpl w:val="0C4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01B34"/>
    <w:multiLevelType w:val="multilevel"/>
    <w:tmpl w:val="B85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1C411F"/>
    <w:multiLevelType w:val="multilevel"/>
    <w:tmpl w:val="FC7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A12BD7"/>
    <w:multiLevelType w:val="multilevel"/>
    <w:tmpl w:val="0C9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C3B12"/>
    <w:multiLevelType w:val="multilevel"/>
    <w:tmpl w:val="CCB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1E424D"/>
    <w:multiLevelType w:val="multilevel"/>
    <w:tmpl w:val="8CD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462AF"/>
    <w:multiLevelType w:val="multilevel"/>
    <w:tmpl w:val="489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67774C"/>
    <w:multiLevelType w:val="multilevel"/>
    <w:tmpl w:val="F6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004B08"/>
    <w:multiLevelType w:val="multilevel"/>
    <w:tmpl w:val="4D9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9D1CA2"/>
    <w:multiLevelType w:val="multilevel"/>
    <w:tmpl w:val="41F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065992"/>
    <w:multiLevelType w:val="multilevel"/>
    <w:tmpl w:val="010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77AD5"/>
    <w:multiLevelType w:val="multilevel"/>
    <w:tmpl w:val="35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6A3D12"/>
    <w:multiLevelType w:val="multilevel"/>
    <w:tmpl w:val="3C8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47573B"/>
    <w:multiLevelType w:val="multilevel"/>
    <w:tmpl w:val="6F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F3FFF"/>
    <w:multiLevelType w:val="multilevel"/>
    <w:tmpl w:val="B41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F91AB7"/>
    <w:multiLevelType w:val="hybridMultilevel"/>
    <w:tmpl w:val="10CA5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52A47"/>
    <w:multiLevelType w:val="multilevel"/>
    <w:tmpl w:val="416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98390E"/>
    <w:multiLevelType w:val="multilevel"/>
    <w:tmpl w:val="3A3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2F5F62"/>
    <w:multiLevelType w:val="multilevel"/>
    <w:tmpl w:val="17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B10BEC"/>
    <w:multiLevelType w:val="multilevel"/>
    <w:tmpl w:val="240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640C35"/>
    <w:multiLevelType w:val="multilevel"/>
    <w:tmpl w:val="FCD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DB0375"/>
    <w:multiLevelType w:val="multilevel"/>
    <w:tmpl w:val="8B6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E843CF"/>
    <w:multiLevelType w:val="multilevel"/>
    <w:tmpl w:val="414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A75602"/>
    <w:multiLevelType w:val="multilevel"/>
    <w:tmpl w:val="C17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C02AD4"/>
    <w:multiLevelType w:val="multilevel"/>
    <w:tmpl w:val="9E0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A03FA0"/>
    <w:multiLevelType w:val="multilevel"/>
    <w:tmpl w:val="43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13837"/>
    <w:multiLevelType w:val="multilevel"/>
    <w:tmpl w:val="985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20"/>
  </w:num>
  <w:num w:numId="2" w16cid:durableId="885988683">
    <w:abstractNumId w:val="14"/>
  </w:num>
  <w:num w:numId="3" w16cid:durableId="2053111852">
    <w:abstractNumId w:val="22"/>
  </w:num>
  <w:num w:numId="4" w16cid:durableId="435487104">
    <w:abstractNumId w:val="2"/>
  </w:num>
  <w:num w:numId="5" w16cid:durableId="1902523842">
    <w:abstractNumId w:val="28"/>
  </w:num>
  <w:num w:numId="6" w16cid:durableId="2127461005">
    <w:abstractNumId w:val="25"/>
  </w:num>
  <w:num w:numId="7" w16cid:durableId="821967520">
    <w:abstractNumId w:val="27"/>
  </w:num>
  <w:num w:numId="8" w16cid:durableId="690448843">
    <w:abstractNumId w:val="8"/>
  </w:num>
  <w:num w:numId="9" w16cid:durableId="225578520">
    <w:abstractNumId w:val="42"/>
  </w:num>
  <w:num w:numId="10" w16cid:durableId="64492738">
    <w:abstractNumId w:val="55"/>
  </w:num>
  <w:num w:numId="11" w16cid:durableId="1224174061">
    <w:abstractNumId w:val="37"/>
  </w:num>
  <w:num w:numId="12" w16cid:durableId="1468821253">
    <w:abstractNumId w:val="47"/>
  </w:num>
  <w:num w:numId="13" w16cid:durableId="1467427477">
    <w:abstractNumId w:val="48"/>
  </w:num>
  <w:num w:numId="14" w16cid:durableId="984822551">
    <w:abstractNumId w:val="59"/>
  </w:num>
  <w:num w:numId="15" w16cid:durableId="207180075">
    <w:abstractNumId w:val="21"/>
  </w:num>
  <w:num w:numId="16" w16cid:durableId="1306278232">
    <w:abstractNumId w:val="11"/>
  </w:num>
  <w:num w:numId="17" w16cid:durableId="1019696772">
    <w:abstractNumId w:val="9"/>
  </w:num>
  <w:num w:numId="18" w16cid:durableId="1925871368">
    <w:abstractNumId w:val="39"/>
  </w:num>
  <w:num w:numId="19" w16cid:durableId="532765538">
    <w:abstractNumId w:val="32"/>
  </w:num>
  <w:num w:numId="20" w16cid:durableId="392629682">
    <w:abstractNumId w:val="0"/>
  </w:num>
  <w:num w:numId="21" w16cid:durableId="612639434">
    <w:abstractNumId w:val="7"/>
  </w:num>
  <w:num w:numId="22" w16cid:durableId="80684151">
    <w:abstractNumId w:val="51"/>
  </w:num>
  <w:num w:numId="23" w16cid:durableId="2084797212">
    <w:abstractNumId w:val="17"/>
  </w:num>
  <w:num w:numId="24" w16cid:durableId="821700231">
    <w:abstractNumId w:val="23"/>
  </w:num>
  <w:num w:numId="25" w16cid:durableId="649989876">
    <w:abstractNumId w:val="30"/>
  </w:num>
  <w:num w:numId="26" w16cid:durableId="642582127">
    <w:abstractNumId w:val="52"/>
  </w:num>
  <w:num w:numId="27" w16cid:durableId="932973406">
    <w:abstractNumId w:val="45"/>
  </w:num>
  <w:num w:numId="28" w16cid:durableId="1404445393">
    <w:abstractNumId w:val="41"/>
  </w:num>
  <w:num w:numId="29" w16cid:durableId="1389959001">
    <w:abstractNumId w:val="44"/>
  </w:num>
  <w:num w:numId="30" w16cid:durableId="1363359140">
    <w:abstractNumId w:val="50"/>
  </w:num>
  <w:num w:numId="31" w16cid:durableId="298002727">
    <w:abstractNumId w:val="16"/>
  </w:num>
  <w:num w:numId="32" w16cid:durableId="873273018">
    <w:abstractNumId w:val="3"/>
  </w:num>
  <w:num w:numId="33" w16cid:durableId="600798005">
    <w:abstractNumId w:val="5"/>
  </w:num>
  <w:num w:numId="34" w16cid:durableId="1407456372">
    <w:abstractNumId w:val="6"/>
  </w:num>
  <w:num w:numId="35" w16cid:durableId="2133474106">
    <w:abstractNumId w:val="18"/>
  </w:num>
  <w:num w:numId="36" w16cid:durableId="2028214221">
    <w:abstractNumId w:val="40"/>
  </w:num>
  <w:num w:numId="37" w16cid:durableId="981351294">
    <w:abstractNumId w:val="38"/>
  </w:num>
  <w:num w:numId="38" w16cid:durableId="1256204121">
    <w:abstractNumId w:val="12"/>
  </w:num>
  <w:num w:numId="39" w16cid:durableId="350641747">
    <w:abstractNumId w:val="58"/>
  </w:num>
  <w:num w:numId="40" w16cid:durableId="357857610">
    <w:abstractNumId w:val="43"/>
  </w:num>
  <w:num w:numId="41" w16cid:durableId="1780954990">
    <w:abstractNumId w:val="54"/>
  </w:num>
  <w:num w:numId="42" w16cid:durableId="1845893383">
    <w:abstractNumId w:val="26"/>
  </w:num>
  <w:num w:numId="43" w16cid:durableId="715853364">
    <w:abstractNumId w:val="49"/>
  </w:num>
  <w:num w:numId="44" w16cid:durableId="908343123">
    <w:abstractNumId w:val="10"/>
  </w:num>
  <w:num w:numId="45" w16cid:durableId="151529434">
    <w:abstractNumId w:val="13"/>
  </w:num>
  <w:num w:numId="46" w16cid:durableId="490875499">
    <w:abstractNumId w:val="1"/>
  </w:num>
  <w:num w:numId="47" w16cid:durableId="1876967878">
    <w:abstractNumId w:val="57"/>
  </w:num>
  <w:num w:numId="48" w16cid:durableId="1072234810">
    <w:abstractNumId w:val="4"/>
  </w:num>
  <w:num w:numId="49" w16cid:durableId="1812018052">
    <w:abstractNumId w:val="36"/>
  </w:num>
  <w:num w:numId="50" w16cid:durableId="2085368178">
    <w:abstractNumId w:val="15"/>
  </w:num>
  <w:num w:numId="51" w16cid:durableId="1576279433">
    <w:abstractNumId w:val="24"/>
  </w:num>
  <w:num w:numId="52" w16cid:durableId="875627488">
    <w:abstractNumId w:val="56"/>
  </w:num>
  <w:num w:numId="53" w16cid:durableId="1683821233">
    <w:abstractNumId w:val="35"/>
  </w:num>
  <w:num w:numId="54" w16cid:durableId="1925798423">
    <w:abstractNumId w:val="29"/>
  </w:num>
  <w:num w:numId="55" w16cid:durableId="297034763">
    <w:abstractNumId w:val="53"/>
  </w:num>
  <w:num w:numId="56" w16cid:durableId="660894711">
    <w:abstractNumId w:val="33"/>
  </w:num>
  <w:num w:numId="57" w16cid:durableId="1193306821">
    <w:abstractNumId w:val="19"/>
  </w:num>
  <w:num w:numId="58" w16cid:durableId="1206482272">
    <w:abstractNumId w:val="31"/>
  </w:num>
  <w:num w:numId="59" w16cid:durableId="1635257098">
    <w:abstractNumId w:val="34"/>
  </w:num>
  <w:num w:numId="60" w16cid:durableId="105365435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6BE4"/>
    <w:rsid w:val="00017ACC"/>
    <w:rsid w:val="000204C6"/>
    <w:rsid w:val="00023167"/>
    <w:rsid w:val="000239C3"/>
    <w:rsid w:val="00023F1D"/>
    <w:rsid w:val="000247CC"/>
    <w:rsid w:val="00030408"/>
    <w:rsid w:val="00042654"/>
    <w:rsid w:val="000434F5"/>
    <w:rsid w:val="00051D97"/>
    <w:rsid w:val="00060D85"/>
    <w:rsid w:val="00073660"/>
    <w:rsid w:val="000764AD"/>
    <w:rsid w:val="00083372"/>
    <w:rsid w:val="00093335"/>
    <w:rsid w:val="00094222"/>
    <w:rsid w:val="00095A27"/>
    <w:rsid w:val="00096DDE"/>
    <w:rsid w:val="00097EF6"/>
    <w:rsid w:val="000A4E81"/>
    <w:rsid w:val="000A5632"/>
    <w:rsid w:val="000C2271"/>
    <w:rsid w:val="000C5BCB"/>
    <w:rsid w:val="000D52C1"/>
    <w:rsid w:val="000D6C04"/>
    <w:rsid w:val="000D6C8B"/>
    <w:rsid w:val="000E083B"/>
    <w:rsid w:val="000F0F70"/>
    <w:rsid w:val="000F3631"/>
    <w:rsid w:val="000F7EF9"/>
    <w:rsid w:val="00103B96"/>
    <w:rsid w:val="00104D64"/>
    <w:rsid w:val="00106B5A"/>
    <w:rsid w:val="001157F4"/>
    <w:rsid w:val="00117286"/>
    <w:rsid w:val="0012176D"/>
    <w:rsid w:val="001268C1"/>
    <w:rsid w:val="00126FAB"/>
    <w:rsid w:val="00130B07"/>
    <w:rsid w:val="00132EFB"/>
    <w:rsid w:val="00135484"/>
    <w:rsid w:val="00144ABB"/>
    <w:rsid w:val="00147F52"/>
    <w:rsid w:val="00155B3A"/>
    <w:rsid w:val="0015703C"/>
    <w:rsid w:val="001611B8"/>
    <w:rsid w:val="0016235A"/>
    <w:rsid w:val="00162F49"/>
    <w:rsid w:val="001723BB"/>
    <w:rsid w:val="0017493A"/>
    <w:rsid w:val="00174CD5"/>
    <w:rsid w:val="001848F2"/>
    <w:rsid w:val="00186E51"/>
    <w:rsid w:val="00190DDE"/>
    <w:rsid w:val="00196B8E"/>
    <w:rsid w:val="001A044D"/>
    <w:rsid w:val="001A0D22"/>
    <w:rsid w:val="001A220C"/>
    <w:rsid w:val="001A4683"/>
    <w:rsid w:val="001A764E"/>
    <w:rsid w:val="001B116B"/>
    <w:rsid w:val="001B642C"/>
    <w:rsid w:val="001C3D94"/>
    <w:rsid w:val="001C76DC"/>
    <w:rsid w:val="001D15C3"/>
    <w:rsid w:val="001D3FD1"/>
    <w:rsid w:val="001D4A5F"/>
    <w:rsid w:val="001D666A"/>
    <w:rsid w:val="001E0D42"/>
    <w:rsid w:val="001E2078"/>
    <w:rsid w:val="001E6C4B"/>
    <w:rsid w:val="001F0B1B"/>
    <w:rsid w:val="001F3378"/>
    <w:rsid w:val="00202EDF"/>
    <w:rsid w:val="00210DCD"/>
    <w:rsid w:val="00211F6F"/>
    <w:rsid w:val="002125B1"/>
    <w:rsid w:val="002208C7"/>
    <w:rsid w:val="00220955"/>
    <w:rsid w:val="002221F2"/>
    <w:rsid w:val="00224FBD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F0B"/>
    <w:rsid w:val="002A249F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55A3"/>
    <w:rsid w:val="002F6C3A"/>
    <w:rsid w:val="003039D8"/>
    <w:rsid w:val="00307BD3"/>
    <w:rsid w:val="00313632"/>
    <w:rsid w:val="00313CD7"/>
    <w:rsid w:val="00314439"/>
    <w:rsid w:val="00314D2A"/>
    <w:rsid w:val="00317B14"/>
    <w:rsid w:val="00320681"/>
    <w:rsid w:val="003220EE"/>
    <w:rsid w:val="00323B76"/>
    <w:rsid w:val="003243D6"/>
    <w:rsid w:val="0032570C"/>
    <w:rsid w:val="00332C58"/>
    <w:rsid w:val="003375BF"/>
    <w:rsid w:val="003448E8"/>
    <w:rsid w:val="00352EE9"/>
    <w:rsid w:val="0035502B"/>
    <w:rsid w:val="003605F2"/>
    <w:rsid w:val="00361D04"/>
    <w:rsid w:val="00365BA8"/>
    <w:rsid w:val="003669D2"/>
    <w:rsid w:val="00372760"/>
    <w:rsid w:val="00373EFE"/>
    <w:rsid w:val="003765CC"/>
    <w:rsid w:val="00384ED2"/>
    <w:rsid w:val="003850FF"/>
    <w:rsid w:val="00393E25"/>
    <w:rsid w:val="00393F55"/>
    <w:rsid w:val="00394F03"/>
    <w:rsid w:val="00395E21"/>
    <w:rsid w:val="0039694D"/>
    <w:rsid w:val="003A19A4"/>
    <w:rsid w:val="003A2955"/>
    <w:rsid w:val="003B6B40"/>
    <w:rsid w:val="003B7EB1"/>
    <w:rsid w:val="003C7438"/>
    <w:rsid w:val="003C7A68"/>
    <w:rsid w:val="003D216F"/>
    <w:rsid w:val="003E43DC"/>
    <w:rsid w:val="003E6EA7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401C5"/>
    <w:rsid w:val="00445FD8"/>
    <w:rsid w:val="00447474"/>
    <w:rsid w:val="00451606"/>
    <w:rsid w:val="00452682"/>
    <w:rsid w:val="004561C5"/>
    <w:rsid w:val="00457D13"/>
    <w:rsid w:val="00472A78"/>
    <w:rsid w:val="0047728C"/>
    <w:rsid w:val="00481E19"/>
    <w:rsid w:val="00485B64"/>
    <w:rsid w:val="00485F68"/>
    <w:rsid w:val="0048699B"/>
    <w:rsid w:val="00491F41"/>
    <w:rsid w:val="0049273B"/>
    <w:rsid w:val="0049753B"/>
    <w:rsid w:val="004A5412"/>
    <w:rsid w:val="004A5C2E"/>
    <w:rsid w:val="004A6343"/>
    <w:rsid w:val="004B5474"/>
    <w:rsid w:val="004C0DF8"/>
    <w:rsid w:val="004C10B9"/>
    <w:rsid w:val="004C3806"/>
    <w:rsid w:val="004C57A5"/>
    <w:rsid w:val="004D62CB"/>
    <w:rsid w:val="004E404C"/>
    <w:rsid w:val="004E7E4D"/>
    <w:rsid w:val="004F1235"/>
    <w:rsid w:val="004F49EB"/>
    <w:rsid w:val="004F79E0"/>
    <w:rsid w:val="00502A1C"/>
    <w:rsid w:val="00510C0F"/>
    <w:rsid w:val="005124C1"/>
    <w:rsid w:val="00514DD0"/>
    <w:rsid w:val="00524C7A"/>
    <w:rsid w:val="00527947"/>
    <w:rsid w:val="0053110B"/>
    <w:rsid w:val="00531A57"/>
    <w:rsid w:val="00532464"/>
    <w:rsid w:val="0053321B"/>
    <w:rsid w:val="00535127"/>
    <w:rsid w:val="00536B8C"/>
    <w:rsid w:val="0054576D"/>
    <w:rsid w:val="005473FA"/>
    <w:rsid w:val="00552DA7"/>
    <w:rsid w:val="00557C5C"/>
    <w:rsid w:val="0057119F"/>
    <w:rsid w:val="00573B1B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3299"/>
    <w:rsid w:val="005B42D2"/>
    <w:rsid w:val="005B7A9B"/>
    <w:rsid w:val="005C1AEE"/>
    <w:rsid w:val="005C33D2"/>
    <w:rsid w:val="005E2ACF"/>
    <w:rsid w:val="005F2648"/>
    <w:rsid w:val="005F2684"/>
    <w:rsid w:val="005F7A7F"/>
    <w:rsid w:val="006042B7"/>
    <w:rsid w:val="00612C7F"/>
    <w:rsid w:val="00620AB1"/>
    <w:rsid w:val="00620CAD"/>
    <w:rsid w:val="00621B9A"/>
    <w:rsid w:val="0062523A"/>
    <w:rsid w:val="006257E0"/>
    <w:rsid w:val="006275AC"/>
    <w:rsid w:val="0063287C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7EE5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924BA"/>
    <w:rsid w:val="00693924"/>
    <w:rsid w:val="006A2C7F"/>
    <w:rsid w:val="006A361F"/>
    <w:rsid w:val="006A5486"/>
    <w:rsid w:val="006A57E5"/>
    <w:rsid w:val="006B59DB"/>
    <w:rsid w:val="006C18A6"/>
    <w:rsid w:val="006C372E"/>
    <w:rsid w:val="006C58F4"/>
    <w:rsid w:val="006F4D9F"/>
    <w:rsid w:val="006F618B"/>
    <w:rsid w:val="007135A3"/>
    <w:rsid w:val="00722230"/>
    <w:rsid w:val="007247DB"/>
    <w:rsid w:val="00725404"/>
    <w:rsid w:val="0072578A"/>
    <w:rsid w:val="00730DF7"/>
    <w:rsid w:val="00732673"/>
    <w:rsid w:val="00737D94"/>
    <w:rsid w:val="007406F9"/>
    <w:rsid w:val="007418F1"/>
    <w:rsid w:val="00741D40"/>
    <w:rsid w:val="0074205E"/>
    <w:rsid w:val="00751B54"/>
    <w:rsid w:val="00752B02"/>
    <w:rsid w:val="007542A1"/>
    <w:rsid w:val="00763475"/>
    <w:rsid w:val="00767417"/>
    <w:rsid w:val="00770BA9"/>
    <w:rsid w:val="00771DAA"/>
    <w:rsid w:val="00776977"/>
    <w:rsid w:val="007909F1"/>
    <w:rsid w:val="007917F4"/>
    <w:rsid w:val="007A66F7"/>
    <w:rsid w:val="007B0F43"/>
    <w:rsid w:val="007B27C9"/>
    <w:rsid w:val="007C080C"/>
    <w:rsid w:val="007C19B3"/>
    <w:rsid w:val="007C29C7"/>
    <w:rsid w:val="007D3EB3"/>
    <w:rsid w:val="007D4B5D"/>
    <w:rsid w:val="007E7AE2"/>
    <w:rsid w:val="007F125E"/>
    <w:rsid w:val="007F2133"/>
    <w:rsid w:val="007F2F89"/>
    <w:rsid w:val="007F4361"/>
    <w:rsid w:val="007F78B1"/>
    <w:rsid w:val="00810135"/>
    <w:rsid w:val="00810196"/>
    <w:rsid w:val="00820185"/>
    <w:rsid w:val="008231F1"/>
    <w:rsid w:val="00827017"/>
    <w:rsid w:val="00833F4A"/>
    <w:rsid w:val="00834529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A7617"/>
    <w:rsid w:val="008B1DC7"/>
    <w:rsid w:val="008B3A01"/>
    <w:rsid w:val="008C2DE6"/>
    <w:rsid w:val="008C4CF5"/>
    <w:rsid w:val="008C531A"/>
    <w:rsid w:val="008D2F17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32452"/>
    <w:rsid w:val="00934173"/>
    <w:rsid w:val="00943013"/>
    <w:rsid w:val="00944FAC"/>
    <w:rsid w:val="009468AB"/>
    <w:rsid w:val="00950793"/>
    <w:rsid w:val="00961F53"/>
    <w:rsid w:val="00962340"/>
    <w:rsid w:val="00963758"/>
    <w:rsid w:val="0097182B"/>
    <w:rsid w:val="00975ED1"/>
    <w:rsid w:val="00997B43"/>
    <w:rsid w:val="009B2F1B"/>
    <w:rsid w:val="009B2FCE"/>
    <w:rsid w:val="009B664A"/>
    <w:rsid w:val="009C25BF"/>
    <w:rsid w:val="009C2DF4"/>
    <w:rsid w:val="009D536F"/>
    <w:rsid w:val="009E3452"/>
    <w:rsid w:val="009E47E1"/>
    <w:rsid w:val="009E4A38"/>
    <w:rsid w:val="009E5A35"/>
    <w:rsid w:val="009F1640"/>
    <w:rsid w:val="009F5BC3"/>
    <w:rsid w:val="00A00C18"/>
    <w:rsid w:val="00A0345F"/>
    <w:rsid w:val="00A06955"/>
    <w:rsid w:val="00A128C7"/>
    <w:rsid w:val="00A16472"/>
    <w:rsid w:val="00A16D68"/>
    <w:rsid w:val="00A16F7A"/>
    <w:rsid w:val="00A2347C"/>
    <w:rsid w:val="00A261BE"/>
    <w:rsid w:val="00A301AC"/>
    <w:rsid w:val="00A334A1"/>
    <w:rsid w:val="00A34926"/>
    <w:rsid w:val="00A3571C"/>
    <w:rsid w:val="00A418B1"/>
    <w:rsid w:val="00A509E9"/>
    <w:rsid w:val="00A53CBF"/>
    <w:rsid w:val="00A57F62"/>
    <w:rsid w:val="00A61283"/>
    <w:rsid w:val="00A614A6"/>
    <w:rsid w:val="00A62592"/>
    <w:rsid w:val="00A729F7"/>
    <w:rsid w:val="00A74C1A"/>
    <w:rsid w:val="00A77279"/>
    <w:rsid w:val="00A82047"/>
    <w:rsid w:val="00A83AFC"/>
    <w:rsid w:val="00A87C8C"/>
    <w:rsid w:val="00A91D71"/>
    <w:rsid w:val="00A95869"/>
    <w:rsid w:val="00AA1DBF"/>
    <w:rsid w:val="00AA460B"/>
    <w:rsid w:val="00AA479F"/>
    <w:rsid w:val="00AB2BBF"/>
    <w:rsid w:val="00AB3A7B"/>
    <w:rsid w:val="00AB489F"/>
    <w:rsid w:val="00AB6561"/>
    <w:rsid w:val="00AB764D"/>
    <w:rsid w:val="00AC458E"/>
    <w:rsid w:val="00AC4C9E"/>
    <w:rsid w:val="00AC7FA0"/>
    <w:rsid w:val="00AD0ED8"/>
    <w:rsid w:val="00AD2D29"/>
    <w:rsid w:val="00AD6B0A"/>
    <w:rsid w:val="00AE5BA1"/>
    <w:rsid w:val="00AE6008"/>
    <w:rsid w:val="00AE64DD"/>
    <w:rsid w:val="00AE77A5"/>
    <w:rsid w:val="00AF5772"/>
    <w:rsid w:val="00B011C5"/>
    <w:rsid w:val="00B01977"/>
    <w:rsid w:val="00B10FD7"/>
    <w:rsid w:val="00B178D5"/>
    <w:rsid w:val="00B24156"/>
    <w:rsid w:val="00B303AF"/>
    <w:rsid w:val="00B31598"/>
    <w:rsid w:val="00B33428"/>
    <w:rsid w:val="00B34B59"/>
    <w:rsid w:val="00B40294"/>
    <w:rsid w:val="00B43741"/>
    <w:rsid w:val="00B50BB0"/>
    <w:rsid w:val="00B5146E"/>
    <w:rsid w:val="00B53CBB"/>
    <w:rsid w:val="00B56C5A"/>
    <w:rsid w:val="00B57410"/>
    <w:rsid w:val="00B6163D"/>
    <w:rsid w:val="00B61C0C"/>
    <w:rsid w:val="00B624E0"/>
    <w:rsid w:val="00B641CE"/>
    <w:rsid w:val="00B708D3"/>
    <w:rsid w:val="00B71CD8"/>
    <w:rsid w:val="00B720CF"/>
    <w:rsid w:val="00B82A1B"/>
    <w:rsid w:val="00B84D46"/>
    <w:rsid w:val="00B94F13"/>
    <w:rsid w:val="00B95D13"/>
    <w:rsid w:val="00B97624"/>
    <w:rsid w:val="00BA2A30"/>
    <w:rsid w:val="00BA7001"/>
    <w:rsid w:val="00BB2C02"/>
    <w:rsid w:val="00BB6504"/>
    <w:rsid w:val="00BC3F57"/>
    <w:rsid w:val="00BC42D5"/>
    <w:rsid w:val="00BD72B8"/>
    <w:rsid w:val="00BE1EB6"/>
    <w:rsid w:val="00BF3761"/>
    <w:rsid w:val="00C02775"/>
    <w:rsid w:val="00C13670"/>
    <w:rsid w:val="00C212F5"/>
    <w:rsid w:val="00C24878"/>
    <w:rsid w:val="00C32475"/>
    <w:rsid w:val="00C35F63"/>
    <w:rsid w:val="00C54F80"/>
    <w:rsid w:val="00C611B4"/>
    <w:rsid w:val="00C61B92"/>
    <w:rsid w:val="00C730C2"/>
    <w:rsid w:val="00C740AF"/>
    <w:rsid w:val="00C8613D"/>
    <w:rsid w:val="00C86470"/>
    <w:rsid w:val="00C86F37"/>
    <w:rsid w:val="00C93114"/>
    <w:rsid w:val="00C94AC7"/>
    <w:rsid w:val="00CA0367"/>
    <w:rsid w:val="00CA5519"/>
    <w:rsid w:val="00CB5C95"/>
    <w:rsid w:val="00CC48BD"/>
    <w:rsid w:val="00CC49E6"/>
    <w:rsid w:val="00CD1E1C"/>
    <w:rsid w:val="00CD385A"/>
    <w:rsid w:val="00CD38EF"/>
    <w:rsid w:val="00CD4C25"/>
    <w:rsid w:val="00CF0410"/>
    <w:rsid w:val="00D033BE"/>
    <w:rsid w:val="00D10F65"/>
    <w:rsid w:val="00D126B7"/>
    <w:rsid w:val="00D12C37"/>
    <w:rsid w:val="00D249F2"/>
    <w:rsid w:val="00D269AB"/>
    <w:rsid w:val="00D309DB"/>
    <w:rsid w:val="00D34401"/>
    <w:rsid w:val="00D4494D"/>
    <w:rsid w:val="00D45B76"/>
    <w:rsid w:val="00D54506"/>
    <w:rsid w:val="00D61014"/>
    <w:rsid w:val="00D66429"/>
    <w:rsid w:val="00D66F28"/>
    <w:rsid w:val="00D73DAB"/>
    <w:rsid w:val="00D74A0A"/>
    <w:rsid w:val="00D75EED"/>
    <w:rsid w:val="00D80672"/>
    <w:rsid w:val="00D81DD5"/>
    <w:rsid w:val="00D83526"/>
    <w:rsid w:val="00D8352D"/>
    <w:rsid w:val="00D85C1E"/>
    <w:rsid w:val="00DA0EDF"/>
    <w:rsid w:val="00DA2017"/>
    <w:rsid w:val="00DB4BA6"/>
    <w:rsid w:val="00DC2680"/>
    <w:rsid w:val="00DC2C31"/>
    <w:rsid w:val="00DC40EC"/>
    <w:rsid w:val="00DC7B07"/>
    <w:rsid w:val="00DD1F7A"/>
    <w:rsid w:val="00DD23AA"/>
    <w:rsid w:val="00DD33C3"/>
    <w:rsid w:val="00DD5553"/>
    <w:rsid w:val="00DD7083"/>
    <w:rsid w:val="00DD7408"/>
    <w:rsid w:val="00DE783D"/>
    <w:rsid w:val="00DF001A"/>
    <w:rsid w:val="00DF29AF"/>
    <w:rsid w:val="00E059C5"/>
    <w:rsid w:val="00E06571"/>
    <w:rsid w:val="00E12F07"/>
    <w:rsid w:val="00E138A5"/>
    <w:rsid w:val="00E13DA9"/>
    <w:rsid w:val="00E1404A"/>
    <w:rsid w:val="00E14302"/>
    <w:rsid w:val="00E14A3F"/>
    <w:rsid w:val="00E21475"/>
    <w:rsid w:val="00E312AD"/>
    <w:rsid w:val="00E31F8B"/>
    <w:rsid w:val="00E337AF"/>
    <w:rsid w:val="00E353D6"/>
    <w:rsid w:val="00E35773"/>
    <w:rsid w:val="00E35BD8"/>
    <w:rsid w:val="00E37912"/>
    <w:rsid w:val="00E455E0"/>
    <w:rsid w:val="00E45F83"/>
    <w:rsid w:val="00E64BEB"/>
    <w:rsid w:val="00E6694B"/>
    <w:rsid w:val="00E66B3A"/>
    <w:rsid w:val="00E7118A"/>
    <w:rsid w:val="00E805BC"/>
    <w:rsid w:val="00E82F39"/>
    <w:rsid w:val="00E85A03"/>
    <w:rsid w:val="00E90DD2"/>
    <w:rsid w:val="00E9315F"/>
    <w:rsid w:val="00E938B2"/>
    <w:rsid w:val="00E96BDD"/>
    <w:rsid w:val="00EA202A"/>
    <w:rsid w:val="00EA3210"/>
    <w:rsid w:val="00EB54D6"/>
    <w:rsid w:val="00EC5746"/>
    <w:rsid w:val="00EC7EC8"/>
    <w:rsid w:val="00ED4A9B"/>
    <w:rsid w:val="00ED72EE"/>
    <w:rsid w:val="00EE5270"/>
    <w:rsid w:val="00EF2C8D"/>
    <w:rsid w:val="00F0037A"/>
    <w:rsid w:val="00F02590"/>
    <w:rsid w:val="00F050DF"/>
    <w:rsid w:val="00F05BFE"/>
    <w:rsid w:val="00F13E19"/>
    <w:rsid w:val="00F140C5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4F3E"/>
    <w:rsid w:val="00F96141"/>
    <w:rsid w:val="00FA2C6D"/>
    <w:rsid w:val="00FA38B4"/>
    <w:rsid w:val="00FB0368"/>
    <w:rsid w:val="00FB1EF6"/>
    <w:rsid w:val="00FC066C"/>
    <w:rsid w:val="00FD3EE5"/>
    <w:rsid w:val="00FD4160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activelongevity.eu/2024/06/12/citta-della-longevita-cosa-sono-e-a-che-punto-siamo-in-itali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2</cp:revision>
  <dcterms:created xsi:type="dcterms:W3CDTF">2024-06-27T15:19:00Z</dcterms:created>
  <dcterms:modified xsi:type="dcterms:W3CDTF">2024-06-27T15:19:00Z</dcterms:modified>
</cp:coreProperties>
</file>