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05FC5" w14:textId="450AF7B7" w:rsidR="001831A8" w:rsidRDefault="00B46DE2">
      <w:pPr>
        <w:keepNext/>
        <w:keepLines/>
        <w:spacing w:before="40" w:after="0"/>
        <w:jc w:val="both"/>
        <w:rPr>
          <w:color w:val="366091"/>
          <w:sz w:val="26"/>
          <w:szCs w:val="26"/>
        </w:rPr>
      </w:pPr>
      <w:bookmarkStart w:id="0" w:name="_heading=h.gzb6tafdvfgf" w:colFirst="0" w:colLast="0"/>
      <w:bookmarkEnd w:id="0"/>
      <w:r>
        <w:rPr>
          <w:color w:val="366091"/>
          <w:sz w:val="26"/>
          <w:szCs w:val="26"/>
        </w:rPr>
        <w:t xml:space="preserve">Appendice III - Scheda di sintesi del </w:t>
      </w:r>
      <w:r w:rsidR="008B2265">
        <w:rPr>
          <w:color w:val="366091"/>
          <w:sz w:val="26"/>
          <w:szCs w:val="26"/>
        </w:rPr>
        <w:t>B</w:t>
      </w:r>
      <w:r>
        <w:rPr>
          <w:color w:val="366091"/>
          <w:sz w:val="26"/>
          <w:szCs w:val="26"/>
        </w:rPr>
        <w:t>ando</w:t>
      </w:r>
    </w:p>
    <w:p w14:paraId="2C7E8449" w14:textId="77777777" w:rsidR="00541163" w:rsidRDefault="00541163">
      <w:pPr>
        <w:keepNext/>
        <w:keepLines/>
        <w:spacing w:before="40" w:after="0"/>
        <w:jc w:val="both"/>
      </w:pPr>
    </w:p>
    <w:p w14:paraId="76ECBC7D" w14:textId="77777777" w:rsidR="00541163" w:rsidRDefault="00541163" w:rsidP="00541163">
      <w:pPr>
        <w:spacing w:after="160" w:line="256" w:lineRule="auto"/>
        <w:jc w:val="both"/>
        <w:rPr>
          <w:b/>
        </w:rPr>
      </w:pPr>
      <w:bookmarkStart w:id="1" w:name="_Hlk165379148"/>
      <w:r>
        <w:rPr>
          <w:b/>
        </w:rPr>
        <w:t>Avviso pubblico per la presentazione di progetti per attività di ricerca industriale e sviluppo sperimentale indirizzato a organismi di ricerca e imprese, ‘bandi a cascata’ da finanziare nell’ambito del Piano nazionale per gli investimenti complementari al PNRR (PNC, istituito con il decreto-legge 6 maggio 2021, n. 59, convertito dalla legge n. 101 del 2021), iniziative di ricerca per tecnologie e percorsi innovativi in ambito Sanitario e Assistenziale (Decreto Direttoriale n. 931 del 06-06-2022), progetto PNC0000003 - Anthem - AdvaNced Technologies for Human-centrEd Medicine finanziato con il Decreto Direttoriale 9 dicembre 2022, prot. n. 0001983 - CUP B53C22006700001</w:t>
      </w:r>
      <w:bookmarkEnd w:id="1"/>
    </w:p>
    <w:p w14:paraId="70929633" w14:textId="77777777" w:rsidR="001831A8" w:rsidRDefault="001831A8">
      <w:pPr>
        <w:keepNext/>
        <w:keepLines/>
        <w:spacing w:before="40" w:after="0"/>
        <w:jc w:val="both"/>
        <w:rPr>
          <w:b/>
        </w:rPr>
      </w:pPr>
    </w:p>
    <w:p w14:paraId="42991505" w14:textId="77777777" w:rsidR="001831A8" w:rsidRDefault="001831A8">
      <w:pPr>
        <w:spacing w:after="0" w:line="240" w:lineRule="auto"/>
        <w:rPr>
          <w:rFonts w:ascii="Times New Roman" w:eastAsia="Times New Roman" w:hAnsi="Times New Roman" w:cs="Times New Roman"/>
          <w:sz w:val="24"/>
          <w:szCs w:val="24"/>
        </w:rPr>
      </w:pPr>
    </w:p>
    <w:tbl>
      <w:tblPr>
        <w:tblStyle w:val="a"/>
        <w:tblW w:w="9628" w:type="dxa"/>
        <w:tblInd w:w="-108" w:type="dxa"/>
        <w:tblLayout w:type="fixed"/>
        <w:tblLook w:val="0400" w:firstRow="0" w:lastRow="0" w:firstColumn="0" w:lastColumn="0" w:noHBand="0" w:noVBand="1"/>
      </w:tblPr>
      <w:tblGrid>
        <w:gridCol w:w="2600"/>
        <w:gridCol w:w="7028"/>
      </w:tblGrid>
      <w:tr w:rsidR="001831A8" w14:paraId="4EE0AC25"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C82947" w14:textId="77777777" w:rsidR="001831A8" w:rsidRDefault="00B46DE2">
            <w:pPr>
              <w:spacing w:after="0" w:line="240" w:lineRule="auto"/>
              <w:rPr>
                <w:rFonts w:ascii="Times New Roman" w:eastAsia="Times New Roman" w:hAnsi="Times New Roman" w:cs="Times New Roman"/>
                <w:sz w:val="24"/>
                <w:szCs w:val="24"/>
              </w:rPr>
            </w:pPr>
            <w:r>
              <w:rPr>
                <w:b/>
                <w:color w:val="000000"/>
                <w:sz w:val="18"/>
                <w:szCs w:val="18"/>
              </w:rPr>
              <w:t>TITOLO</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E42EB4" w14:textId="4329D122" w:rsidR="001831A8" w:rsidRDefault="0012094E" w:rsidP="006F3495">
            <w:pPr>
              <w:spacing w:after="0" w:line="240" w:lineRule="auto"/>
              <w:jc w:val="both"/>
              <w:rPr>
                <w:sz w:val="18"/>
                <w:szCs w:val="18"/>
              </w:rPr>
            </w:pPr>
            <w:r w:rsidRPr="0012094E">
              <w:rPr>
                <w:sz w:val="18"/>
                <w:szCs w:val="18"/>
              </w:rPr>
              <w:t>Spoke</w:t>
            </w:r>
            <w:r w:rsidR="00541163">
              <w:rPr>
                <w:sz w:val="18"/>
                <w:szCs w:val="18"/>
              </w:rPr>
              <w:t xml:space="preserve"> 1 </w:t>
            </w:r>
            <w:r w:rsidRPr="0012094E">
              <w:rPr>
                <w:sz w:val="18"/>
                <w:szCs w:val="18"/>
              </w:rPr>
              <w:t>–</w:t>
            </w:r>
            <w:r w:rsidR="00541163">
              <w:rPr>
                <w:sz w:val="18"/>
                <w:szCs w:val="18"/>
              </w:rPr>
              <w:t xml:space="preserve"> </w:t>
            </w:r>
            <w:r w:rsidR="00541163" w:rsidRPr="00541163">
              <w:rPr>
                <w:sz w:val="18"/>
                <w:szCs w:val="18"/>
              </w:rPr>
              <w:t>Data and technology driven diagnosis and therapies</w:t>
            </w:r>
            <w:r w:rsidR="00541163">
              <w:rPr>
                <w:sz w:val="18"/>
                <w:szCs w:val="18"/>
              </w:rPr>
              <w:t>, de</w:t>
            </w:r>
            <w:r w:rsidR="00B46DE2">
              <w:rPr>
                <w:sz w:val="18"/>
                <w:szCs w:val="18"/>
              </w:rPr>
              <w:t>ll’Iniziativa “Anthem - AdvaNced Technologies for Human-centrEd Medicine” progetto PNC0000003 - Bando a cascata per attività di ricerca industriale e sviluppo sperimentale indirizzato a organismi di ricerca</w:t>
            </w:r>
            <w:r w:rsidR="00541163">
              <w:rPr>
                <w:sz w:val="18"/>
                <w:szCs w:val="18"/>
              </w:rPr>
              <w:t xml:space="preserve"> e imprese</w:t>
            </w:r>
          </w:p>
        </w:tc>
      </w:tr>
      <w:tr w:rsidR="001831A8" w14:paraId="1A976A23"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38F1EB" w14:textId="77777777" w:rsidR="001831A8" w:rsidRDefault="00B46DE2">
            <w:pPr>
              <w:spacing w:after="0" w:line="240" w:lineRule="auto"/>
              <w:rPr>
                <w:rFonts w:ascii="Times New Roman" w:eastAsia="Times New Roman" w:hAnsi="Times New Roman" w:cs="Times New Roman"/>
                <w:sz w:val="24"/>
                <w:szCs w:val="24"/>
              </w:rPr>
            </w:pPr>
            <w:r>
              <w:rPr>
                <w:b/>
                <w:color w:val="000000"/>
                <w:sz w:val="18"/>
                <w:szCs w:val="18"/>
              </w:rPr>
              <w:t>INVESTIMENTO</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A57C1E" w14:textId="77777777" w:rsidR="001831A8" w:rsidRDefault="00B46DE2" w:rsidP="006F3495">
            <w:pPr>
              <w:spacing w:after="0" w:line="240" w:lineRule="auto"/>
              <w:jc w:val="both"/>
              <w:rPr>
                <w:rFonts w:ascii="Times New Roman" w:eastAsia="Times New Roman" w:hAnsi="Times New Roman" w:cs="Times New Roman"/>
                <w:sz w:val="24"/>
                <w:szCs w:val="24"/>
              </w:rPr>
            </w:pPr>
            <w:r>
              <w:rPr>
                <w:color w:val="000000"/>
                <w:sz w:val="18"/>
                <w:szCs w:val="18"/>
              </w:rPr>
              <w:t xml:space="preserve">Piano nazionale per gli investimenti complementari al PNRR (PNC – Piano nazionale complementare), intervento “Iniziative di ricerca per tecnologie e percorsi innovativi in ambito sanitario e assistenziale” </w:t>
            </w:r>
          </w:p>
        </w:tc>
      </w:tr>
      <w:tr w:rsidR="001831A8" w14:paraId="731369E3"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CF6F05" w14:textId="77777777" w:rsidR="001831A8" w:rsidRDefault="00B46DE2">
            <w:pPr>
              <w:spacing w:after="0" w:line="240" w:lineRule="auto"/>
              <w:rPr>
                <w:b/>
                <w:sz w:val="18"/>
                <w:szCs w:val="18"/>
              </w:rPr>
            </w:pPr>
            <w:r>
              <w:rPr>
                <w:b/>
                <w:sz w:val="18"/>
                <w:szCs w:val="18"/>
              </w:rPr>
              <w:t>OBIETTIVO GENERALE</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E2F665" w14:textId="77777777" w:rsidR="001831A8" w:rsidRDefault="00B46DE2" w:rsidP="006F3495">
            <w:pPr>
              <w:spacing w:after="0" w:line="240" w:lineRule="auto"/>
              <w:jc w:val="both"/>
              <w:rPr>
                <w:sz w:val="18"/>
                <w:szCs w:val="18"/>
              </w:rPr>
            </w:pPr>
            <w:r>
              <w:rPr>
                <w:sz w:val="18"/>
                <w:szCs w:val="18"/>
              </w:rPr>
              <w:t>Finanziamento di progetti di ricerca industriale e sviluppo sperimentale finalizzati allo sviluppo di prodotti, processi o servizi nuovi/migliorati.</w:t>
            </w:r>
          </w:p>
        </w:tc>
      </w:tr>
      <w:tr w:rsidR="001831A8" w:rsidRPr="00775E4A" w14:paraId="105A38AB"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D22A91" w14:textId="77777777" w:rsidR="001831A8" w:rsidRDefault="00B46DE2">
            <w:pPr>
              <w:spacing w:after="0" w:line="240" w:lineRule="auto"/>
              <w:rPr>
                <w:rFonts w:ascii="Times New Roman" w:eastAsia="Times New Roman" w:hAnsi="Times New Roman" w:cs="Times New Roman"/>
                <w:sz w:val="24"/>
                <w:szCs w:val="24"/>
              </w:rPr>
            </w:pPr>
            <w:r>
              <w:rPr>
                <w:b/>
                <w:color w:val="000000"/>
                <w:sz w:val="18"/>
                <w:szCs w:val="18"/>
              </w:rPr>
              <w:t>OBIETTIVO SPECIFICO</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2F019F" w14:textId="6BE464FC" w:rsidR="006F3495" w:rsidRPr="006F3495" w:rsidRDefault="006F3495" w:rsidP="006F3495">
            <w:pPr>
              <w:pStyle w:val="Paragrafoelenco"/>
              <w:pBdr>
                <w:top w:val="nil"/>
                <w:left w:val="nil"/>
                <w:bottom w:val="nil"/>
                <w:right w:val="nil"/>
                <w:between w:val="nil"/>
              </w:pBdr>
              <w:spacing w:after="0"/>
              <w:ind w:left="0"/>
              <w:rPr>
                <w:sz w:val="18"/>
                <w:szCs w:val="18"/>
              </w:rPr>
            </w:pPr>
            <w:r w:rsidRPr="006F3495">
              <w:rPr>
                <w:b/>
                <w:bCs/>
                <w:sz w:val="18"/>
                <w:szCs w:val="18"/>
              </w:rPr>
              <w:t>Tematica 1 - Gestione avanzata dei dati per la diagnostica delle malattie genetiche rare.</w:t>
            </w:r>
          </w:p>
          <w:p w14:paraId="30F0299F" w14:textId="77777777" w:rsidR="006F3495" w:rsidRDefault="006F3495" w:rsidP="006F3495">
            <w:pPr>
              <w:pStyle w:val="Paragrafoelenco"/>
              <w:pBdr>
                <w:top w:val="nil"/>
                <w:left w:val="nil"/>
                <w:bottom w:val="nil"/>
                <w:right w:val="nil"/>
                <w:between w:val="nil"/>
              </w:pBdr>
              <w:ind w:left="0"/>
              <w:rPr>
                <w:sz w:val="18"/>
                <w:szCs w:val="18"/>
              </w:rPr>
            </w:pPr>
            <w:r w:rsidRPr="006F3495">
              <w:rPr>
                <w:sz w:val="18"/>
                <w:szCs w:val="18"/>
              </w:rPr>
              <w:t>Si invita a proporre progetti incentrati su metodologie avanzate di gestione dei dati specificamente pensati per la diagnostica delle malattie genetiche rare. L’obiettivo primario è quello di aprire la strada a nuovi approcci e strumenti scientifici che permettano l’applicabilità nel mondo reale, migliorando l’efficienza dei processi di diagnosi delle malattie genetiche. L'obiettivo è duplice: in primo luogo, innovare le tecniche di gestione dei dati generati dai test molecolari e, in secondo luogo, sviluppare soluzioni algoritmiche che automatizzino l'interpretazione delle varianti genomiche, cruciali per correlazioni accurate genotipo-fenotipo. Questo obiettivo comprende l’esplorazione delle tecnologie semantiche nella gestione dei dati, l’integrazione di dati medico-scientifici provenienti da diverse fonti e la promozione di metodi di rappresentazione della conoscenza che facilitino lo scambio di informazioni tra centri medici e istituti di ricerca affrontando al contempo le preoccupazioni sulla privacy.</w:t>
            </w:r>
          </w:p>
          <w:p w14:paraId="19EE73FD" w14:textId="77777777" w:rsidR="006F3495" w:rsidRPr="006F3495" w:rsidRDefault="006F3495" w:rsidP="006F3495">
            <w:pPr>
              <w:pStyle w:val="Paragrafoelenco"/>
              <w:pBdr>
                <w:top w:val="nil"/>
                <w:left w:val="nil"/>
                <w:bottom w:val="nil"/>
                <w:right w:val="nil"/>
                <w:between w:val="nil"/>
              </w:pBdr>
              <w:ind w:left="0"/>
              <w:rPr>
                <w:sz w:val="18"/>
                <w:szCs w:val="18"/>
              </w:rPr>
            </w:pPr>
          </w:p>
          <w:p w14:paraId="4F497DEB"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b/>
                <w:bCs/>
                <w:sz w:val="18"/>
                <w:szCs w:val="18"/>
              </w:rPr>
              <w:t xml:space="preserve">Tematica 2 - Sviluppo di uno strumento automatizzato per il monitoraggio della conformità della terapia insulinica, con relativa qualità del controllo glicemico, in bambini </w:t>
            </w:r>
            <w:proofErr w:type="gramStart"/>
            <w:r w:rsidRPr="006F3495">
              <w:rPr>
                <w:b/>
                <w:bCs/>
                <w:sz w:val="18"/>
                <w:szCs w:val="18"/>
              </w:rPr>
              <w:t>ed</w:t>
            </w:r>
            <w:proofErr w:type="gramEnd"/>
            <w:r w:rsidRPr="006F3495">
              <w:rPr>
                <w:b/>
                <w:bCs/>
                <w:sz w:val="18"/>
                <w:szCs w:val="18"/>
              </w:rPr>
              <w:t xml:space="preserve"> adolescenti affetti da diabete tipo 1 e studio dei potenziali fattori predittivi delle comorbidità legate a tale patologia</w:t>
            </w:r>
            <w:r w:rsidRPr="006F3495">
              <w:rPr>
                <w:sz w:val="18"/>
                <w:szCs w:val="18"/>
              </w:rPr>
              <w:t>.</w:t>
            </w:r>
          </w:p>
          <w:p w14:paraId="51708227"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 xml:space="preserve">Il progetto dovrà essere incentrato sullo sviluppo di un sistema che consenta un miglior monitoraggio del controllo glicemico e della terapia insulinica seguita dal paziente rispetto a quella prescritta dal medico in bambini </w:t>
            </w:r>
            <w:proofErr w:type="gramStart"/>
            <w:r w:rsidRPr="006F3495">
              <w:rPr>
                <w:sz w:val="18"/>
                <w:szCs w:val="18"/>
              </w:rPr>
              <w:t>ed</w:t>
            </w:r>
            <w:proofErr w:type="gramEnd"/>
            <w:r w:rsidRPr="006F3495">
              <w:rPr>
                <w:sz w:val="18"/>
                <w:szCs w:val="18"/>
              </w:rPr>
              <w:t xml:space="preserve"> adolescenti con Diabete Mellito di tipo 1 (DM1). Inoltre, viene richiesto il monitoraggio e lo studio di fattori che alterino il controllo glicemico al fine di determinare quali di essi siano determinanti, quali debbano essere tenuti sotto continua osservazione e per quali gruppi di soggetti sia determinante l’osservazione di alcuni fattori ambientali. Il sistema dovrà includere una piattaforma mobile che non impatti sullo stile di vita del paziente, ma che al contempo permetta ai diabetologi e/o ai caregivers di monitorarne la terapia e di notificare eventuali incongruenze/discordanze fra quella seguita e quella prescritta. La piattaforma dovrà inoltre raccogliere dati accessori quali l’attività fisica e </w:t>
            </w:r>
            <w:r w:rsidRPr="006F3495">
              <w:rPr>
                <w:sz w:val="18"/>
                <w:szCs w:val="18"/>
              </w:rPr>
              <w:lastRenderedPageBreak/>
              <w:t xml:space="preserve">dovrà sensibilizzare il paziente su aspetti critici della non corretta somministrazione della terapia al fine di migliorare il più possibile il suo controllo glicemico. Inoltre, viene richiesto lo sviluppo di un sistema centralizzato per la raccolta, la memorizzazione, l’analisi e l’elaborazione dei dati, che si interfacci con la piattaforma mobile, i wearable device utilizzati dai pazienti e che sia di facile utilizzo sia per i gruppi di ricerca che per lo staff medico. Questa piattaforma dovrà anche permettere di analizzare i dati al fine di identificare precocemente i potenziali markers di rischio per le complicanze cardiovascolari, studiando le correlazioni fra il controllo glicemico, il suo eventuale miglioramento, e alcuni fattori/complicanze di interesse. Ci si aspetta che il richiedente proponga approcci sia basati su modelli che sui dati (apprendimento automatico) sufficientemente robusti per la variabilità dei pazienti. L'obiettivo finale sarà quello di testare le soluzioni ottenute sia su pazienti in silico che su pazienti in vivo. Inoltre, verrà valutata l’attività fisica come variabile che può influenzare il controllo glicemico e quindi anche prevenire il rischio di complicanze a lungo termine: essa verrà monitorata mediante l’utilizzo nei soggetti arruolati di sistemi smart watch (fit bit) al fine di sviluppare un modello del suo effetto sul controllo glicemico e permettere lo studio di nuovi approcci per la modulazione della terapia insulinica in presenza di diverse attività fisiche. Per il test in vivo, dovrà essere sviluppata una piattaforma portabile che permetta il monitoraggio a distanza della terapia seguita, il salvataggio dei dati raccolti dai wearable devices e dei risultati in termini di controllo glicemico in condizioni di vita reale su medio/lungo periodo. La piattaforma integrerà anche i dati provenienti dalle singole visite effettuate riguardanti i dati metabolici, clinici e dei livelli di esposizione alle sostanze testate. Verrà inoltre richiesta la raccolta di dati clinici, metabolici, parametri del CGM e dati legati allo stile di vita e all'esposizione di alcuni inquinanti ambientali noti avere un ruolo nel controllo glicometabolico, al fine di verificarne la correlazione tramite analisi statistiche e sviluppo di modelli. </w:t>
            </w:r>
          </w:p>
          <w:p w14:paraId="643DED94" w14:textId="77777777" w:rsidR="006F3495" w:rsidRPr="006F3495" w:rsidRDefault="006F3495" w:rsidP="006F3495">
            <w:pPr>
              <w:pStyle w:val="Paragrafoelenco"/>
              <w:pBdr>
                <w:top w:val="nil"/>
                <w:left w:val="nil"/>
                <w:bottom w:val="nil"/>
                <w:right w:val="nil"/>
                <w:between w:val="nil"/>
              </w:pBdr>
              <w:ind w:left="0"/>
              <w:rPr>
                <w:sz w:val="18"/>
                <w:szCs w:val="18"/>
              </w:rPr>
            </w:pPr>
          </w:p>
          <w:p w14:paraId="36D037AF" w14:textId="77777777" w:rsidR="006F3495" w:rsidRPr="006F3495" w:rsidRDefault="006F3495" w:rsidP="006F3495">
            <w:pPr>
              <w:pStyle w:val="Paragrafoelenco"/>
              <w:pBdr>
                <w:top w:val="nil"/>
                <w:left w:val="nil"/>
                <w:bottom w:val="nil"/>
                <w:right w:val="nil"/>
                <w:between w:val="nil"/>
              </w:pBdr>
              <w:ind w:left="0"/>
              <w:rPr>
                <w:b/>
                <w:bCs/>
                <w:sz w:val="18"/>
                <w:szCs w:val="18"/>
              </w:rPr>
            </w:pPr>
            <w:r w:rsidRPr="006F3495">
              <w:rPr>
                <w:b/>
                <w:bCs/>
                <w:sz w:val="18"/>
                <w:szCs w:val="18"/>
              </w:rPr>
              <w:t>Tematica 3 - Ricerca di biomarcatori predittivi in campo oncologico tramite approccio mininvasivo multiomico.</w:t>
            </w:r>
          </w:p>
          <w:p w14:paraId="6CF50425"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Il progetto dovrà focalizzarsi sull' utilizzo di un approccio "3D Biology" (combinando analisi a carico del ctDNA, RNA e proteine) su fluidi biologici (liquid biopsy) per l’identificazione di biomarcatori predittivi in tumori solidi. In particolare, si dovrà prevedere l’analisi a carico del ctDNA sia di mutazioni puntiformi, inserzioni e delezioni sia la valutazione della lunghezza dei frammenti (fragmentonica) che degli impianti di metilazione. I risultati dovranno essere integrati mediante tecniche di patologia computazionale e integrativa. Ove la durata del progetto lo consenta, le proposte dovrebbero valutare anche l’efficacia delle nuove metodiche di diagnosi in termini di miglioramento della qualità delle cure e degli esiti rilevanti per i pazienti.</w:t>
            </w:r>
          </w:p>
          <w:p w14:paraId="1D487528" w14:textId="77777777" w:rsidR="006F3495" w:rsidRPr="006F3495" w:rsidRDefault="006F3495" w:rsidP="006F3495">
            <w:pPr>
              <w:pStyle w:val="Paragrafoelenco"/>
              <w:pBdr>
                <w:top w:val="nil"/>
                <w:left w:val="nil"/>
                <w:bottom w:val="nil"/>
                <w:right w:val="nil"/>
                <w:between w:val="nil"/>
              </w:pBdr>
              <w:ind w:left="0"/>
              <w:rPr>
                <w:sz w:val="18"/>
                <w:szCs w:val="18"/>
              </w:rPr>
            </w:pPr>
          </w:p>
          <w:p w14:paraId="01A4E194" w14:textId="20BBC0F0" w:rsidR="006F3495" w:rsidRPr="006F3495" w:rsidRDefault="006F3495" w:rsidP="006F3495">
            <w:pPr>
              <w:pStyle w:val="Paragrafoelenco"/>
              <w:pBdr>
                <w:top w:val="nil"/>
                <w:left w:val="nil"/>
                <w:bottom w:val="nil"/>
                <w:right w:val="nil"/>
                <w:between w:val="nil"/>
              </w:pBdr>
              <w:ind w:left="0"/>
              <w:rPr>
                <w:sz w:val="18"/>
                <w:szCs w:val="18"/>
              </w:rPr>
            </w:pPr>
            <w:r w:rsidRPr="00A12BD0">
              <w:rPr>
                <w:b/>
                <w:bCs/>
                <w:sz w:val="18"/>
                <w:szCs w:val="18"/>
              </w:rPr>
              <w:t>Tematica 4 - Progettazione e promozione di sistemi di automazione per la gestione dei campioni biologici utili alla produzione di dati a valenza prognostica e predittiva di risposta alla terapia.</w:t>
            </w:r>
          </w:p>
          <w:p w14:paraId="2D6EA73C"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Il progetto deve sviluppare un innovativo sistema di archiviazione per campioni biologici (particolarmente applicabile a quelli isto-citopatologici) che sfrutti modelli organizzativi e strumenti tecnologici atti a preservare la qualità dei campioni oltre che a semplificarne il recupero per le situazioni in cui si rendono necessarie analisi finalizzate a produrre dati a valenza prognostica e/o predittiva di risposta alla terapia.</w:t>
            </w:r>
          </w:p>
          <w:p w14:paraId="091272AE"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 xml:space="preserve">Nello specifico l’attuale situazione degli archivi, la cattiva conservazione dei tessuti bioptici nonché le difficoltà nel recupero gravano e rallentano la produzione del dato con potenziali e drammatiche conseguenze legate all’appropriatezza e tempestività delle terapie. Il progetto deve basarsi sia sull'applicazione di strumenti tecnologici innovativi, che sull’applicazione di </w:t>
            </w:r>
            <w:r w:rsidRPr="006F3495">
              <w:rPr>
                <w:sz w:val="18"/>
                <w:szCs w:val="18"/>
              </w:rPr>
              <w:lastRenderedPageBreak/>
              <w:t>modelli organizzativi che sfruttino l'automazione, garantendo standard di conservazione e rapidità nel recupero dei campioni su cui basare le strategie terapeutiche per il paziente.</w:t>
            </w:r>
          </w:p>
          <w:p w14:paraId="23C63FF0" w14:textId="77777777" w:rsidR="006F3495" w:rsidRPr="006F3495" w:rsidRDefault="006F3495" w:rsidP="006F3495">
            <w:pPr>
              <w:pStyle w:val="Paragrafoelenco"/>
              <w:pBdr>
                <w:top w:val="nil"/>
                <w:left w:val="nil"/>
                <w:bottom w:val="nil"/>
                <w:right w:val="nil"/>
                <w:between w:val="nil"/>
              </w:pBdr>
              <w:ind w:left="0"/>
              <w:rPr>
                <w:sz w:val="18"/>
                <w:szCs w:val="18"/>
              </w:rPr>
            </w:pPr>
          </w:p>
          <w:p w14:paraId="078F974C" w14:textId="77777777" w:rsidR="006F3495" w:rsidRPr="00A12BD0" w:rsidRDefault="006F3495" w:rsidP="006F3495">
            <w:pPr>
              <w:pStyle w:val="Paragrafoelenco"/>
              <w:pBdr>
                <w:top w:val="nil"/>
                <w:left w:val="nil"/>
                <w:bottom w:val="nil"/>
                <w:right w:val="nil"/>
                <w:between w:val="nil"/>
              </w:pBdr>
              <w:ind w:left="0"/>
              <w:rPr>
                <w:b/>
                <w:bCs/>
                <w:sz w:val="18"/>
                <w:szCs w:val="18"/>
              </w:rPr>
            </w:pPr>
            <w:r w:rsidRPr="00A12BD0">
              <w:rPr>
                <w:b/>
                <w:bCs/>
                <w:sz w:val="18"/>
                <w:szCs w:val="18"/>
              </w:rPr>
              <w:t>Tematica 5 - Progettazione e sviluppo di un innovativo prototipo di interfaccia cervello-computer (BCI) non invasiva, versatile e facilmente adattabile a vari contesti applicativi.</w:t>
            </w:r>
          </w:p>
          <w:p w14:paraId="2AABE3D0"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Il progetto è finalizzato allo sviluppo di un prototipo di dispositivo BCI (Brain-Computer Interface) indirizzato al miglioramento della qualità di vita di persone con disabilità, offrendo soluzioni avanzate per il controllo remoto di altri strumenti e la comunicazione. Tale prototipo deve essere pensato anche per supportare il monitoraggio dei livelli di demenza, contribuendo così alla diagnosi precoce e al monitoraggio della progressione della malattia. Il dispositivo deve avere caratteristiche di elevata usabilità anche per utenti non specializzati, in modo da poter essere considerato un dispositivo di uso quotidiano. Per garantire il massimo comfort e adattabilità a ogni utente, il progetto prevede lo sviluppo di vari formati di alloggiamento per gli elettrodi, inclusi, ma non limitati a, cappelli e fasce per capelli. Questo progetto potrà prevedere anche una sperimentazione in un ambiente industrialmente rilevante, come ad esempio presso le strutture cliniche e di ricerca dei partner del progetto Anthem.</w:t>
            </w:r>
          </w:p>
          <w:p w14:paraId="1F4F704E" w14:textId="77777777" w:rsidR="006F3495" w:rsidRPr="006F3495" w:rsidRDefault="006F3495" w:rsidP="006F3495">
            <w:pPr>
              <w:pStyle w:val="Paragrafoelenco"/>
              <w:pBdr>
                <w:top w:val="nil"/>
                <w:left w:val="nil"/>
                <w:bottom w:val="nil"/>
                <w:right w:val="nil"/>
                <w:between w:val="nil"/>
              </w:pBdr>
              <w:ind w:left="0"/>
              <w:rPr>
                <w:sz w:val="18"/>
                <w:szCs w:val="18"/>
              </w:rPr>
            </w:pPr>
          </w:p>
          <w:p w14:paraId="459411FA" w14:textId="77777777" w:rsidR="006F3495" w:rsidRPr="00A12BD0" w:rsidRDefault="006F3495" w:rsidP="006F3495">
            <w:pPr>
              <w:pStyle w:val="Paragrafoelenco"/>
              <w:pBdr>
                <w:top w:val="nil"/>
                <w:left w:val="nil"/>
                <w:bottom w:val="nil"/>
                <w:right w:val="nil"/>
                <w:between w:val="nil"/>
              </w:pBdr>
              <w:ind w:left="0"/>
              <w:rPr>
                <w:b/>
                <w:bCs/>
                <w:sz w:val="18"/>
                <w:szCs w:val="18"/>
              </w:rPr>
            </w:pPr>
            <w:r w:rsidRPr="00A12BD0">
              <w:rPr>
                <w:b/>
                <w:bCs/>
                <w:sz w:val="18"/>
                <w:szCs w:val="18"/>
              </w:rPr>
              <w:t>Tematica 6 - Sviluppo di una piattaforma CAD basata su Deep Learning per l'analisi dei dati radiomici nelle immagini oncologiche.</w:t>
            </w:r>
          </w:p>
          <w:p w14:paraId="5C827767"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Si prevede che il richiedente presenti una proposta di progetto incentrata sull'utilizzo di tecniche di Deep Learning applicate ai dati radiomici nelle immagini oncologiche. Il proponente dovrà sviluppare un CAD operativo nel cancro al seno, cancro alla tiroide, cancro al colon e melanoma. Il CAD previsto lavorerà su immagini mediche 2D in formato Dicom e Jpeg. Il deliverable atteso è una piattaforma a livello TRL7 (dimostrazione del prototipo del sistema in un ambiente operativo) in grado di interagire con il medico e che comprende un componente di digitalizzazione ed elaborazione delle immagini, un componente di segmentazione degli organi, un componente di rilevamento/segmentazione delle lesioni e infine un componente di classificazione delle lesioni. Il CAD progettato concentrerà il processo di machine learning su dati clinici, di laboratorio, patologici, biomolecolari, “omici” e ovviamente su immagini mediche:</w:t>
            </w:r>
          </w:p>
          <w:p w14:paraId="142B88D5"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 nel cancro della mammella e della tiroide su ecografia con vascolarizzazione della lesione e analisi del pattern elastografico;</w:t>
            </w:r>
          </w:p>
          <w:p w14:paraId="652D01C2"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 nel cancro del colon sulle immagini acquisite durante l'endoscopia;</w:t>
            </w:r>
          </w:p>
          <w:p w14:paraId="0AA95A07"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 nel melanoma su immagini acquisite durante la dermoscopia digitale.</w:t>
            </w:r>
          </w:p>
          <w:p w14:paraId="1DEF7D43"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È necessario che la piattaforma sia in grado di lavorare su tutte le patologie sopra descritte.</w:t>
            </w:r>
          </w:p>
          <w:p w14:paraId="65FFCF66" w14:textId="77777777" w:rsidR="006F3495" w:rsidRPr="006F3495" w:rsidRDefault="006F3495" w:rsidP="006F3495">
            <w:pPr>
              <w:pStyle w:val="Paragrafoelenco"/>
              <w:pBdr>
                <w:top w:val="nil"/>
                <w:left w:val="nil"/>
                <w:bottom w:val="nil"/>
                <w:right w:val="nil"/>
                <w:between w:val="nil"/>
              </w:pBdr>
              <w:ind w:left="0"/>
              <w:rPr>
                <w:sz w:val="18"/>
                <w:szCs w:val="18"/>
              </w:rPr>
            </w:pPr>
          </w:p>
          <w:p w14:paraId="21C45C1D" w14:textId="77777777" w:rsidR="006F3495" w:rsidRPr="00A12BD0" w:rsidRDefault="006F3495" w:rsidP="006F3495">
            <w:pPr>
              <w:pStyle w:val="Paragrafoelenco"/>
              <w:pBdr>
                <w:top w:val="nil"/>
                <w:left w:val="nil"/>
                <w:bottom w:val="nil"/>
                <w:right w:val="nil"/>
                <w:between w:val="nil"/>
              </w:pBdr>
              <w:ind w:left="0"/>
              <w:rPr>
                <w:b/>
                <w:bCs/>
                <w:sz w:val="18"/>
                <w:szCs w:val="18"/>
              </w:rPr>
            </w:pPr>
            <w:r w:rsidRPr="00A12BD0">
              <w:rPr>
                <w:b/>
                <w:bCs/>
                <w:sz w:val="18"/>
                <w:szCs w:val="18"/>
              </w:rPr>
              <w:t>Tematica 7 - Generazione di modelli 3D per la pianificazione chirurgica e terapie personalizzate basata sull'intelligenza artificiale.</w:t>
            </w:r>
          </w:p>
          <w:p w14:paraId="050E9922" w14:textId="77777777" w:rsidR="006F3495" w:rsidRDefault="006F3495" w:rsidP="006F3495">
            <w:pPr>
              <w:pStyle w:val="Paragrafoelenco"/>
              <w:pBdr>
                <w:top w:val="nil"/>
                <w:left w:val="nil"/>
                <w:bottom w:val="nil"/>
                <w:right w:val="nil"/>
                <w:between w:val="nil"/>
              </w:pBdr>
              <w:ind w:left="0"/>
              <w:rPr>
                <w:sz w:val="18"/>
                <w:szCs w:val="18"/>
              </w:rPr>
            </w:pPr>
            <w:r w:rsidRPr="006F3495">
              <w:rPr>
                <w:sz w:val="18"/>
                <w:szCs w:val="18"/>
              </w:rPr>
              <w:t xml:space="preserve">Il proponente dovrà sviluppare un sistema in grado di generare modelli 3D accurati da dati DICOM fornendo anche una rappresentazione olografica. Il sistema deve lavorare su fonti eterogenee di dati, in particolare immagini acquisite attraverso tecniche di ecografia, endoscopia e patologia digitale. Il cuore del sistema prototipale deve essere rappresentato da algoritmi di intelligenza artificiale, progettati per analizzare, interpretare e trasformare i dati volumetrici presenti nei file DICOM in modelli poligonali 3D. </w:t>
            </w:r>
            <w:proofErr w:type="gramStart"/>
            <w:r w:rsidRPr="006F3495">
              <w:rPr>
                <w:sz w:val="18"/>
                <w:szCs w:val="18"/>
              </w:rPr>
              <w:t>La mesh</w:t>
            </w:r>
            <w:proofErr w:type="gramEnd"/>
            <w:r w:rsidRPr="006F3495">
              <w:rPr>
                <w:sz w:val="18"/>
                <w:szCs w:val="18"/>
              </w:rPr>
              <w:t xml:space="preserve"> 3D risultante deve offrire una rappresentazione fedele dell'anatomia del paziente, migliorando significativamente la comprensione delle patologie e facilitando la pianificazione di interventi chirurgici e altre terapie.</w:t>
            </w:r>
          </w:p>
          <w:p w14:paraId="235D8916" w14:textId="77777777" w:rsidR="00A12BD0" w:rsidRDefault="00A12BD0" w:rsidP="006F3495">
            <w:pPr>
              <w:pStyle w:val="Paragrafoelenco"/>
              <w:pBdr>
                <w:top w:val="nil"/>
                <w:left w:val="nil"/>
                <w:bottom w:val="nil"/>
                <w:right w:val="nil"/>
                <w:between w:val="nil"/>
              </w:pBdr>
              <w:ind w:left="0"/>
              <w:rPr>
                <w:sz w:val="18"/>
                <w:szCs w:val="18"/>
              </w:rPr>
            </w:pPr>
          </w:p>
          <w:p w14:paraId="5A2CF7F4" w14:textId="77777777" w:rsidR="00A12BD0" w:rsidRPr="006F3495" w:rsidRDefault="00A12BD0" w:rsidP="006F3495">
            <w:pPr>
              <w:pStyle w:val="Paragrafoelenco"/>
              <w:pBdr>
                <w:top w:val="nil"/>
                <w:left w:val="nil"/>
                <w:bottom w:val="nil"/>
                <w:right w:val="nil"/>
                <w:between w:val="nil"/>
              </w:pBdr>
              <w:ind w:left="0"/>
              <w:rPr>
                <w:sz w:val="18"/>
                <w:szCs w:val="18"/>
              </w:rPr>
            </w:pPr>
          </w:p>
          <w:p w14:paraId="1C15639A" w14:textId="77777777" w:rsidR="006F3495" w:rsidRPr="006F3495" w:rsidRDefault="006F3495" w:rsidP="006F3495">
            <w:pPr>
              <w:pStyle w:val="Paragrafoelenco"/>
              <w:pBdr>
                <w:top w:val="nil"/>
                <w:left w:val="nil"/>
                <w:bottom w:val="nil"/>
                <w:right w:val="nil"/>
                <w:between w:val="nil"/>
              </w:pBdr>
              <w:ind w:left="0"/>
              <w:rPr>
                <w:sz w:val="18"/>
                <w:szCs w:val="18"/>
              </w:rPr>
            </w:pPr>
          </w:p>
          <w:p w14:paraId="5EE880E4" w14:textId="77777777" w:rsidR="00A12BD0" w:rsidRDefault="006F3495" w:rsidP="006F3495">
            <w:pPr>
              <w:pStyle w:val="Paragrafoelenco"/>
              <w:pBdr>
                <w:top w:val="nil"/>
                <w:left w:val="nil"/>
                <w:bottom w:val="nil"/>
                <w:right w:val="nil"/>
                <w:between w:val="nil"/>
              </w:pBdr>
              <w:ind w:left="0"/>
              <w:rPr>
                <w:b/>
                <w:bCs/>
                <w:sz w:val="18"/>
                <w:szCs w:val="18"/>
              </w:rPr>
            </w:pPr>
            <w:r w:rsidRPr="00A12BD0">
              <w:rPr>
                <w:b/>
                <w:bCs/>
                <w:sz w:val="18"/>
                <w:szCs w:val="18"/>
              </w:rPr>
              <w:lastRenderedPageBreak/>
              <w:t>Tematica 8 - Ricerca di biomarcatori predittivi di terapia oncologica tramite diagnostica istopatologica e caratterizzazione molecolare.</w:t>
            </w:r>
          </w:p>
          <w:p w14:paraId="4F015764" w14:textId="6DEAAC7F" w:rsidR="006F3495" w:rsidRPr="00A12BD0" w:rsidRDefault="006F3495" w:rsidP="006F3495">
            <w:pPr>
              <w:pStyle w:val="Paragrafoelenco"/>
              <w:pBdr>
                <w:top w:val="nil"/>
                <w:left w:val="nil"/>
                <w:bottom w:val="nil"/>
                <w:right w:val="nil"/>
                <w:between w:val="nil"/>
              </w:pBdr>
              <w:ind w:left="0"/>
              <w:rPr>
                <w:b/>
                <w:bCs/>
                <w:sz w:val="18"/>
                <w:szCs w:val="18"/>
              </w:rPr>
            </w:pPr>
            <w:r w:rsidRPr="006F3495">
              <w:rPr>
                <w:sz w:val="18"/>
                <w:szCs w:val="18"/>
              </w:rPr>
              <w:t>A supporto delle attività relative alla "3D Virtual Histology" si rende necessario condurre uno studio comparativo sui biomarcatori predittivi di risposta oncologica tra campioni istologici trattati con il protocollo di analisi 3D Virtual Histology ed i campioni di tessuto tumorale fissato in formalina e incluso in paraffina (FFPE) trattati con il protocollo standard di processazione. Sui campioni istologici oggetto dello studio sarà valutata l'integrità del DNA (DNA Integrity Number - DIN) e dell'RNA (RNA Integrity Number - RIN) e lo studio dovrà dimostrare la non inferiorità con una significatività statistica di p≤0.05. Sui campioni biologici saranno inoltre eseguite le seguenti analisi mediante l’utilizzo di tecniche immunoistochimiche e molecolari:</w:t>
            </w:r>
          </w:p>
          <w:p w14:paraId="01828840"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 n. 100 campioni istologici di carcinoma della mammella per la caratterizzazione biologica di ER, PGR, KI67, HER-2 e i geni BRCA1 e BRCA2</w:t>
            </w:r>
          </w:p>
          <w:p w14:paraId="07B1A877"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 n. 100 campioni istologici di carcinoma non a piccole cellule del polmone (NSCLC) al fine di identificare mutazioni dei geni EGFR, KRAS ed i riarrangiamenti di ALK, ROS1, RET, NTRK</w:t>
            </w:r>
          </w:p>
          <w:p w14:paraId="45988CF6"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 n. 100 campioni istologici di carcinoma del colon-retto per analisi mutazionali dei geni KRAS, NRAS e BRAF</w:t>
            </w:r>
          </w:p>
          <w:p w14:paraId="08649366" w14:textId="77777777" w:rsidR="006F3495"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 n. 50 campioni istologici di melanoma per analisi mutazionale del gene BRAF</w:t>
            </w:r>
          </w:p>
          <w:p w14:paraId="336A4EB5" w14:textId="0A312F39" w:rsidR="001831A8" w:rsidRPr="006F3495" w:rsidRDefault="006F3495" w:rsidP="006F3495">
            <w:pPr>
              <w:pStyle w:val="Paragrafoelenco"/>
              <w:pBdr>
                <w:top w:val="nil"/>
                <w:left w:val="nil"/>
                <w:bottom w:val="nil"/>
                <w:right w:val="nil"/>
                <w:between w:val="nil"/>
              </w:pBdr>
              <w:ind w:left="0"/>
              <w:rPr>
                <w:sz w:val="18"/>
                <w:szCs w:val="18"/>
              </w:rPr>
            </w:pPr>
            <w:r w:rsidRPr="006F3495">
              <w:rPr>
                <w:sz w:val="18"/>
                <w:szCs w:val="18"/>
              </w:rPr>
              <w:t>I risultati dovranno essere integrati da tecniche di patologia digitale e computazionale al fine di valutare l’efficacia delle nuove metodiche di diagnosi in termini di miglioramento della qualità delle cure e degli esiti rilevanti per i pazienti.</w:t>
            </w:r>
          </w:p>
        </w:tc>
      </w:tr>
      <w:tr w:rsidR="001831A8" w14:paraId="01CCC1C7"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3CB376" w14:textId="77777777" w:rsidR="001831A8" w:rsidRDefault="00B46DE2">
            <w:pPr>
              <w:spacing w:after="0" w:line="240" w:lineRule="auto"/>
              <w:rPr>
                <w:b/>
                <w:color w:val="000000"/>
                <w:sz w:val="18"/>
                <w:szCs w:val="18"/>
              </w:rPr>
            </w:pPr>
            <w:r>
              <w:rPr>
                <w:b/>
                <w:color w:val="000000"/>
                <w:sz w:val="18"/>
                <w:szCs w:val="18"/>
              </w:rPr>
              <w:lastRenderedPageBreak/>
              <w:t>DOTAZIONE FINANZIARIA</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DCB8B9" w14:textId="2B97E9FF" w:rsidR="001B6CB6" w:rsidRPr="00880E93" w:rsidRDefault="00B46DE2">
            <w:pPr>
              <w:spacing w:after="0" w:line="240" w:lineRule="auto"/>
              <w:rPr>
                <w:color w:val="000000"/>
                <w:sz w:val="18"/>
                <w:szCs w:val="18"/>
              </w:rPr>
            </w:pPr>
            <w:r w:rsidRPr="00880E93">
              <w:rPr>
                <w:color w:val="000000"/>
                <w:sz w:val="18"/>
                <w:szCs w:val="18"/>
              </w:rPr>
              <w:t xml:space="preserve">La dotazione finanziaria del presente bando è di </w:t>
            </w:r>
            <w:r w:rsidR="001B6CB6" w:rsidRPr="00880E93">
              <w:rPr>
                <w:color w:val="000000"/>
                <w:sz w:val="18"/>
                <w:szCs w:val="18"/>
              </w:rPr>
              <w:t xml:space="preserve">€ </w:t>
            </w:r>
            <w:r w:rsidR="00541163">
              <w:rPr>
                <w:color w:val="000000"/>
                <w:sz w:val="18"/>
                <w:szCs w:val="18"/>
              </w:rPr>
              <w:t>3.500.000,00</w:t>
            </w:r>
          </w:p>
          <w:p w14:paraId="3DCCB83A" w14:textId="0920A8B3" w:rsidR="00A83279" w:rsidRPr="00880E93" w:rsidRDefault="00B46DE2">
            <w:pPr>
              <w:spacing w:after="0" w:line="240" w:lineRule="auto"/>
              <w:rPr>
                <w:sz w:val="18"/>
                <w:szCs w:val="18"/>
              </w:rPr>
            </w:pPr>
            <w:r w:rsidRPr="00880E93">
              <w:rPr>
                <w:color w:val="000000"/>
                <w:sz w:val="18"/>
                <w:szCs w:val="18"/>
              </w:rPr>
              <w:t xml:space="preserve">Dotazione per RI: </w:t>
            </w:r>
            <w:r w:rsidR="00A83279" w:rsidRPr="00880E93">
              <w:rPr>
                <w:sz w:val="18"/>
                <w:szCs w:val="18"/>
              </w:rPr>
              <w:t xml:space="preserve">€ </w:t>
            </w:r>
            <w:r w:rsidR="006413C9">
              <w:rPr>
                <w:sz w:val="18"/>
                <w:szCs w:val="18"/>
              </w:rPr>
              <w:t>2.</w:t>
            </w:r>
            <w:r w:rsidR="00723CA9">
              <w:rPr>
                <w:sz w:val="18"/>
                <w:szCs w:val="18"/>
              </w:rPr>
              <w:t>800</w:t>
            </w:r>
            <w:r w:rsidR="006413C9">
              <w:rPr>
                <w:sz w:val="18"/>
                <w:szCs w:val="18"/>
              </w:rPr>
              <w:t>.000,00</w:t>
            </w:r>
          </w:p>
          <w:p w14:paraId="774B5A2C" w14:textId="6079CD30" w:rsidR="006A0444" w:rsidRPr="00880E93" w:rsidRDefault="00B46DE2">
            <w:pPr>
              <w:spacing w:after="0" w:line="240" w:lineRule="auto"/>
              <w:rPr>
                <w:sz w:val="18"/>
                <w:szCs w:val="18"/>
              </w:rPr>
            </w:pPr>
            <w:r w:rsidRPr="00880E93">
              <w:rPr>
                <w:color w:val="000000"/>
                <w:sz w:val="18"/>
                <w:szCs w:val="18"/>
              </w:rPr>
              <w:t xml:space="preserve">Dotazione per SS: </w:t>
            </w:r>
            <w:r w:rsidR="006A0444" w:rsidRPr="00880E93">
              <w:rPr>
                <w:sz w:val="18"/>
                <w:szCs w:val="18"/>
              </w:rPr>
              <w:t xml:space="preserve">€ </w:t>
            </w:r>
            <w:r w:rsidR="00723CA9">
              <w:rPr>
                <w:sz w:val="18"/>
                <w:szCs w:val="18"/>
              </w:rPr>
              <w:t>700.000,00</w:t>
            </w:r>
          </w:p>
          <w:p w14:paraId="68C5B53E" w14:textId="23184D8C" w:rsidR="001831A8" w:rsidRDefault="00B46DE2">
            <w:pPr>
              <w:spacing w:after="0" w:line="240" w:lineRule="auto"/>
              <w:rPr>
                <w:sz w:val="18"/>
                <w:szCs w:val="18"/>
              </w:rPr>
            </w:pPr>
            <w:r w:rsidRPr="00DF146D">
              <w:rPr>
                <w:sz w:val="18"/>
                <w:szCs w:val="18"/>
              </w:rPr>
              <w:t xml:space="preserve">Percentuale quota Sud: </w:t>
            </w:r>
            <w:r w:rsidR="00DF146D" w:rsidRPr="00DF146D">
              <w:rPr>
                <w:sz w:val="18"/>
                <w:szCs w:val="18"/>
              </w:rPr>
              <w:t>15</w:t>
            </w:r>
            <w:r w:rsidRPr="00DF146D">
              <w:rPr>
                <w:sz w:val="18"/>
                <w:szCs w:val="18"/>
              </w:rPr>
              <w:t>% (</w:t>
            </w:r>
            <w:r w:rsidR="00880E93" w:rsidRPr="00DF146D">
              <w:rPr>
                <w:sz w:val="18"/>
                <w:szCs w:val="18"/>
              </w:rPr>
              <w:t xml:space="preserve">€ </w:t>
            </w:r>
            <w:r w:rsidR="00DF146D" w:rsidRPr="00DF146D">
              <w:rPr>
                <w:sz w:val="18"/>
                <w:szCs w:val="18"/>
              </w:rPr>
              <w:t>525.000)</w:t>
            </w:r>
          </w:p>
          <w:p w14:paraId="03C6EF08" w14:textId="77777777" w:rsidR="001831A8" w:rsidRDefault="001831A8">
            <w:pPr>
              <w:spacing w:after="0" w:line="240" w:lineRule="auto"/>
              <w:rPr>
                <w:color w:val="000000"/>
                <w:sz w:val="18"/>
                <w:szCs w:val="18"/>
                <w:highlight w:val="red"/>
              </w:rPr>
            </w:pPr>
          </w:p>
        </w:tc>
      </w:tr>
      <w:tr w:rsidR="001831A8" w14:paraId="6E1EC754"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32A7CA" w14:textId="77777777" w:rsidR="001831A8" w:rsidRDefault="00B46DE2">
            <w:pPr>
              <w:spacing w:after="0" w:line="240" w:lineRule="auto"/>
              <w:rPr>
                <w:rFonts w:ascii="Times New Roman" w:eastAsia="Times New Roman" w:hAnsi="Times New Roman" w:cs="Times New Roman"/>
                <w:sz w:val="24"/>
                <w:szCs w:val="24"/>
              </w:rPr>
            </w:pPr>
            <w:r>
              <w:rPr>
                <w:b/>
                <w:color w:val="000000"/>
                <w:sz w:val="18"/>
                <w:szCs w:val="18"/>
              </w:rPr>
              <w:t>AMBITO TERRITORIALE</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5BC893" w14:textId="77777777" w:rsidR="001831A8" w:rsidRDefault="00B46DE2">
            <w:pPr>
              <w:spacing w:after="0" w:line="240" w:lineRule="auto"/>
              <w:rPr>
                <w:color w:val="000000"/>
                <w:sz w:val="18"/>
                <w:szCs w:val="18"/>
              </w:rPr>
            </w:pPr>
            <w:r>
              <w:rPr>
                <w:color w:val="000000"/>
                <w:sz w:val="18"/>
                <w:szCs w:val="18"/>
              </w:rPr>
              <w:t>Territorio nazionale</w:t>
            </w:r>
          </w:p>
          <w:p w14:paraId="252A983B" w14:textId="77777777" w:rsidR="001831A8" w:rsidRDefault="001831A8">
            <w:pPr>
              <w:spacing w:after="0" w:line="240" w:lineRule="auto"/>
              <w:rPr>
                <w:rFonts w:ascii="Times New Roman" w:eastAsia="Times New Roman" w:hAnsi="Times New Roman" w:cs="Times New Roman"/>
                <w:sz w:val="24"/>
                <w:szCs w:val="24"/>
                <w:highlight w:val="yellow"/>
              </w:rPr>
            </w:pPr>
          </w:p>
        </w:tc>
      </w:tr>
      <w:tr w:rsidR="001831A8" w14:paraId="59B16DFC"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1CEB0" w14:textId="77777777" w:rsidR="001831A8" w:rsidRDefault="00B46DE2">
            <w:pPr>
              <w:spacing w:after="0" w:line="240" w:lineRule="auto"/>
              <w:rPr>
                <w:rFonts w:ascii="Times New Roman" w:eastAsia="Times New Roman" w:hAnsi="Times New Roman" w:cs="Times New Roman"/>
                <w:sz w:val="24"/>
                <w:szCs w:val="24"/>
              </w:rPr>
            </w:pPr>
            <w:r>
              <w:rPr>
                <w:b/>
                <w:color w:val="000000"/>
                <w:sz w:val="18"/>
                <w:szCs w:val="18"/>
              </w:rPr>
              <w:t>SOGGETTI AMMISSIBILI</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F30270" w14:textId="7028555A" w:rsidR="001831A8" w:rsidRDefault="00B46DE2">
            <w:pPr>
              <w:spacing w:after="160" w:line="240" w:lineRule="auto"/>
              <w:jc w:val="both"/>
              <w:rPr>
                <w:color w:val="000000"/>
                <w:sz w:val="18"/>
                <w:szCs w:val="18"/>
              </w:rPr>
            </w:pPr>
            <w:r w:rsidRPr="003D3EE5">
              <w:rPr>
                <w:color w:val="000000"/>
                <w:sz w:val="18"/>
                <w:szCs w:val="18"/>
              </w:rPr>
              <w:t>Organism</w:t>
            </w:r>
            <w:r w:rsidRPr="003D3EE5">
              <w:rPr>
                <w:sz w:val="18"/>
                <w:szCs w:val="18"/>
              </w:rPr>
              <w:t>i</w:t>
            </w:r>
            <w:r w:rsidRPr="003D3EE5">
              <w:rPr>
                <w:color w:val="000000"/>
                <w:sz w:val="18"/>
                <w:szCs w:val="18"/>
              </w:rPr>
              <w:t xml:space="preserve"> di ricerca </w:t>
            </w:r>
            <w:r w:rsidR="00541163" w:rsidRPr="003D3EE5">
              <w:rPr>
                <w:color w:val="000000"/>
                <w:sz w:val="18"/>
                <w:szCs w:val="18"/>
              </w:rPr>
              <w:t>e imprese</w:t>
            </w:r>
          </w:p>
        </w:tc>
      </w:tr>
      <w:tr w:rsidR="001831A8" w14:paraId="2811483B"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D53A96" w14:textId="77777777" w:rsidR="001831A8" w:rsidRDefault="00B46DE2">
            <w:pPr>
              <w:spacing w:after="0" w:line="240" w:lineRule="auto"/>
              <w:rPr>
                <w:rFonts w:ascii="Times New Roman" w:eastAsia="Times New Roman" w:hAnsi="Times New Roman" w:cs="Times New Roman"/>
                <w:sz w:val="24"/>
                <w:szCs w:val="24"/>
              </w:rPr>
            </w:pPr>
            <w:r>
              <w:rPr>
                <w:b/>
                <w:color w:val="000000"/>
                <w:sz w:val="18"/>
                <w:szCs w:val="18"/>
              </w:rPr>
              <w:t>PROGETTI FINANZIABILI E INTENSITÀ DI AIUTO</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353E65" w14:textId="6EB6D8D2" w:rsidR="001831A8" w:rsidRPr="009A337D" w:rsidRDefault="00B46DE2" w:rsidP="009A337D">
            <w:pPr>
              <w:spacing w:after="0" w:line="240" w:lineRule="auto"/>
              <w:jc w:val="both"/>
              <w:rPr>
                <w:sz w:val="18"/>
                <w:szCs w:val="18"/>
              </w:rPr>
            </w:pPr>
            <w:r w:rsidRPr="009A337D">
              <w:rPr>
                <w:sz w:val="18"/>
                <w:szCs w:val="18"/>
              </w:rPr>
              <w:t xml:space="preserve">Progetti di ricerca e prototipazione finalizzati allo sviluppo di prodotti, processi o servizi nuovi/migliorati che prevedano attività di ricerca industriale e/o sviluppo sperimentale (in forma singola o in partenariato). Ciascun progetto deve prevedere entrambe le attività in combinazione, comunque, destinando non meno del </w:t>
            </w:r>
            <w:r w:rsidR="00155CEE">
              <w:rPr>
                <w:sz w:val="18"/>
                <w:szCs w:val="18"/>
              </w:rPr>
              <w:t>2</w:t>
            </w:r>
            <w:r w:rsidRPr="009A337D">
              <w:rPr>
                <w:sz w:val="18"/>
                <w:szCs w:val="18"/>
              </w:rPr>
              <w:t>0% dei costi allo sviluppo sperimentale.</w:t>
            </w:r>
          </w:p>
          <w:p w14:paraId="3EA7817B" w14:textId="77777777" w:rsidR="001831A8" w:rsidRPr="009A337D" w:rsidRDefault="001831A8" w:rsidP="009A337D">
            <w:pPr>
              <w:spacing w:after="0" w:line="240" w:lineRule="auto"/>
              <w:jc w:val="both"/>
              <w:rPr>
                <w:sz w:val="18"/>
                <w:szCs w:val="18"/>
              </w:rPr>
            </w:pPr>
          </w:p>
          <w:tbl>
            <w:tblPr>
              <w:tblStyle w:val="a0"/>
              <w:tblW w:w="6299" w:type="dxa"/>
              <w:jc w:val="center"/>
              <w:tblLayout w:type="fixed"/>
              <w:tblLook w:val="0400" w:firstRow="0" w:lastRow="0" w:firstColumn="0" w:lastColumn="0" w:noHBand="0" w:noVBand="1"/>
            </w:tblPr>
            <w:tblGrid>
              <w:gridCol w:w="2189"/>
              <w:gridCol w:w="1275"/>
              <w:gridCol w:w="2835"/>
            </w:tblGrid>
            <w:tr w:rsidR="001831A8" w:rsidRPr="009A337D" w14:paraId="24CED091" w14:textId="77777777" w:rsidTr="00155CEE">
              <w:trPr>
                <w:jc w:val="center"/>
              </w:trPr>
              <w:tc>
                <w:tcPr>
                  <w:tcW w:w="21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1F2EE4" w14:textId="77777777" w:rsidR="001831A8" w:rsidRPr="009A337D" w:rsidRDefault="00B46DE2" w:rsidP="009A337D">
                  <w:pPr>
                    <w:spacing w:after="0" w:line="240" w:lineRule="auto"/>
                    <w:jc w:val="both"/>
                    <w:rPr>
                      <w:sz w:val="18"/>
                      <w:szCs w:val="18"/>
                    </w:rPr>
                  </w:pPr>
                  <w:r w:rsidRPr="009A337D">
                    <w:rPr>
                      <w:sz w:val="18"/>
                      <w:szCs w:val="18"/>
                    </w:rPr>
                    <w:t>TIPOLOGIA DI SOGGETTO</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6A730" w14:textId="77777777" w:rsidR="001831A8" w:rsidRPr="009A337D" w:rsidRDefault="00B46DE2" w:rsidP="009A337D">
                  <w:pPr>
                    <w:spacing w:after="0" w:line="240" w:lineRule="auto"/>
                    <w:jc w:val="both"/>
                    <w:rPr>
                      <w:sz w:val="18"/>
                      <w:szCs w:val="18"/>
                    </w:rPr>
                  </w:pPr>
                  <w:r w:rsidRPr="009A337D">
                    <w:rPr>
                      <w:sz w:val="18"/>
                      <w:szCs w:val="18"/>
                    </w:rPr>
                    <w:t>ATTIVITÀ</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58A56B" w14:textId="77777777" w:rsidR="001831A8" w:rsidRPr="009A337D" w:rsidRDefault="00B46DE2" w:rsidP="009A337D">
                  <w:pPr>
                    <w:spacing w:after="0" w:line="240" w:lineRule="auto"/>
                    <w:jc w:val="both"/>
                    <w:rPr>
                      <w:sz w:val="18"/>
                      <w:szCs w:val="18"/>
                    </w:rPr>
                  </w:pPr>
                  <w:r w:rsidRPr="009A337D">
                    <w:rPr>
                      <w:sz w:val="18"/>
                      <w:szCs w:val="18"/>
                    </w:rPr>
                    <w:t>INTENSITÀ MASSIMA DI AIUTO</w:t>
                  </w:r>
                </w:p>
              </w:tc>
            </w:tr>
            <w:tr w:rsidR="001831A8" w:rsidRPr="009A337D" w14:paraId="2FBA0ACA" w14:textId="77777777" w:rsidTr="00155CEE">
              <w:trPr>
                <w:jc w:val="center"/>
              </w:trPr>
              <w:tc>
                <w:tcPr>
                  <w:tcW w:w="218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40439" w14:textId="77777777" w:rsidR="001831A8" w:rsidRPr="009A337D" w:rsidRDefault="00B46DE2" w:rsidP="009A337D">
                  <w:pPr>
                    <w:spacing w:after="0" w:line="240" w:lineRule="auto"/>
                    <w:jc w:val="both"/>
                    <w:rPr>
                      <w:sz w:val="18"/>
                      <w:szCs w:val="18"/>
                    </w:rPr>
                  </w:pPr>
                  <w:r w:rsidRPr="009A337D">
                    <w:rPr>
                      <w:sz w:val="18"/>
                      <w:szCs w:val="18"/>
                    </w:rPr>
                    <w:t>Organismo di ricerca</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2C55D" w14:textId="77777777" w:rsidR="001831A8" w:rsidRPr="009A337D" w:rsidRDefault="00B46DE2" w:rsidP="009A337D">
                  <w:pPr>
                    <w:spacing w:after="0" w:line="240" w:lineRule="auto"/>
                    <w:jc w:val="both"/>
                    <w:rPr>
                      <w:sz w:val="18"/>
                      <w:szCs w:val="18"/>
                    </w:rPr>
                  </w:pPr>
                  <w:r w:rsidRPr="009A337D">
                    <w:rPr>
                      <w:sz w:val="18"/>
                      <w:szCs w:val="18"/>
                    </w:rPr>
                    <w:t>RI</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A65A4" w14:textId="77777777" w:rsidR="001831A8" w:rsidRPr="009A337D" w:rsidRDefault="00B46DE2" w:rsidP="009A337D">
                  <w:pPr>
                    <w:spacing w:after="0" w:line="240" w:lineRule="auto"/>
                    <w:jc w:val="both"/>
                    <w:rPr>
                      <w:sz w:val="18"/>
                      <w:szCs w:val="18"/>
                    </w:rPr>
                  </w:pPr>
                  <w:r w:rsidRPr="009A337D">
                    <w:rPr>
                      <w:sz w:val="18"/>
                      <w:szCs w:val="18"/>
                    </w:rPr>
                    <w:t>100%</w:t>
                  </w:r>
                </w:p>
              </w:tc>
            </w:tr>
            <w:tr w:rsidR="001831A8" w:rsidRPr="009A337D" w14:paraId="3BC7C661" w14:textId="77777777" w:rsidTr="00155CEE">
              <w:trPr>
                <w:jc w:val="center"/>
              </w:trPr>
              <w:tc>
                <w:tcPr>
                  <w:tcW w:w="218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CA26E" w14:textId="77777777" w:rsidR="001831A8" w:rsidRPr="009A337D" w:rsidRDefault="001831A8" w:rsidP="009A337D">
                  <w:pPr>
                    <w:widowControl w:val="0"/>
                    <w:pBdr>
                      <w:top w:val="nil"/>
                      <w:left w:val="nil"/>
                      <w:bottom w:val="nil"/>
                      <w:right w:val="nil"/>
                      <w:between w:val="nil"/>
                    </w:pBdr>
                    <w:spacing w:after="0" w:line="240" w:lineRule="auto"/>
                    <w:jc w:val="both"/>
                    <w:rPr>
                      <w:sz w:val="18"/>
                      <w:szCs w:val="18"/>
                    </w:rPr>
                  </w:pP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300E89" w14:textId="77777777" w:rsidR="001831A8" w:rsidRPr="009A337D" w:rsidRDefault="00B46DE2" w:rsidP="009A337D">
                  <w:pPr>
                    <w:spacing w:after="0" w:line="240" w:lineRule="auto"/>
                    <w:jc w:val="both"/>
                    <w:rPr>
                      <w:sz w:val="18"/>
                      <w:szCs w:val="18"/>
                    </w:rPr>
                  </w:pPr>
                  <w:r w:rsidRPr="009A337D">
                    <w:rPr>
                      <w:sz w:val="18"/>
                      <w:szCs w:val="18"/>
                    </w:rPr>
                    <w:t>SS</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AA5690" w14:textId="77777777" w:rsidR="001831A8" w:rsidRPr="009A337D" w:rsidRDefault="00B46DE2" w:rsidP="009A337D">
                  <w:pPr>
                    <w:spacing w:after="0" w:line="240" w:lineRule="auto"/>
                    <w:jc w:val="both"/>
                    <w:rPr>
                      <w:sz w:val="18"/>
                      <w:szCs w:val="18"/>
                    </w:rPr>
                  </w:pPr>
                  <w:r w:rsidRPr="009A337D">
                    <w:rPr>
                      <w:sz w:val="18"/>
                      <w:szCs w:val="18"/>
                    </w:rPr>
                    <w:t>100 %</w:t>
                  </w:r>
                </w:p>
              </w:tc>
            </w:tr>
          </w:tbl>
          <w:p w14:paraId="0125AC4C" w14:textId="0A48C50B" w:rsidR="001831A8" w:rsidRPr="009A337D" w:rsidRDefault="001831A8" w:rsidP="009A337D">
            <w:pPr>
              <w:spacing w:after="0" w:line="240" w:lineRule="auto"/>
              <w:jc w:val="both"/>
              <w:rPr>
                <w:sz w:val="18"/>
                <w:szCs w:val="18"/>
              </w:rPr>
            </w:pPr>
          </w:p>
          <w:tbl>
            <w:tblPr>
              <w:tblW w:w="6520" w:type="dxa"/>
              <w:tblInd w:w="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1"/>
              <w:gridCol w:w="567"/>
              <w:gridCol w:w="801"/>
              <w:gridCol w:w="241"/>
              <w:gridCol w:w="1082"/>
              <w:gridCol w:w="283"/>
              <w:gridCol w:w="992"/>
              <w:gridCol w:w="247"/>
              <w:gridCol w:w="1276"/>
            </w:tblGrid>
            <w:tr w:rsidR="00541163" w:rsidRPr="009A337D" w14:paraId="24ABBDBF" w14:textId="77777777" w:rsidTr="00155CEE">
              <w:trPr>
                <w:trHeight w:val="962"/>
              </w:trPr>
              <w:tc>
                <w:tcPr>
                  <w:tcW w:w="1031" w:type="dxa"/>
                  <w:tcBorders>
                    <w:top w:val="single" w:sz="4" w:space="0" w:color="000000"/>
                    <w:left w:val="single" w:sz="4" w:space="0" w:color="000000"/>
                    <w:bottom w:val="single" w:sz="4" w:space="0" w:color="000000"/>
                    <w:right w:val="single" w:sz="4" w:space="0" w:color="000000"/>
                  </w:tcBorders>
                  <w:hideMark/>
                </w:tcPr>
                <w:p w14:paraId="4301410A" w14:textId="77777777" w:rsidR="00541163" w:rsidRPr="009A337D" w:rsidRDefault="00541163" w:rsidP="009A337D">
                  <w:pPr>
                    <w:spacing w:after="0" w:line="240" w:lineRule="auto"/>
                    <w:jc w:val="both"/>
                    <w:rPr>
                      <w:sz w:val="18"/>
                      <w:szCs w:val="18"/>
                    </w:rPr>
                  </w:pPr>
                  <w:r w:rsidRPr="009A337D">
                    <w:rPr>
                      <w:sz w:val="18"/>
                      <w:szCs w:val="18"/>
                    </w:rPr>
                    <w:t>TIPO DI SOGGETTO</w:t>
                  </w:r>
                </w:p>
              </w:tc>
              <w:tc>
                <w:tcPr>
                  <w:tcW w:w="567" w:type="dxa"/>
                  <w:tcBorders>
                    <w:top w:val="single" w:sz="4" w:space="0" w:color="000000"/>
                    <w:left w:val="single" w:sz="4" w:space="0" w:color="000000"/>
                    <w:bottom w:val="single" w:sz="4" w:space="0" w:color="000000"/>
                    <w:right w:val="single" w:sz="4" w:space="0" w:color="000000"/>
                  </w:tcBorders>
                  <w:hideMark/>
                </w:tcPr>
                <w:p w14:paraId="2228E371" w14:textId="77777777" w:rsidR="00541163" w:rsidRPr="009A337D" w:rsidRDefault="00541163" w:rsidP="009A337D">
                  <w:pPr>
                    <w:spacing w:after="0" w:line="240" w:lineRule="auto"/>
                    <w:jc w:val="both"/>
                    <w:rPr>
                      <w:sz w:val="18"/>
                      <w:szCs w:val="18"/>
                    </w:rPr>
                  </w:pPr>
                  <w:r w:rsidRPr="009A337D">
                    <w:rPr>
                      <w:sz w:val="18"/>
                      <w:szCs w:val="18"/>
                    </w:rPr>
                    <w:t>ATTIVITÀ</w:t>
                  </w:r>
                </w:p>
              </w:tc>
              <w:tc>
                <w:tcPr>
                  <w:tcW w:w="801" w:type="dxa"/>
                  <w:tcBorders>
                    <w:top w:val="single" w:sz="4" w:space="0" w:color="000000"/>
                    <w:left w:val="single" w:sz="4" w:space="0" w:color="000000"/>
                    <w:bottom w:val="single" w:sz="4" w:space="0" w:color="000000"/>
                    <w:right w:val="single" w:sz="4" w:space="0" w:color="000000"/>
                  </w:tcBorders>
                  <w:hideMark/>
                </w:tcPr>
                <w:p w14:paraId="15AA327B" w14:textId="77777777" w:rsidR="00541163" w:rsidRPr="009A337D" w:rsidRDefault="00541163" w:rsidP="009A337D">
                  <w:pPr>
                    <w:spacing w:after="0" w:line="240" w:lineRule="auto"/>
                    <w:jc w:val="both"/>
                    <w:rPr>
                      <w:sz w:val="18"/>
                      <w:szCs w:val="18"/>
                    </w:rPr>
                  </w:pPr>
                  <w:r w:rsidRPr="009A337D">
                    <w:rPr>
                      <w:sz w:val="18"/>
                      <w:szCs w:val="18"/>
                    </w:rPr>
                    <w:t>INTENSITÀ MINIMA %</w:t>
                  </w:r>
                </w:p>
              </w:tc>
              <w:tc>
                <w:tcPr>
                  <w:tcW w:w="241" w:type="dxa"/>
                  <w:tcBorders>
                    <w:top w:val="single" w:sz="4" w:space="0" w:color="000000"/>
                    <w:left w:val="single" w:sz="4" w:space="0" w:color="000000"/>
                    <w:bottom w:val="single" w:sz="4" w:space="0" w:color="000000"/>
                    <w:right w:val="single" w:sz="4" w:space="0" w:color="000000"/>
                  </w:tcBorders>
                </w:tcPr>
                <w:p w14:paraId="3D5F56A6" w14:textId="77777777" w:rsidR="00541163" w:rsidRPr="009A337D" w:rsidRDefault="00541163" w:rsidP="009A337D">
                  <w:pPr>
                    <w:spacing w:after="0" w:line="240" w:lineRule="auto"/>
                    <w:jc w:val="both"/>
                    <w:rPr>
                      <w:sz w:val="18"/>
                      <w:szCs w:val="18"/>
                    </w:rPr>
                  </w:pPr>
                </w:p>
              </w:tc>
              <w:tc>
                <w:tcPr>
                  <w:tcW w:w="1082" w:type="dxa"/>
                  <w:tcBorders>
                    <w:top w:val="single" w:sz="4" w:space="0" w:color="000000"/>
                    <w:left w:val="single" w:sz="4" w:space="0" w:color="000000"/>
                    <w:bottom w:val="single" w:sz="4" w:space="0" w:color="000000"/>
                    <w:right w:val="single" w:sz="4" w:space="0" w:color="000000"/>
                  </w:tcBorders>
                  <w:hideMark/>
                </w:tcPr>
                <w:p w14:paraId="0D8C0077" w14:textId="77777777" w:rsidR="00541163" w:rsidRPr="009A337D" w:rsidRDefault="00541163" w:rsidP="009A337D">
                  <w:pPr>
                    <w:spacing w:after="0" w:line="240" w:lineRule="auto"/>
                    <w:jc w:val="both"/>
                    <w:rPr>
                      <w:sz w:val="18"/>
                      <w:szCs w:val="18"/>
                    </w:rPr>
                  </w:pPr>
                  <w:r w:rsidRPr="009A337D">
                    <w:rPr>
                      <w:sz w:val="18"/>
                      <w:szCs w:val="18"/>
                    </w:rPr>
                    <w:t>MAGGIORAZIONE PER TIPOLOGIA DI SOGGETTO %</w:t>
                  </w:r>
                </w:p>
              </w:tc>
              <w:tc>
                <w:tcPr>
                  <w:tcW w:w="283" w:type="dxa"/>
                  <w:tcBorders>
                    <w:top w:val="single" w:sz="4" w:space="0" w:color="000000"/>
                    <w:left w:val="single" w:sz="4" w:space="0" w:color="000000"/>
                    <w:bottom w:val="single" w:sz="4" w:space="0" w:color="000000"/>
                    <w:right w:val="single" w:sz="4" w:space="0" w:color="000000"/>
                  </w:tcBorders>
                </w:tcPr>
                <w:p w14:paraId="4EFA86C2" w14:textId="77777777" w:rsidR="00541163" w:rsidRPr="009A337D" w:rsidRDefault="00541163" w:rsidP="009A337D">
                  <w:pPr>
                    <w:spacing w:after="0" w:line="240" w:lineRule="auto"/>
                    <w:jc w:val="both"/>
                    <w:rPr>
                      <w:sz w:val="18"/>
                      <w:szCs w:val="18"/>
                    </w:rPr>
                  </w:pPr>
                </w:p>
              </w:tc>
              <w:tc>
                <w:tcPr>
                  <w:tcW w:w="992" w:type="dxa"/>
                  <w:tcBorders>
                    <w:top w:val="single" w:sz="4" w:space="0" w:color="000000"/>
                    <w:left w:val="single" w:sz="4" w:space="0" w:color="000000"/>
                    <w:bottom w:val="single" w:sz="4" w:space="0" w:color="000000"/>
                    <w:right w:val="single" w:sz="4" w:space="0" w:color="000000"/>
                  </w:tcBorders>
                  <w:hideMark/>
                </w:tcPr>
                <w:p w14:paraId="7C109CC9" w14:textId="77777777" w:rsidR="00541163" w:rsidRPr="009A337D" w:rsidRDefault="00541163" w:rsidP="009A337D">
                  <w:pPr>
                    <w:spacing w:after="0" w:line="240" w:lineRule="auto"/>
                    <w:jc w:val="both"/>
                    <w:rPr>
                      <w:sz w:val="18"/>
                      <w:szCs w:val="18"/>
                    </w:rPr>
                  </w:pPr>
                  <w:r w:rsidRPr="009A337D">
                    <w:rPr>
                      <w:sz w:val="18"/>
                      <w:szCs w:val="18"/>
                    </w:rPr>
                    <w:t>MAGGIORAZIONE PER RICERCA COLLABORATIVA %</w:t>
                  </w:r>
                </w:p>
              </w:tc>
              <w:tc>
                <w:tcPr>
                  <w:tcW w:w="247" w:type="dxa"/>
                  <w:tcBorders>
                    <w:top w:val="single" w:sz="4" w:space="0" w:color="000000"/>
                    <w:left w:val="single" w:sz="4" w:space="0" w:color="000000"/>
                    <w:bottom w:val="single" w:sz="4" w:space="0" w:color="000000"/>
                    <w:right w:val="single" w:sz="4" w:space="0" w:color="000000"/>
                  </w:tcBorders>
                </w:tcPr>
                <w:p w14:paraId="245BC2D5" w14:textId="77777777" w:rsidR="00541163" w:rsidRPr="009A337D" w:rsidRDefault="00541163" w:rsidP="009A337D">
                  <w:pPr>
                    <w:spacing w:after="0" w:line="240" w:lineRule="auto"/>
                    <w:jc w:val="both"/>
                    <w:rPr>
                      <w:sz w:val="18"/>
                      <w:szCs w:val="18"/>
                    </w:rPr>
                  </w:pPr>
                </w:p>
              </w:tc>
              <w:tc>
                <w:tcPr>
                  <w:tcW w:w="1276" w:type="dxa"/>
                  <w:tcBorders>
                    <w:top w:val="single" w:sz="4" w:space="0" w:color="000000"/>
                    <w:left w:val="single" w:sz="4" w:space="0" w:color="000000"/>
                    <w:bottom w:val="single" w:sz="4" w:space="0" w:color="000000"/>
                    <w:right w:val="single" w:sz="4" w:space="0" w:color="000000"/>
                  </w:tcBorders>
                  <w:hideMark/>
                </w:tcPr>
                <w:p w14:paraId="6F4E29F0" w14:textId="77777777" w:rsidR="00541163" w:rsidRPr="009A337D" w:rsidRDefault="00541163" w:rsidP="009A337D">
                  <w:pPr>
                    <w:spacing w:after="0" w:line="240" w:lineRule="auto"/>
                    <w:jc w:val="both"/>
                    <w:rPr>
                      <w:sz w:val="18"/>
                      <w:szCs w:val="18"/>
                    </w:rPr>
                  </w:pPr>
                  <w:r w:rsidRPr="009A337D">
                    <w:rPr>
                      <w:sz w:val="18"/>
                      <w:szCs w:val="18"/>
                    </w:rPr>
                    <w:t>INTENSITÀ MASSIMA %</w:t>
                  </w:r>
                </w:p>
              </w:tc>
            </w:tr>
            <w:tr w:rsidR="00541163" w:rsidRPr="009A337D" w14:paraId="1D815B37" w14:textId="77777777" w:rsidTr="00155CEE">
              <w:tc>
                <w:tcPr>
                  <w:tcW w:w="1031" w:type="dxa"/>
                  <w:vMerge w:val="restart"/>
                  <w:tcBorders>
                    <w:top w:val="single" w:sz="4" w:space="0" w:color="000000"/>
                    <w:left w:val="single" w:sz="4" w:space="0" w:color="000000"/>
                    <w:bottom w:val="single" w:sz="4" w:space="0" w:color="000000"/>
                    <w:right w:val="single" w:sz="4" w:space="0" w:color="000000"/>
                  </w:tcBorders>
                  <w:hideMark/>
                </w:tcPr>
                <w:p w14:paraId="6B9B0F0B" w14:textId="77777777" w:rsidR="00541163" w:rsidRPr="009A337D" w:rsidRDefault="00541163" w:rsidP="009A337D">
                  <w:pPr>
                    <w:spacing w:after="0" w:line="240" w:lineRule="auto"/>
                    <w:jc w:val="both"/>
                    <w:rPr>
                      <w:sz w:val="18"/>
                      <w:szCs w:val="18"/>
                    </w:rPr>
                  </w:pPr>
                  <w:r w:rsidRPr="009A337D">
                    <w:rPr>
                      <w:sz w:val="18"/>
                      <w:szCs w:val="18"/>
                    </w:rPr>
                    <w:t>Piccola Impresa</w:t>
                  </w:r>
                </w:p>
              </w:tc>
              <w:tc>
                <w:tcPr>
                  <w:tcW w:w="567" w:type="dxa"/>
                  <w:tcBorders>
                    <w:top w:val="single" w:sz="4" w:space="0" w:color="000000"/>
                    <w:left w:val="single" w:sz="4" w:space="0" w:color="000000"/>
                    <w:bottom w:val="single" w:sz="4" w:space="0" w:color="000000"/>
                    <w:right w:val="single" w:sz="4" w:space="0" w:color="000000"/>
                  </w:tcBorders>
                  <w:hideMark/>
                </w:tcPr>
                <w:p w14:paraId="369CFDDA" w14:textId="77777777" w:rsidR="00541163" w:rsidRPr="009A337D" w:rsidRDefault="00541163" w:rsidP="009A337D">
                  <w:pPr>
                    <w:spacing w:after="0" w:line="240" w:lineRule="auto"/>
                    <w:jc w:val="both"/>
                    <w:rPr>
                      <w:sz w:val="18"/>
                      <w:szCs w:val="18"/>
                    </w:rPr>
                  </w:pPr>
                  <w:r w:rsidRPr="009A337D">
                    <w:rPr>
                      <w:sz w:val="18"/>
                      <w:szCs w:val="18"/>
                    </w:rPr>
                    <w:t>RI</w:t>
                  </w:r>
                </w:p>
              </w:tc>
              <w:tc>
                <w:tcPr>
                  <w:tcW w:w="801" w:type="dxa"/>
                  <w:tcBorders>
                    <w:top w:val="single" w:sz="4" w:space="0" w:color="000000"/>
                    <w:left w:val="single" w:sz="4" w:space="0" w:color="000000"/>
                    <w:bottom w:val="single" w:sz="4" w:space="0" w:color="000000"/>
                    <w:right w:val="single" w:sz="4" w:space="0" w:color="000000"/>
                  </w:tcBorders>
                  <w:hideMark/>
                </w:tcPr>
                <w:p w14:paraId="3FC35A8E" w14:textId="77777777" w:rsidR="00541163" w:rsidRPr="009A337D" w:rsidRDefault="00541163" w:rsidP="00155CEE">
                  <w:pPr>
                    <w:spacing w:after="0" w:line="240" w:lineRule="auto"/>
                    <w:jc w:val="center"/>
                    <w:rPr>
                      <w:sz w:val="18"/>
                      <w:szCs w:val="18"/>
                    </w:rPr>
                  </w:pPr>
                  <w:r w:rsidRPr="009A337D">
                    <w:rPr>
                      <w:sz w:val="18"/>
                      <w:szCs w:val="18"/>
                    </w:rPr>
                    <w:t>50</w:t>
                  </w:r>
                </w:p>
              </w:tc>
              <w:tc>
                <w:tcPr>
                  <w:tcW w:w="241" w:type="dxa"/>
                  <w:tcBorders>
                    <w:top w:val="single" w:sz="4" w:space="0" w:color="000000"/>
                    <w:left w:val="single" w:sz="4" w:space="0" w:color="000000"/>
                    <w:bottom w:val="single" w:sz="4" w:space="0" w:color="000000"/>
                    <w:right w:val="single" w:sz="4" w:space="0" w:color="000000"/>
                  </w:tcBorders>
                  <w:hideMark/>
                </w:tcPr>
                <w:p w14:paraId="4475C291" w14:textId="77777777" w:rsidR="00541163" w:rsidRPr="009A337D" w:rsidRDefault="00541163" w:rsidP="00155CEE">
                  <w:pPr>
                    <w:spacing w:after="0" w:line="240" w:lineRule="auto"/>
                    <w:jc w:val="center"/>
                    <w:rPr>
                      <w:sz w:val="18"/>
                      <w:szCs w:val="18"/>
                    </w:rPr>
                  </w:pPr>
                  <w:r w:rsidRPr="009A337D">
                    <w:rPr>
                      <w:sz w:val="18"/>
                      <w:szCs w:val="18"/>
                    </w:rPr>
                    <w:t>+</w:t>
                  </w:r>
                </w:p>
              </w:tc>
              <w:tc>
                <w:tcPr>
                  <w:tcW w:w="1082" w:type="dxa"/>
                  <w:tcBorders>
                    <w:top w:val="single" w:sz="4" w:space="0" w:color="000000"/>
                    <w:left w:val="single" w:sz="4" w:space="0" w:color="000000"/>
                    <w:bottom w:val="single" w:sz="4" w:space="0" w:color="000000"/>
                    <w:right w:val="single" w:sz="4" w:space="0" w:color="000000"/>
                  </w:tcBorders>
                  <w:hideMark/>
                </w:tcPr>
                <w:p w14:paraId="74B60B5D" w14:textId="77777777" w:rsidR="00541163" w:rsidRPr="009A337D" w:rsidRDefault="00541163" w:rsidP="00155CEE">
                  <w:pPr>
                    <w:spacing w:after="0" w:line="240" w:lineRule="auto"/>
                    <w:jc w:val="center"/>
                    <w:rPr>
                      <w:sz w:val="18"/>
                      <w:szCs w:val="18"/>
                    </w:rPr>
                  </w:pPr>
                  <w:r w:rsidRPr="009A337D">
                    <w:rPr>
                      <w:sz w:val="18"/>
                      <w:szCs w:val="18"/>
                    </w:rPr>
                    <w:t>20</w:t>
                  </w:r>
                </w:p>
              </w:tc>
              <w:tc>
                <w:tcPr>
                  <w:tcW w:w="283" w:type="dxa"/>
                  <w:tcBorders>
                    <w:top w:val="single" w:sz="4" w:space="0" w:color="000000"/>
                    <w:left w:val="single" w:sz="4" w:space="0" w:color="000000"/>
                    <w:bottom w:val="single" w:sz="4" w:space="0" w:color="000000"/>
                    <w:right w:val="single" w:sz="4" w:space="0" w:color="000000"/>
                  </w:tcBorders>
                  <w:hideMark/>
                </w:tcPr>
                <w:p w14:paraId="06DEF50F" w14:textId="77777777" w:rsidR="00541163" w:rsidRPr="009A337D" w:rsidRDefault="00541163" w:rsidP="00155CEE">
                  <w:pPr>
                    <w:spacing w:after="0" w:line="240" w:lineRule="auto"/>
                    <w:jc w:val="center"/>
                    <w:rPr>
                      <w:sz w:val="18"/>
                      <w:szCs w:val="18"/>
                    </w:rPr>
                  </w:pPr>
                  <w:r w:rsidRPr="009A337D">
                    <w:rPr>
                      <w:sz w:val="18"/>
                      <w:szCs w:val="18"/>
                    </w:rPr>
                    <w:t>+</w:t>
                  </w:r>
                </w:p>
              </w:tc>
              <w:tc>
                <w:tcPr>
                  <w:tcW w:w="992" w:type="dxa"/>
                  <w:tcBorders>
                    <w:top w:val="single" w:sz="4" w:space="0" w:color="000000"/>
                    <w:left w:val="single" w:sz="4" w:space="0" w:color="000000"/>
                    <w:bottom w:val="single" w:sz="4" w:space="0" w:color="000000"/>
                    <w:right w:val="single" w:sz="4" w:space="0" w:color="000000"/>
                  </w:tcBorders>
                  <w:hideMark/>
                </w:tcPr>
                <w:p w14:paraId="326C071C" w14:textId="77777777" w:rsidR="00541163" w:rsidRPr="009A337D" w:rsidRDefault="00541163" w:rsidP="00155CEE">
                  <w:pPr>
                    <w:spacing w:after="0" w:line="240" w:lineRule="auto"/>
                    <w:jc w:val="center"/>
                    <w:rPr>
                      <w:sz w:val="18"/>
                      <w:szCs w:val="18"/>
                    </w:rPr>
                  </w:pPr>
                  <w:r w:rsidRPr="009A337D">
                    <w:rPr>
                      <w:sz w:val="18"/>
                      <w:szCs w:val="18"/>
                    </w:rPr>
                    <w:t>10</w:t>
                  </w:r>
                </w:p>
              </w:tc>
              <w:tc>
                <w:tcPr>
                  <w:tcW w:w="247" w:type="dxa"/>
                  <w:tcBorders>
                    <w:top w:val="single" w:sz="4" w:space="0" w:color="000000"/>
                    <w:left w:val="single" w:sz="4" w:space="0" w:color="000000"/>
                    <w:bottom w:val="single" w:sz="4" w:space="0" w:color="000000"/>
                    <w:right w:val="single" w:sz="4" w:space="0" w:color="000000"/>
                  </w:tcBorders>
                  <w:hideMark/>
                </w:tcPr>
                <w:p w14:paraId="75597BA9" w14:textId="77777777" w:rsidR="00541163" w:rsidRPr="009A337D" w:rsidRDefault="00541163" w:rsidP="00155CEE">
                  <w:pPr>
                    <w:spacing w:after="0" w:line="240" w:lineRule="auto"/>
                    <w:jc w:val="center"/>
                    <w:rPr>
                      <w:sz w:val="18"/>
                      <w:szCs w:val="18"/>
                    </w:rPr>
                  </w:pPr>
                  <w:r w:rsidRPr="009A337D">
                    <w:rPr>
                      <w:sz w:val="18"/>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04E9EEF8" w14:textId="77777777" w:rsidR="00541163" w:rsidRPr="009A337D" w:rsidRDefault="00541163" w:rsidP="00155CEE">
                  <w:pPr>
                    <w:spacing w:after="0" w:line="240" w:lineRule="auto"/>
                    <w:jc w:val="center"/>
                    <w:rPr>
                      <w:sz w:val="18"/>
                      <w:szCs w:val="18"/>
                    </w:rPr>
                  </w:pPr>
                  <w:r w:rsidRPr="009A337D">
                    <w:rPr>
                      <w:sz w:val="18"/>
                      <w:szCs w:val="18"/>
                    </w:rPr>
                    <w:t>80</w:t>
                  </w:r>
                </w:p>
              </w:tc>
            </w:tr>
            <w:tr w:rsidR="00541163" w:rsidRPr="009A337D" w14:paraId="0AD44B25" w14:textId="77777777" w:rsidTr="00155CEE">
              <w:tc>
                <w:tcPr>
                  <w:tcW w:w="1031" w:type="dxa"/>
                  <w:vMerge/>
                  <w:tcBorders>
                    <w:top w:val="single" w:sz="4" w:space="0" w:color="000000"/>
                    <w:left w:val="single" w:sz="4" w:space="0" w:color="000000"/>
                    <w:bottom w:val="single" w:sz="4" w:space="0" w:color="000000"/>
                    <w:right w:val="single" w:sz="4" w:space="0" w:color="000000"/>
                  </w:tcBorders>
                  <w:vAlign w:val="center"/>
                  <w:hideMark/>
                </w:tcPr>
                <w:p w14:paraId="06950C86" w14:textId="77777777" w:rsidR="00541163" w:rsidRPr="009A337D" w:rsidRDefault="00541163" w:rsidP="009A337D">
                  <w:pPr>
                    <w:spacing w:after="0" w:line="240" w:lineRule="auto"/>
                    <w:jc w:val="both"/>
                    <w:rPr>
                      <w:sz w:val="18"/>
                      <w:szCs w:val="18"/>
                    </w:rPr>
                  </w:pPr>
                </w:p>
              </w:tc>
              <w:tc>
                <w:tcPr>
                  <w:tcW w:w="567" w:type="dxa"/>
                  <w:tcBorders>
                    <w:top w:val="single" w:sz="4" w:space="0" w:color="000000"/>
                    <w:left w:val="single" w:sz="4" w:space="0" w:color="000000"/>
                    <w:bottom w:val="single" w:sz="4" w:space="0" w:color="000000"/>
                    <w:right w:val="single" w:sz="4" w:space="0" w:color="000000"/>
                  </w:tcBorders>
                  <w:hideMark/>
                </w:tcPr>
                <w:p w14:paraId="1F0E255B" w14:textId="77777777" w:rsidR="00541163" w:rsidRPr="009A337D" w:rsidRDefault="00541163" w:rsidP="009A337D">
                  <w:pPr>
                    <w:spacing w:after="0" w:line="240" w:lineRule="auto"/>
                    <w:jc w:val="both"/>
                    <w:rPr>
                      <w:sz w:val="18"/>
                      <w:szCs w:val="18"/>
                    </w:rPr>
                  </w:pPr>
                  <w:r w:rsidRPr="009A337D">
                    <w:rPr>
                      <w:sz w:val="18"/>
                      <w:szCs w:val="18"/>
                    </w:rPr>
                    <w:t>SS</w:t>
                  </w:r>
                </w:p>
              </w:tc>
              <w:tc>
                <w:tcPr>
                  <w:tcW w:w="801" w:type="dxa"/>
                  <w:tcBorders>
                    <w:top w:val="single" w:sz="4" w:space="0" w:color="000000"/>
                    <w:left w:val="single" w:sz="4" w:space="0" w:color="000000"/>
                    <w:bottom w:val="single" w:sz="4" w:space="0" w:color="000000"/>
                    <w:right w:val="single" w:sz="4" w:space="0" w:color="000000"/>
                  </w:tcBorders>
                  <w:hideMark/>
                </w:tcPr>
                <w:p w14:paraId="7CBBE221" w14:textId="77777777" w:rsidR="00541163" w:rsidRPr="009A337D" w:rsidRDefault="00541163" w:rsidP="00155CEE">
                  <w:pPr>
                    <w:spacing w:after="0" w:line="240" w:lineRule="auto"/>
                    <w:jc w:val="center"/>
                    <w:rPr>
                      <w:sz w:val="18"/>
                      <w:szCs w:val="18"/>
                    </w:rPr>
                  </w:pPr>
                  <w:r w:rsidRPr="009A337D">
                    <w:rPr>
                      <w:sz w:val="18"/>
                      <w:szCs w:val="18"/>
                    </w:rPr>
                    <w:t>25</w:t>
                  </w:r>
                </w:p>
              </w:tc>
              <w:tc>
                <w:tcPr>
                  <w:tcW w:w="241" w:type="dxa"/>
                  <w:tcBorders>
                    <w:top w:val="single" w:sz="4" w:space="0" w:color="000000"/>
                    <w:left w:val="single" w:sz="4" w:space="0" w:color="000000"/>
                    <w:bottom w:val="single" w:sz="4" w:space="0" w:color="000000"/>
                    <w:right w:val="single" w:sz="4" w:space="0" w:color="000000"/>
                  </w:tcBorders>
                  <w:hideMark/>
                </w:tcPr>
                <w:p w14:paraId="4EDF1688" w14:textId="77777777" w:rsidR="00541163" w:rsidRPr="009A337D" w:rsidRDefault="00541163" w:rsidP="00155CEE">
                  <w:pPr>
                    <w:spacing w:after="0" w:line="240" w:lineRule="auto"/>
                    <w:jc w:val="center"/>
                    <w:rPr>
                      <w:sz w:val="18"/>
                      <w:szCs w:val="18"/>
                    </w:rPr>
                  </w:pPr>
                  <w:r w:rsidRPr="009A337D">
                    <w:rPr>
                      <w:sz w:val="18"/>
                      <w:szCs w:val="18"/>
                    </w:rPr>
                    <w:t>+</w:t>
                  </w:r>
                </w:p>
              </w:tc>
              <w:tc>
                <w:tcPr>
                  <w:tcW w:w="1082" w:type="dxa"/>
                  <w:tcBorders>
                    <w:top w:val="single" w:sz="4" w:space="0" w:color="000000"/>
                    <w:left w:val="single" w:sz="4" w:space="0" w:color="000000"/>
                    <w:bottom w:val="single" w:sz="4" w:space="0" w:color="000000"/>
                    <w:right w:val="single" w:sz="4" w:space="0" w:color="000000"/>
                  </w:tcBorders>
                  <w:hideMark/>
                </w:tcPr>
                <w:p w14:paraId="5F7033B3" w14:textId="77777777" w:rsidR="00541163" w:rsidRPr="009A337D" w:rsidRDefault="00541163" w:rsidP="00155CEE">
                  <w:pPr>
                    <w:spacing w:after="0" w:line="240" w:lineRule="auto"/>
                    <w:jc w:val="center"/>
                    <w:rPr>
                      <w:sz w:val="18"/>
                      <w:szCs w:val="18"/>
                    </w:rPr>
                  </w:pPr>
                  <w:r w:rsidRPr="009A337D">
                    <w:rPr>
                      <w:sz w:val="18"/>
                      <w:szCs w:val="18"/>
                    </w:rPr>
                    <w:t>20</w:t>
                  </w:r>
                </w:p>
              </w:tc>
              <w:tc>
                <w:tcPr>
                  <w:tcW w:w="283" w:type="dxa"/>
                  <w:tcBorders>
                    <w:top w:val="single" w:sz="4" w:space="0" w:color="000000"/>
                    <w:left w:val="single" w:sz="4" w:space="0" w:color="000000"/>
                    <w:bottom w:val="single" w:sz="4" w:space="0" w:color="000000"/>
                    <w:right w:val="single" w:sz="4" w:space="0" w:color="000000"/>
                  </w:tcBorders>
                  <w:hideMark/>
                </w:tcPr>
                <w:p w14:paraId="6E7C4120" w14:textId="77777777" w:rsidR="00541163" w:rsidRPr="009A337D" w:rsidRDefault="00541163" w:rsidP="00155CEE">
                  <w:pPr>
                    <w:spacing w:after="0" w:line="240" w:lineRule="auto"/>
                    <w:jc w:val="center"/>
                    <w:rPr>
                      <w:sz w:val="18"/>
                      <w:szCs w:val="18"/>
                    </w:rPr>
                  </w:pPr>
                  <w:r w:rsidRPr="009A337D">
                    <w:rPr>
                      <w:sz w:val="18"/>
                      <w:szCs w:val="18"/>
                    </w:rPr>
                    <w:t>+</w:t>
                  </w:r>
                </w:p>
              </w:tc>
              <w:tc>
                <w:tcPr>
                  <w:tcW w:w="992" w:type="dxa"/>
                  <w:tcBorders>
                    <w:top w:val="single" w:sz="4" w:space="0" w:color="000000"/>
                    <w:left w:val="single" w:sz="4" w:space="0" w:color="000000"/>
                    <w:bottom w:val="single" w:sz="4" w:space="0" w:color="000000"/>
                    <w:right w:val="single" w:sz="4" w:space="0" w:color="000000"/>
                  </w:tcBorders>
                  <w:hideMark/>
                </w:tcPr>
                <w:p w14:paraId="2FDB666E" w14:textId="77777777" w:rsidR="00541163" w:rsidRPr="009A337D" w:rsidRDefault="00541163" w:rsidP="00155CEE">
                  <w:pPr>
                    <w:spacing w:after="0" w:line="240" w:lineRule="auto"/>
                    <w:jc w:val="center"/>
                    <w:rPr>
                      <w:sz w:val="18"/>
                      <w:szCs w:val="18"/>
                    </w:rPr>
                  </w:pPr>
                  <w:r w:rsidRPr="009A337D">
                    <w:rPr>
                      <w:sz w:val="18"/>
                      <w:szCs w:val="18"/>
                    </w:rPr>
                    <w:t>15</w:t>
                  </w:r>
                </w:p>
              </w:tc>
              <w:tc>
                <w:tcPr>
                  <w:tcW w:w="247" w:type="dxa"/>
                  <w:tcBorders>
                    <w:top w:val="single" w:sz="4" w:space="0" w:color="000000"/>
                    <w:left w:val="single" w:sz="4" w:space="0" w:color="000000"/>
                    <w:bottom w:val="single" w:sz="4" w:space="0" w:color="000000"/>
                    <w:right w:val="single" w:sz="4" w:space="0" w:color="000000"/>
                  </w:tcBorders>
                  <w:hideMark/>
                </w:tcPr>
                <w:p w14:paraId="0EF562E7" w14:textId="77777777" w:rsidR="00541163" w:rsidRPr="009A337D" w:rsidRDefault="00541163" w:rsidP="00155CEE">
                  <w:pPr>
                    <w:spacing w:after="0" w:line="240" w:lineRule="auto"/>
                    <w:jc w:val="center"/>
                    <w:rPr>
                      <w:sz w:val="18"/>
                      <w:szCs w:val="18"/>
                    </w:rPr>
                  </w:pPr>
                  <w:r w:rsidRPr="009A337D">
                    <w:rPr>
                      <w:sz w:val="18"/>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76E002B2" w14:textId="77777777" w:rsidR="00541163" w:rsidRPr="009A337D" w:rsidRDefault="00541163" w:rsidP="00155CEE">
                  <w:pPr>
                    <w:spacing w:after="0" w:line="240" w:lineRule="auto"/>
                    <w:jc w:val="center"/>
                    <w:rPr>
                      <w:sz w:val="18"/>
                      <w:szCs w:val="18"/>
                    </w:rPr>
                  </w:pPr>
                  <w:r w:rsidRPr="009A337D">
                    <w:rPr>
                      <w:sz w:val="18"/>
                      <w:szCs w:val="18"/>
                    </w:rPr>
                    <w:t>60</w:t>
                  </w:r>
                </w:p>
              </w:tc>
            </w:tr>
            <w:tr w:rsidR="00541163" w:rsidRPr="009A337D" w14:paraId="337C3577" w14:textId="77777777" w:rsidTr="00155CEE">
              <w:tc>
                <w:tcPr>
                  <w:tcW w:w="1031" w:type="dxa"/>
                  <w:vMerge w:val="restart"/>
                  <w:tcBorders>
                    <w:top w:val="single" w:sz="4" w:space="0" w:color="000000"/>
                    <w:left w:val="single" w:sz="4" w:space="0" w:color="000000"/>
                    <w:bottom w:val="single" w:sz="4" w:space="0" w:color="000000"/>
                    <w:right w:val="single" w:sz="4" w:space="0" w:color="000000"/>
                  </w:tcBorders>
                  <w:hideMark/>
                </w:tcPr>
                <w:p w14:paraId="0D539440" w14:textId="77777777" w:rsidR="00541163" w:rsidRPr="009A337D" w:rsidRDefault="00541163" w:rsidP="009A337D">
                  <w:pPr>
                    <w:spacing w:after="0" w:line="240" w:lineRule="auto"/>
                    <w:jc w:val="both"/>
                    <w:rPr>
                      <w:sz w:val="18"/>
                      <w:szCs w:val="18"/>
                    </w:rPr>
                  </w:pPr>
                  <w:r w:rsidRPr="009A337D">
                    <w:rPr>
                      <w:sz w:val="18"/>
                      <w:szCs w:val="18"/>
                    </w:rPr>
                    <w:t>Media Impresa</w:t>
                  </w:r>
                </w:p>
              </w:tc>
              <w:tc>
                <w:tcPr>
                  <w:tcW w:w="567" w:type="dxa"/>
                  <w:tcBorders>
                    <w:top w:val="single" w:sz="4" w:space="0" w:color="000000"/>
                    <w:left w:val="single" w:sz="4" w:space="0" w:color="000000"/>
                    <w:bottom w:val="single" w:sz="4" w:space="0" w:color="000000"/>
                    <w:right w:val="single" w:sz="4" w:space="0" w:color="000000"/>
                  </w:tcBorders>
                  <w:hideMark/>
                </w:tcPr>
                <w:p w14:paraId="5A6B0B81" w14:textId="77777777" w:rsidR="00541163" w:rsidRPr="009A337D" w:rsidRDefault="00541163" w:rsidP="009A337D">
                  <w:pPr>
                    <w:spacing w:after="0" w:line="240" w:lineRule="auto"/>
                    <w:jc w:val="both"/>
                    <w:rPr>
                      <w:sz w:val="18"/>
                      <w:szCs w:val="18"/>
                    </w:rPr>
                  </w:pPr>
                  <w:r w:rsidRPr="009A337D">
                    <w:rPr>
                      <w:sz w:val="18"/>
                      <w:szCs w:val="18"/>
                    </w:rPr>
                    <w:t>RI</w:t>
                  </w:r>
                </w:p>
              </w:tc>
              <w:tc>
                <w:tcPr>
                  <w:tcW w:w="801" w:type="dxa"/>
                  <w:tcBorders>
                    <w:top w:val="single" w:sz="4" w:space="0" w:color="000000"/>
                    <w:left w:val="single" w:sz="4" w:space="0" w:color="000000"/>
                    <w:bottom w:val="single" w:sz="4" w:space="0" w:color="000000"/>
                    <w:right w:val="single" w:sz="4" w:space="0" w:color="000000"/>
                  </w:tcBorders>
                  <w:hideMark/>
                </w:tcPr>
                <w:p w14:paraId="57A52CCD" w14:textId="77777777" w:rsidR="00541163" w:rsidRPr="009A337D" w:rsidRDefault="00541163" w:rsidP="00155CEE">
                  <w:pPr>
                    <w:spacing w:after="0" w:line="240" w:lineRule="auto"/>
                    <w:jc w:val="center"/>
                    <w:rPr>
                      <w:sz w:val="18"/>
                      <w:szCs w:val="18"/>
                    </w:rPr>
                  </w:pPr>
                  <w:r w:rsidRPr="009A337D">
                    <w:rPr>
                      <w:sz w:val="18"/>
                      <w:szCs w:val="18"/>
                    </w:rPr>
                    <w:t>50</w:t>
                  </w:r>
                </w:p>
              </w:tc>
              <w:tc>
                <w:tcPr>
                  <w:tcW w:w="241" w:type="dxa"/>
                  <w:tcBorders>
                    <w:top w:val="single" w:sz="4" w:space="0" w:color="000000"/>
                    <w:left w:val="single" w:sz="4" w:space="0" w:color="000000"/>
                    <w:bottom w:val="single" w:sz="4" w:space="0" w:color="000000"/>
                    <w:right w:val="single" w:sz="4" w:space="0" w:color="000000"/>
                  </w:tcBorders>
                  <w:hideMark/>
                </w:tcPr>
                <w:p w14:paraId="76B4A59D" w14:textId="77777777" w:rsidR="00541163" w:rsidRPr="009A337D" w:rsidRDefault="00541163" w:rsidP="00155CEE">
                  <w:pPr>
                    <w:spacing w:after="0" w:line="240" w:lineRule="auto"/>
                    <w:jc w:val="center"/>
                    <w:rPr>
                      <w:sz w:val="18"/>
                      <w:szCs w:val="18"/>
                    </w:rPr>
                  </w:pPr>
                  <w:r w:rsidRPr="009A337D">
                    <w:rPr>
                      <w:sz w:val="18"/>
                      <w:szCs w:val="18"/>
                    </w:rPr>
                    <w:t>+</w:t>
                  </w:r>
                </w:p>
              </w:tc>
              <w:tc>
                <w:tcPr>
                  <w:tcW w:w="1082" w:type="dxa"/>
                  <w:tcBorders>
                    <w:top w:val="single" w:sz="4" w:space="0" w:color="000000"/>
                    <w:left w:val="single" w:sz="4" w:space="0" w:color="000000"/>
                    <w:bottom w:val="single" w:sz="4" w:space="0" w:color="000000"/>
                    <w:right w:val="single" w:sz="4" w:space="0" w:color="000000"/>
                  </w:tcBorders>
                  <w:hideMark/>
                </w:tcPr>
                <w:p w14:paraId="0B425C84" w14:textId="77777777" w:rsidR="00541163" w:rsidRPr="009A337D" w:rsidRDefault="00541163" w:rsidP="00155CEE">
                  <w:pPr>
                    <w:spacing w:after="0" w:line="240" w:lineRule="auto"/>
                    <w:jc w:val="center"/>
                    <w:rPr>
                      <w:sz w:val="18"/>
                      <w:szCs w:val="18"/>
                    </w:rPr>
                  </w:pPr>
                  <w:r w:rsidRPr="009A337D">
                    <w:rPr>
                      <w:sz w:val="18"/>
                      <w:szCs w:val="18"/>
                    </w:rPr>
                    <w:t>10</w:t>
                  </w:r>
                </w:p>
              </w:tc>
              <w:tc>
                <w:tcPr>
                  <w:tcW w:w="283" w:type="dxa"/>
                  <w:tcBorders>
                    <w:top w:val="single" w:sz="4" w:space="0" w:color="000000"/>
                    <w:left w:val="single" w:sz="4" w:space="0" w:color="000000"/>
                    <w:bottom w:val="single" w:sz="4" w:space="0" w:color="000000"/>
                    <w:right w:val="single" w:sz="4" w:space="0" w:color="000000"/>
                  </w:tcBorders>
                  <w:hideMark/>
                </w:tcPr>
                <w:p w14:paraId="0BE3FDC3" w14:textId="77777777" w:rsidR="00541163" w:rsidRPr="009A337D" w:rsidRDefault="00541163" w:rsidP="00155CEE">
                  <w:pPr>
                    <w:spacing w:after="0" w:line="240" w:lineRule="auto"/>
                    <w:jc w:val="center"/>
                    <w:rPr>
                      <w:sz w:val="18"/>
                      <w:szCs w:val="18"/>
                    </w:rPr>
                  </w:pPr>
                  <w:r w:rsidRPr="009A337D">
                    <w:rPr>
                      <w:sz w:val="18"/>
                      <w:szCs w:val="18"/>
                    </w:rPr>
                    <w:t>+</w:t>
                  </w:r>
                </w:p>
              </w:tc>
              <w:tc>
                <w:tcPr>
                  <w:tcW w:w="992" w:type="dxa"/>
                  <w:tcBorders>
                    <w:top w:val="single" w:sz="4" w:space="0" w:color="000000"/>
                    <w:left w:val="single" w:sz="4" w:space="0" w:color="000000"/>
                    <w:bottom w:val="single" w:sz="4" w:space="0" w:color="000000"/>
                    <w:right w:val="single" w:sz="4" w:space="0" w:color="000000"/>
                  </w:tcBorders>
                  <w:hideMark/>
                </w:tcPr>
                <w:p w14:paraId="448AD218" w14:textId="77777777" w:rsidR="00541163" w:rsidRPr="009A337D" w:rsidRDefault="00541163" w:rsidP="00155CEE">
                  <w:pPr>
                    <w:spacing w:after="0" w:line="240" w:lineRule="auto"/>
                    <w:jc w:val="center"/>
                    <w:rPr>
                      <w:sz w:val="18"/>
                      <w:szCs w:val="18"/>
                    </w:rPr>
                  </w:pPr>
                  <w:r w:rsidRPr="009A337D">
                    <w:rPr>
                      <w:sz w:val="18"/>
                      <w:szCs w:val="18"/>
                    </w:rPr>
                    <w:t>15</w:t>
                  </w:r>
                </w:p>
              </w:tc>
              <w:tc>
                <w:tcPr>
                  <w:tcW w:w="247" w:type="dxa"/>
                  <w:tcBorders>
                    <w:top w:val="single" w:sz="4" w:space="0" w:color="000000"/>
                    <w:left w:val="single" w:sz="4" w:space="0" w:color="000000"/>
                    <w:bottom w:val="single" w:sz="4" w:space="0" w:color="000000"/>
                    <w:right w:val="single" w:sz="4" w:space="0" w:color="000000"/>
                  </w:tcBorders>
                  <w:hideMark/>
                </w:tcPr>
                <w:p w14:paraId="1CAABBA9" w14:textId="77777777" w:rsidR="00541163" w:rsidRPr="009A337D" w:rsidRDefault="00541163" w:rsidP="00155CEE">
                  <w:pPr>
                    <w:spacing w:after="0" w:line="240" w:lineRule="auto"/>
                    <w:jc w:val="center"/>
                    <w:rPr>
                      <w:sz w:val="18"/>
                      <w:szCs w:val="18"/>
                    </w:rPr>
                  </w:pPr>
                  <w:r w:rsidRPr="009A337D">
                    <w:rPr>
                      <w:sz w:val="18"/>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5CEE0D2C" w14:textId="77777777" w:rsidR="00541163" w:rsidRPr="009A337D" w:rsidRDefault="00541163" w:rsidP="00155CEE">
                  <w:pPr>
                    <w:spacing w:after="0" w:line="240" w:lineRule="auto"/>
                    <w:jc w:val="center"/>
                    <w:rPr>
                      <w:sz w:val="18"/>
                      <w:szCs w:val="18"/>
                    </w:rPr>
                  </w:pPr>
                  <w:r w:rsidRPr="009A337D">
                    <w:rPr>
                      <w:sz w:val="18"/>
                      <w:szCs w:val="18"/>
                    </w:rPr>
                    <w:t>75</w:t>
                  </w:r>
                </w:p>
              </w:tc>
            </w:tr>
            <w:tr w:rsidR="00541163" w:rsidRPr="009A337D" w14:paraId="57FA8340" w14:textId="77777777" w:rsidTr="00155CEE">
              <w:tc>
                <w:tcPr>
                  <w:tcW w:w="1031" w:type="dxa"/>
                  <w:vMerge/>
                  <w:tcBorders>
                    <w:top w:val="single" w:sz="4" w:space="0" w:color="000000"/>
                    <w:left w:val="single" w:sz="4" w:space="0" w:color="000000"/>
                    <w:bottom w:val="single" w:sz="4" w:space="0" w:color="000000"/>
                    <w:right w:val="single" w:sz="4" w:space="0" w:color="000000"/>
                  </w:tcBorders>
                  <w:vAlign w:val="center"/>
                  <w:hideMark/>
                </w:tcPr>
                <w:p w14:paraId="3F1BDFF6" w14:textId="77777777" w:rsidR="00541163" w:rsidRPr="009A337D" w:rsidRDefault="00541163" w:rsidP="009A337D">
                  <w:pPr>
                    <w:spacing w:after="0" w:line="240" w:lineRule="auto"/>
                    <w:jc w:val="both"/>
                    <w:rPr>
                      <w:sz w:val="18"/>
                      <w:szCs w:val="18"/>
                    </w:rPr>
                  </w:pPr>
                </w:p>
              </w:tc>
              <w:tc>
                <w:tcPr>
                  <w:tcW w:w="567" w:type="dxa"/>
                  <w:tcBorders>
                    <w:top w:val="single" w:sz="4" w:space="0" w:color="000000"/>
                    <w:left w:val="single" w:sz="4" w:space="0" w:color="000000"/>
                    <w:bottom w:val="single" w:sz="4" w:space="0" w:color="000000"/>
                    <w:right w:val="single" w:sz="4" w:space="0" w:color="000000"/>
                  </w:tcBorders>
                  <w:hideMark/>
                </w:tcPr>
                <w:p w14:paraId="2B6BB004" w14:textId="77777777" w:rsidR="00541163" w:rsidRPr="009A337D" w:rsidRDefault="00541163" w:rsidP="009A337D">
                  <w:pPr>
                    <w:spacing w:after="0" w:line="240" w:lineRule="auto"/>
                    <w:jc w:val="both"/>
                    <w:rPr>
                      <w:sz w:val="18"/>
                      <w:szCs w:val="18"/>
                    </w:rPr>
                  </w:pPr>
                  <w:r w:rsidRPr="009A337D">
                    <w:rPr>
                      <w:sz w:val="18"/>
                      <w:szCs w:val="18"/>
                    </w:rPr>
                    <w:t>SS</w:t>
                  </w:r>
                </w:p>
              </w:tc>
              <w:tc>
                <w:tcPr>
                  <w:tcW w:w="801" w:type="dxa"/>
                  <w:tcBorders>
                    <w:top w:val="single" w:sz="4" w:space="0" w:color="000000"/>
                    <w:left w:val="single" w:sz="4" w:space="0" w:color="000000"/>
                    <w:bottom w:val="single" w:sz="4" w:space="0" w:color="000000"/>
                    <w:right w:val="single" w:sz="4" w:space="0" w:color="000000"/>
                  </w:tcBorders>
                  <w:hideMark/>
                </w:tcPr>
                <w:p w14:paraId="5D4C6683" w14:textId="77777777" w:rsidR="00541163" w:rsidRPr="009A337D" w:rsidRDefault="00541163" w:rsidP="00155CEE">
                  <w:pPr>
                    <w:spacing w:after="0" w:line="240" w:lineRule="auto"/>
                    <w:jc w:val="center"/>
                    <w:rPr>
                      <w:sz w:val="18"/>
                      <w:szCs w:val="18"/>
                    </w:rPr>
                  </w:pPr>
                  <w:r w:rsidRPr="009A337D">
                    <w:rPr>
                      <w:sz w:val="18"/>
                      <w:szCs w:val="18"/>
                    </w:rPr>
                    <w:t>25</w:t>
                  </w:r>
                </w:p>
              </w:tc>
              <w:tc>
                <w:tcPr>
                  <w:tcW w:w="241" w:type="dxa"/>
                  <w:tcBorders>
                    <w:top w:val="single" w:sz="4" w:space="0" w:color="000000"/>
                    <w:left w:val="single" w:sz="4" w:space="0" w:color="000000"/>
                    <w:bottom w:val="single" w:sz="4" w:space="0" w:color="000000"/>
                    <w:right w:val="single" w:sz="4" w:space="0" w:color="000000"/>
                  </w:tcBorders>
                  <w:hideMark/>
                </w:tcPr>
                <w:p w14:paraId="5705A05B" w14:textId="77777777" w:rsidR="00541163" w:rsidRPr="009A337D" w:rsidRDefault="00541163" w:rsidP="00155CEE">
                  <w:pPr>
                    <w:spacing w:after="0" w:line="240" w:lineRule="auto"/>
                    <w:jc w:val="center"/>
                    <w:rPr>
                      <w:sz w:val="18"/>
                      <w:szCs w:val="18"/>
                    </w:rPr>
                  </w:pPr>
                  <w:r w:rsidRPr="009A337D">
                    <w:rPr>
                      <w:sz w:val="18"/>
                      <w:szCs w:val="18"/>
                    </w:rPr>
                    <w:t>+</w:t>
                  </w:r>
                </w:p>
              </w:tc>
              <w:tc>
                <w:tcPr>
                  <w:tcW w:w="1082" w:type="dxa"/>
                  <w:tcBorders>
                    <w:top w:val="single" w:sz="4" w:space="0" w:color="000000"/>
                    <w:left w:val="single" w:sz="4" w:space="0" w:color="000000"/>
                    <w:bottom w:val="single" w:sz="4" w:space="0" w:color="000000"/>
                    <w:right w:val="single" w:sz="4" w:space="0" w:color="000000"/>
                  </w:tcBorders>
                  <w:hideMark/>
                </w:tcPr>
                <w:p w14:paraId="0DE5AB10" w14:textId="77777777" w:rsidR="00541163" w:rsidRPr="009A337D" w:rsidRDefault="00541163" w:rsidP="00155CEE">
                  <w:pPr>
                    <w:spacing w:after="0" w:line="240" w:lineRule="auto"/>
                    <w:jc w:val="center"/>
                    <w:rPr>
                      <w:sz w:val="18"/>
                      <w:szCs w:val="18"/>
                    </w:rPr>
                  </w:pPr>
                  <w:r w:rsidRPr="009A337D">
                    <w:rPr>
                      <w:sz w:val="18"/>
                      <w:szCs w:val="18"/>
                    </w:rPr>
                    <w:t>10</w:t>
                  </w:r>
                </w:p>
              </w:tc>
              <w:tc>
                <w:tcPr>
                  <w:tcW w:w="283" w:type="dxa"/>
                  <w:tcBorders>
                    <w:top w:val="single" w:sz="4" w:space="0" w:color="000000"/>
                    <w:left w:val="single" w:sz="4" w:space="0" w:color="000000"/>
                    <w:bottom w:val="single" w:sz="4" w:space="0" w:color="000000"/>
                    <w:right w:val="single" w:sz="4" w:space="0" w:color="000000"/>
                  </w:tcBorders>
                  <w:hideMark/>
                </w:tcPr>
                <w:p w14:paraId="3EE03CC9" w14:textId="77777777" w:rsidR="00541163" w:rsidRPr="009A337D" w:rsidRDefault="00541163" w:rsidP="00155CEE">
                  <w:pPr>
                    <w:spacing w:after="0" w:line="240" w:lineRule="auto"/>
                    <w:jc w:val="center"/>
                    <w:rPr>
                      <w:sz w:val="18"/>
                      <w:szCs w:val="18"/>
                    </w:rPr>
                  </w:pPr>
                  <w:r w:rsidRPr="009A337D">
                    <w:rPr>
                      <w:sz w:val="18"/>
                      <w:szCs w:val="18"/>
                    </w:rPr>
                    <w:t>+</w:t>
                  </w:r>
                </w:p>
              </w:tc>
              <w:tc>
                <w:tcPr>
                  <w:tcW w:w="992" w:type="dxa"/>
                  <w:tcBorders>
                    <w:top w:val="single" w:sz="4" w:space="0" w:color="000000"/>
                    <w:left w:val="single" w:sz="4" w:space="0" w:color="000000"/>
                    <w:bottom w:val="single" w:sz="4" w:space="0" w:color="000000"/>
                    <w:right w:val="single" w:sz="4" w:space="0" w:color="000000"/>
                  </w:tcBorders>
                  <w:hideMark/>
                </w:tcPr>
                <w:p w14:paraId="3B88B8CC" w14:textId="77777777" w:rsidR="00541163" w:rsidRPr="009A337D" w:rsidRDefault="00541163" w:rsidP="00155CEE">
                  <w:pPr>
                    <w:spacing w:after="0" w:line="240" w:lineRule="auto"/>
                    <w:jc w:val="center"/>
                    <w:rPr>
                      <w:sz w:val="18"/>
                      <w:szCs w:val="18"/>
                    </w:rPr>
                  </w:pPr>
                  <w:r w:rsidRPr="009A337D">
                    <w:rPr>
                      <w:sz w:val="18"/>
                      <w:szCs w:val="18"/>
                    </w:rPr>
                    <w:t>15</w:t>
                  </w:r>
                </w:p>
              </w:tc>
              <w:tc>
                <w:tcPr>
                  <w:tcW w:w="247" w:type="dxa"/>
                  <w:tcBorders>
                    <w:top w:val="single" w:sz="4" w:space="0" w:color="000000"/>
                    <w:left w:val="single" w:sz="4" w:space="0" w:color="000000"/>
                    <w:bottom w:val="single" w:sz="4" w:space="0" w:color="000000"/>
                    <w:right w:val="single" w:sz="4" w:space="0" w:color="000000"/>
                  </w:tcBorders>
                  <w:hideMark/>
                </w:tcPr>
                <w:p w14:paraId="0726326B" w14:textId="77777777" w:rsidR="00541163" w:rsidRPr="009A337D" w:rsidRDefault="00541163" w:rsidP="00155CEE">
                  <w:pPr>
                    <w:spacing w:after="0" w:line="240" w:lineRule="auto"/>
                    <w:jc w:val="center"/>
                    <w:rPr>
                      <w:sz w:val="18"/>
                      <w:szCs w:val="18"/>
                    </w:rPr>
                  </w:pPr>
                  <w:r w:rsidRPr="009A337D">
                    <w:rPr>
                      <w:sz w:val="18"/>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5F68F136" w14:textId="77777777" w:rsidR="00541163" w:rsidRPr="009A337D" w:rsidRDefault="00541163" w:rsidP="00155CEE">
                  <w:pPr>
                    <w:spacing w:after="0" w:line="240" w:lineRule="auto"/>
                    <w:jc w:val="center"/>
                    <w:rPr>
                      <w:sz w:val="18"/>
                      <w:szCs w:val="18"/>
                    </w:rPr>
                  </w:pPr>
                  <w:r w:rsidRPr="009A337D">
                    <w:rPr>
                      <w:sz w:val="18"/>
                      <w:szCs w:val="18"/>
                    </w:rPr>
                    <w:t>50</w:t>
                  </w:r>
                </w:p>
              </w:tc>
            </w:tr>
            <w:tr w:rsidR="00541163" w:rsidRPr="009A337D" w14:paraId="3DB87838" w14:textId="77777777" w:rsidTr="00155CEE">
              <w:tc>
                <w:tcPr>
                  <w:tcW w:w="1031" w:type="dxa"/>
                  <w:vMerge w:val="restart"/>
                  <w:tcBorders>
                    <w:top w:val="single" w:sz="4" w:space="0" w:color="000000"/>
                    <w:left w:val="single" w:sz="4" w:space="0" w:color="000000"/>
                    <w:bottom w:val="single" w:sz="4" w:space="0" w:color="000000"/>
                    <w:right w:val="single" w:sz="4" w:space="0" w:color="000000"/>
                  </w:tcBorders>
                  <w:hideMark/>
                </w:tcPr>
                <w:p w14:paraId="408A17E6" w14:textId="77777777" w:rsidR="00541163" w:rsidRPr="009A337D" w:rsidRDefault="00541163" w:rsidP="009A337D">
                  <w:pPr>
                    <w:spacing w:after="0" w:line="240" w:lineRule="auto"/>
                    <w:jc w:val="both"/>
                    <w:rPr>
                      <w:sz w:val="18"/>
                      <w:szCs w:val="18"/>
                    </w:rPr>
                  </w:pPr>
                  <w:r w:rsidRPr="009A337D">
                    <w:rPr>
                      <w:sz w:val="18"/>
                      <w:szCs w:val="18"/>
                    </w:rPr>
                    <w:t>Grande Impresa</w:t>
                  </w:r>
                </w:p>
              </w:tc>
              <w:tc>
                <w:tcPr>
                  <w:tcW w:w="567" w:type="dxa"/>
                  <w:tcBorders>
                    <w:top w:val="single" w:sz="4" w:space="0" w:color="000000"/>
                    <w:left w:val="single" w:sz="4" w:space="0" w:color="000000"/>
                    <w:bottom w:val="single" w:sz="4" w:space="0" w:color="000000"/>
                    <w:right w:val="single" w:sz="4" w:space="0" w:color="000000"/>
                  </w:tcBorders>
                  <w:hideMark/>
                </w:tcPr>
                <w:p w14:paraId="0CC3B0BE" w14:textId="77777777" w:rsidR="00541163" w:rsidRPr="009A337D" w:rsidRDefault="00541163" w:rsidP="009A337D">
                  <w:pPr>
                    <w:spacing w:after="0" w:line="240" w:lineRule="auto"/>
                    <w:jc w:val="both"/>
                    <w:rPr>
                      <w:sz w:val="18"/>
                      <w:szCs w:val="18"/>
                    </w:rPr>
                  </w:pPr>
                  <w:r w:rsidRPr="009A337D">
                    <w:rPr>
                      <w:sz w:val="18"/>
                      <w:szCs w:val="18"/>
                    </w:rPr>
                    <w:t>RI</w:t>
                  </w:r>
                </w:p>
              </w:tc>
              <w:tc>
                <w:tcPr>
                  <w:tcW w:w="801" w:type="dxa"/>
                  <w:tcBorders>
                    <w:top w:val="single" w:sz="4" w:space="0" w:color="000000"/>
                    <w:left w:val="single" w:sz="4" w:space="0" w:color="000000"/>
                    <w:bottom w:val="single" w:sz="4" w:space="0" w:color="000000"/>
                    <w:right w:val="single" w:sz="4" w:space="0" w:color="000000"/>
                  </w:tcBorders>
                  <w:hideMark/>
                </w:tcPr>
                <w:p w14:paraId="4A6028DD" w14:textId="77777777" w:rsidR="00541163" w:rsidRPr="009A337D" w:rsidRDefault="00541163" w:rsidP="00155CEE">
                  <w:pPr>
                    <w:spacing w:after="0" w:line="240" w:lineRule="auto"/>
                    <w:jc w:val="center"/>
                    <w:rPr>
                      <w:sz w:val="18"/>
                      <w:szCs w:val="18"/>
                    </w:rPr>
                  </w:pPr>
                  <w:r w:rsidRPr="009A337D">
                    <w:rPr>
                      <w:sz w:val="18"/>
                      <w:szCs w:val="18"/>
                    </w:rPr>
                    <w:t>50</w:t>
                  </w:r>
                </w:p>
              </w:tc>
              <w:tc>
                <w:tcPr>
                  <w:tcW w:w="241" w:type="dxa"/>
                  <w:tcBorders>
                    <w:top w:val="single" w:sz="4" w:space="0" w:color="000000"/>
                    <w:left w:val="single" w:sz="4" w:space="0" w:color="000000"/>
                    <w:bottom w:val="single" w:sz="4" w:space="0" w:color="000000"/>
                    <w:right w:val="single" w:sz="4" w:space="0" w:color="000000"/>
                  </w:tcBorders>
                  <w:hideMark/>
                </w:tcPr>
                <w:p w14:paraId="660C76D5" w14:textId="77777777" w:rsidR="00541163" w:rsidRPr="009A337D" w:rsidRDefault="00541163" w:rsidP="00155CEE">
                  <w:pPr>
                    <w:spacing w:after="0" w:line="240" w:lineRule="auto"/>
                    <w:jc w:val="center"/>
                    <w:rPr>
                      <w:sz w:val="18"/>
                      <w:szCs w:val="18"/>
                    </w:rPr>
                  </w:pPr>
                  <w:r w:rsidRPr="009A337D">
                    <w:rPr>
                      <w:sz w:val="18"/>
                      <w:szCs w:val="18"/>
                    </w:rPr>
                    <w:t>+</w:t>
                  </w:r>
                </w:p>
              </w:tc>
              <w:tc>
                <w:tcPr>
                  <w:tcW w:w="1082" w:type="dxa"/>
                  <w:tcBorders>
                    <w:top w:val="single" w:sz="4" w:space="0" w:color="000000"/>
                    <w:left w:val="single" w:sz="4" w:space="0" w:color="000000"/>
                    <w:bottom w:val="single" w:sz="4" w:space="0" w:color="000000"/>
                    <w:right w:val="single" w:sz="4" w:space="0" w:color="000000"/>
                  </w:tcBorders>
                </w:tcPr>
                <w:p w14:paraId="0737AD56" w14:textId="77777777" w:rsidR="00541163" w:rsidRPr="009A337D" w:rsidRDefault="00541163" w:rsidP="00155CEE">
                  <w:pPr>
                    <w:spacing w:after="0" w:line="240" w:lineRule="auto"/>
                    <w:jc w:val="center"/>
                    <w:rPr>
                      <w:sz w:val="18"/>
                      <w:szCs w:val="18"/>
                    </w:rPr>
                  </w:pPr>
                </w:p>
              </w:tc>
              <w:tc>
                <w:tcPr>
                  <w:tcW w:w="283" w:type="dxa"/>
                  <w:tcBorders>
                    <w:top w:val="single" w:sz="4" w:space="0" w:color="000000"/>
                    <w:left w:val="single" w:sz="4" w:space="0" w:color="000000"/>
                    <w:bottom w:val="single" w:sz="4" w:space="0" w:color="000000"/>
                    <w:right w:val="single" w:sz="4" w:space="0" w:color="000000"/>
                  </w:tcBorders>
                  <w:hideMark/>
                </w:tcPr>
                <w:p w14:paraId="7E017B8E" w14:textId="77777777" w:rsidR="00541163" w:rsidRPr="009A337D" w:rsidRDefault="00541163" w:rsidP="00155CEE">
                  <w:pPr>
                    <w:spacing w:after="0" w:line="240" w:lineRule="auto"/>
                    <w:jc w:val="center"/>
                    <w:rPr>
                      <w:sz w:val="18"/>
                      <w:szCs w:val="18"/>
                    </w:rPr>
                  </w:pPr>
                  <w:r w:rsidRPr="009A337D">
                    <w:rPr>
                      <w:sz w:val="18"/>
                      <w:szCs w:val="18"/>
                    </w:rPr>
                    <w:t>+</w:t>
                  </w:r>
                </w:p>
              </w:tc>
              <w:tc>
                <w:tcPr>
                  <w:tcW w:w="992" w:type="dxa"/>
                  <w:tcBorders>
                    <w:top w:val="single" w:sz="4" w:space="0" w:color="000000"/>
                    <w:left w:val="single" w:sz="4" w:space="0" w:color="000000"/>
                    <w:bottom w:val="single" w:sz="4" w:space="0" w:color="000000"/>
                    <w:right w:val="single" w:sz="4" w:space="0" w:color="000000"/>
                  </w:tcBorders>
                  <w:hideMark/>
                </w:tcPr>
                <w:p w14:paraId="19EDE316" w14:textId="77777777" w:rsidR="00541163" w:rsidRPr="009A337D" w:rsidRDefault="00541163" w:rsidP="00155CEE">
                  <w:pPr>
                    <w:spacing w:after="0" w:line="240" w:lineRule="auto"/>
                    <w:jc w:val="center"/>
                    <w:rPr>
                      <w:sz w:val="18"/>
                      <w:szCs w:val="18"/>
                    </w:rPr>
                  </w:pPr>
                  <w:r w:rsidRPr="009A337D">
                    <w:rPr>
                      <w:sz w:val="18"/>
                      <w:szCs w:val="18"/>
                    </w:rPr>
                    <w:t>15</w:t>
                  </w:r>
                </w:p>
              </w:tc>
              <w:tc>
                <w:tcPr>
                  <w:tcW w:w="247" w:type="dxa"/>
                  <w:tcBorders>
                    <w:top w:val="single" w:sz="4" w:space="0" w:color="000000"/>
                    <w:left w:val="single" w:sz="4" w:space="0" w:color="000000"/>
                    <w:bottom w:val="single" w:sz="4" w:space="0" w:color="000000"/>
                    <w:right w:val="single" w:sz="4" w:space="0" w:color="000000"/>
                  </w:tcBorders>
                  <w:hideMark/>
                </w:tcPr>
                <w:p w14:paraId="562D7711" w14:textId="77777777" w:rsidR="00541163" w:rsidRPr="009A337D" w:rsidRDefault="00541163" w:rsidP="00155CEE">
                  <w:pPr>
                    <w:spacing w:after="0" w:line="240" w:lineRule="auto"/>
                    <w:jc w:val="center"/>
                    <w:rPr>
                      <w:sz w:val="18"/>
                      <w:szCs w:val="18"/>
                    </w:rPr>
                  </w:pPr>
                  <w:r w:rsidRPr="009A337D">
                    <w:rPr>
                      <w:sz w:val="18"/>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293DAA3C" w14:textId="77777777" w:rsidR="00541163" w:rsidRPr="009A337D" w:rsidRDefault="00541163" w:rsidP="00155CEE">
                  <w:pPr>
                    <w:spacing w:after="0" w:line="240" w:lineRule="auto"/>
                    <w:jc w:val="center"/>
                    <w:rPr>
                      <w:sz w:val="18"/>
                      <w:szCs w:val="18"/>
                    </w:rPr>
                  </w:pPr>
                  <w:r w:rsidRPr="009A337D">
                    <w:rPr>
                      <w:sz w:val="18"/>
                      <w:szCs w:val="18"/>
                    </w:rPr>
                    <w:t>65</w:t>
                  </w:r>
                </w:p>
              </w:tc>
            </w:tr>
            <w:tr w:rsidR="00541163" w:rsidRPr="009A337D" w14:paraId="360FCABC" w14:textId="77777777" w:rsidTr="00155CEE">
              <w:tc>
                <w:tcPr>
                  <w:tcW w:w="1031" w:type="dxa"/>
                  <w:vMerge/>
                  <w:tcBorders>
                    <w:top w:val="single" w:sz="4" w:space="0" w:color="000000"/>
                    <w:left w:val="single" w:sz="4" w:space="0" w:color="000000"/>
                    <w:bottom w:val="single" w:sz="4" w:space="0" w:color="000000"/>
                    <w:right w:val="single" w:sz="4" w:space="0" w:color="000000"/>
                  </w:tcBorders>
                  <w:vAlign w:val="center"/>
                  <w:hideMark/>
                </w:tcPr>
                <w:p w14:paraId="68E8CD90" w14:textId="77777777" w:rsidR="00541163" w:rsidRPr="009A337D" w:rsidRDefault="00541163" w:rsidP="009A337D">
                  <w:pPr>
                    <w:spacing w:after="0" w:line="240" w:lineRule="auto"/>
                    <w:jc w:val="both"/>
                    <w:rPr>
                      <w:sz w:val="18"/>
                      <w:szCs w:val="18"/>
                    </w:rPr>
                  </w:pPr>
                </w:p>
              </w:tc>
              <w:tc>
                <w:tcPr>
                  <w:tcW w:w="567" w:type="dxa"/>
                  <w:tcBorders>
                    <w:top w:val="single" w:sz="4" w:space="0" w:color="000000"/>
                    <w:left w:val="single" w:sz="4" w:space="0" w:color="000000"/>
                    <w:bottom w:val="single" w:sz="4" w:space="0" w:color="000000"/>
                    <w:right w:val="single" w:sz="4" w:space="0" w:color="000000"/>
                  </w:tcBorders>
                  <w:hideMark/>
                </w:tcPr>
                <w:p w14:paraId="4623099E" w14:textId="77777777" w:rsidR="00541163" w:rsidRPr="009A337D" w:rsidRDefault="00541163" w:rsidP="009A337D">
                  <w:pPr>
                    <w:spacing w:after="0" w:line="240" w:lineRule="auto"/>
                    <w:jc w:val="both"/>
                    <w:rPr>
                      <w:sz w:val="18"/>
                      <w:szCs w:val="18"/>
                    </w:rPr>
                  </w:pPr>
                  <w:r w:rsidRPr="009A337D">
                    <w:rPr>
                      <w:sz w:val="18"/>
                      <w:szCs w:val="18"/>
                    </w:rPr>
                    <w:t>SS</w:t>
                  </w:r>
                </w:p>
              </w:tc>
              <w:tc>
                <w:tcPr>
                  <w:tcW w:w="801" w:type="dxa"/>
                  <w:tcBorders>
                    <w:top w:val="single" w:sz="4" w:space="0" w:color="000000"/>
                    <w:left w:val="single" w:sz="4" w:space="0" w:color="000000"/>
                    <w:bottom w:val="single" w:sz="4" w:space="0" w:color="000000"/>
                    <w:right w:val="single" w:sz="4" w:space="0" w:color="000000"/>
                  </w:tcBorders>
                  <w:hideMark/>
                </w:tcPr>
                <w:p w14:paraId="4934D95A" w14:textId="77777777" w:rsidR="00541163" w:rsidRPr="009A337D" w:rsidRDefault="00541163" w:rsidP="00155CEE">
                  <w:pPr>
                    <w:spacing w:after="0" w:line="240" w:lineRule="auto"/>
                    <w:jc w:val="center"/>
                    <w:rPr>
                      <w:sz w:val="18"/>
                      <w:szCs w:val="18"/>
                    </w:rPr>
                  </w:pPr>
                  <w:r w:rsidRPr="009A337D">
                    <w:rPr>
                      <w:sz w:val="18"/>
                      <w:szCs w:val="18"/>
                    </w:rPr>
                    <w:t>25</w:t>
                  </w:r>
                </w:p>
              </w:tc>
              <w:tc>
                <w:tcPr>
                  <w:tcW w:w="241" w:type="dxa"/>
                  <w:tcBorders>
                    <w:top w:val="single" w:sz="4" w:space="0" w:color="000000"/>
                    <w:left w:val="single" w:sz="4" w:space="0" w:color="000000"/>
                    <w:bottom w:val="single" w:sz="4" w:space="0" w:color="000000"/>
                    <w:right w:val="single" w:sz="4" w:space="0" w:color="000000"/>
                  </w:tcBorders>
                  <w:hideMark/>
                </w:tcPr>
                <w:p w14:paraId="0B831B34" w14:textId="77777777" w:rsidR="00541163" w:rsidRPr="009A337D" w:rsidRDefault="00541163" w:rsidP="00155CEE">
                  <w:pPr>
                    <w:spacing w:after="0" w:line="240" w:lineRule="auto"/>
                    <w:jc w:val="center"/>
                    <w:rPr>
                      <w:sz w:val="18"/>
                      <w:szCs w:val="18"/>
                    </w:rPr>
                  </w:pPr>
                  <w:r w:rsidRPr="009A337D">
                    <w:rPr>
                      <w:sz w:val="18"/>
                      <w:szCs w:val="18"/>
                    </w:rPr>
                    <w:t>+</w:t>
                  </w:r>
                </w:p>
              </w:tc>
              <w:tc>
                <w:tcPr>
                  <w:tcW w:w="1082" w:type="dxa"/>
                  <w:tcBorders>
                    <w:top w:val="single" w:sz="4" w:space="0" w:color="000000"/>
                    <w:left w:val="single" w:sz="4" w:space="0" w:color="000000"/>
                    <w:bottom w:val="single" w:sz="4" w:space="0" w:color="000000"/>
                    <w:right w:val="single" w:sz="4" w:space="0" w:color="000000"/>
                  </w:tcBorders>
                </w:tcPr>
                <w:p w14:paraId="3FB754A2" w14:textId="77777777" w:rsidR="00541163" w:rsidRPr="009A337D" w:rsidRDefault="00541163" w:rsidP="00155CEE">
                  <w:pPr>
                    <w:spacing w:after="0" w:line="240" w:lineRule="auto"/>
                    <w:jc w:val="center"/>
                    <w:rPr>
                      <w:sz w:val="18"/>
                      <w:szCs w:val="18"/>
                    </w:rPr>
                  </w:pPr>
                </w:p>
              </w:tc>
              <w:tc>
                <w:tcPr>
                  <w:tcW w:w="283" w:type="dxa"/>
                  <w:tcBorders>
                    <w:top w:val="single" w:sz="4" w:space="0" w:color="000000"/>
                    <w:left w:val="single" w:sz="4" w:space="0" w:color="000000"/>
                    <w:bottom w:val="single" w:sz="4" w:space="0" w:color="000000"/>
                    <w:right w:val="single" w:sz="4" w:space="0" w:color="000000"/>
                  </w:tcBorders>
                  <w:hideMark/>
                </w:tcPr>
                <w:p w14:paraId="7736B446" w14:textId="77777777" w:rsidR="00541163" w:rsidRPr="009A337D" w:rsidRDefault="00541163" w:rsidP="00155CEE">
                  <w:pPr>
                    <w:spacing w:after="0" w:line="240" w:lineRule="auto"/>
                    <w:jc w:val="center"/>
                    <w:rPr>
                      <w:sz w:val="18"/>
                      <w:szCs w:val="18"/>
                    </w:rPr>
                  </w:pPr>
                  <w:r w:rsidRPr="009A337D">
                    <w:rPr>
                      <w:sz w:val="18"/>
                      <w:szCs w:val="18"/>
                    </w:rPr>
                    <w:t>+</w:t>
                  </w:r>
                </w:p>
              </w:tc>
              <w:tc>
                <w:tcPr>
                  <w:tcW w:w="992" w:type="dxa"/>
                  <w:tcBorders>
                    <w:top w:val="single" w:sz="4" w:space="0" w:color="000000"/>
                    <w:left w:val="single" w:sz="4" w:space="0" w:color="000000"/>
                    <w:bottom w:val="single" w:sz="4" w:space="0" w:color="000000"/>
                    <w:right w:val="single" w:sz="4" w:space="0" w:color="000000"/>
                  </w:tcBorders>
                  <w:hideMark/>
                </w:tcPr>
                <w:p w14:paraId="08AED114" w14:textId="77777777" w:rsidR="00541163" w:rsidRPr="009A337D" w:rsidRDefault="00541163" w:rsidP="00155CEE">
                  <w:pPr>
                    <w:spacing w:after="0" w:line="240" w:lineRule="auto"/>
                    <w:jc w:val="center"/>
                    <w:rPr>
                      <w:sz w:val="18"/>
                      <w:szCs w:val="18"/>
                    </w:rPr>
                  </w:pPr>
                  <w:r w:rsidRPr="009A337D">
                    <w:rPr>
                      <w:sz w:val="18"/>
                      <w:szCs w:val="18"/>
                    </w:rPr>
                    <w:t>15</w:t>
                  </w:r>
                </w:p>
              </w:tc>
              <w:tc>
                <w:tcPr>
                  <w:tcW w:w="247" w:type="dxa"/>
                  <w:tcBorders>
                    <w:top w:val="single" w:sz="4" w:space="0" w:color="000000"/>
                    <w:left w:val="single" w:sz="4" w:space="0" w:color="000000"/>
                    <w:bottom w:val="single" w:sz="4" w:space="0" w:color="000000"/>
                    <w:right w:val="single" w:sz="4" w:space="0" w:color="000000"/>
                  </w:tcBorders>
                  <w:hideMark/>
                </w:tcPr>
                <w:p w14:paraId="35979241" w14:textId="77777777" w:rsidR="00541163" w:rsidRPr="009A337D" w:rsidRDefault="00541163" w:rsidP="00155CEE">
                  <w:pPr>
                    <w:spacing w:after="0" w:line="240" w:lineRule="auto"/>
                    <w:jc w:val="center"/>
                    <w:rPr>
                      <w:sz w:val="18"/>
                      <w:szCs w:val="18"/>
                    </w:rPr>
                  </w:pPr>
                  <w:r w:rsidRPr="009A337D">
                    <w:rPr>
                      <w:sz w:val="18"/>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12D2A4FA" w14:textId="77777777" w:rsidR="00541163" w:rsidRPr="009A337D" w:rsidRDefault="00541163" w:rsidP="00155CEE">
                  <w:pPr>
                    <w:spacing w:after="0" w:line="240" w:lineRule="auto"/>
                    <w:jc w:val="center"/>
                    <w:rPr>
                      <w:sz w:val="18"/>
                      <w:szCs w:val="18"/>
                    </w:rPr>
                  </w:pPr>
                  <w:r w:rsidRPr="009A337D">
                    <w:rPr>
                      <w:sz w:val="18"/>
                      <w:szCs w:val="18"/>
                    </w:rPr>
                    <w:t>40</w:t>
                  </w:r>
                </w:p>
              </w:tc>
            </w:tr>
          </w:tbl>
          <w:p w14:paraId="24BBFB42" w14:textId="77777777" w:rsidR="00541163" w:rsidRPr="009A337D" w:rsidRDefault="00541163" w:rsidP="009A337D">
            <w:pPr>
              <w:spacing w:after="0" w:line="240" w:lineRule="auto"/>
              <w:jc w:val="both"/>
              <w:rPr>
                <w:sz w:val="18"/>
                <w:szCs w:val="18"/>
              </w:rPr>
            </w:pPr>
          </w:p>
          <w:p w14:paraId="7A123893" w14:textId="7ADBCC49" w:rsidR="00541163" w:rsidRPr="009A337D" w:rsidRDefault="00541163" w:rsidP="009A337D">
            <w:pPr>
              <w:spacing w:after="0" w:line="240" w:lineRule="auto"/>
              <w:jc w:val="both"/>
              <w:rPr>
                <w:sz w:val="18"/>
                <w:szCs w:val="18"/>
              </w:rPr>
            </w:pPr>
          </w:p>
        </w:tc>
      </w:tr>
      <w:tr w:rsidR="001831A8" w14:paraId="29D6611A" w14:textId="77777777" w:rsidTr="000A7EB5">
        <w:trPr>
          <w:trHeight w:val="2252"/>
        </w:trPr>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E4DE8F" w14:textId="77777777" w:rsidR="001831A8" w:rsidRPr="002264DD" w:rsidRDefault="00B46DE2">
            <w:pPr>
              <w:spacing w:after="0" w:line="240" w:lineRule="auto"/>
              <w:rPr>
                <w:rFonts w:ascii="Times New Roman" w:eastAsia="Times New Roman" w:hAnsi="Times New Roman" w:cs="Times New Roman"/>
                <w:sz w:val="24"/>
                <w:szCs w:val="24"/>
                <w:highlight w:val="yellow"/>
              </w:rPr>
            </w:pPr>
            <w:r w:rsidRPr="00723CA9">
              <w:rPr>
                <w:b/>
                <w:color w:val="000000"/>
                <w:sz w:val="18"/>
                <w:szCs w:val="18"/>
              </w:rPr>
              <w:lastRenderedPageBreak/>
              <w:t>DIMENSIONE FINANZIARIA</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96B41" w14:textId="5BB19363" w:rsidR="008D51DD" w:rsidRDefault="008D51DD" w:rsidP="008D51DD">
            <w:pPr>
              <w:spacing w:after="0" w:line="240" w:lineRule="auto"/>
              <w:rPr>
                <w:color w:val="000000"/>
                <w:sz w:val="18"/>
                <w:szCs w:val="18"/>
              </w:rPr>
            </w:pPr>
            <w:r w:rsidRPr="008D51DD">
              <w:rPr>
                <w:color w:val="000000"/>
                <w:sz w:val="18"/>
                <w:szCs w:val="18"/>
              </w:rPr>
              <w:t xml:space="preserve">Tematica 1: </w:t>
            </w:r>
            <w:r w:rsidR="00155CEE">
              <w:rPr>
                <w:color w:val="000000"/>
                <w:sz w:val="18"/>
                <w:szCs w:val="18"/>
              </w:rPr>
              <w:t>dotazione finanziaria</w:t>
            </w:r>
            <w:r w:rsidR="00723CA9">
              <w:rPr>
                <w:color w:val="000000"/>
                <w:sz w:val="18"/>
                <w:szCs w:val="18"/>
              </w:rPr>
              <w:t xml:space="preserve"> </w:t>
            </w:r>
            <w:r w:rsidRPr="008D51DD">
              <w:rPr>
                <w:color w:val="000000"/>
                <w:sz w:val="18"/>
                <w:szCs w:val="18"/>
              </w:rPr>
              <w:t xml:space="preserve">€ 300.000 </w:t>
            </w:r>
          </w:p>
          <w:p w14:paraId="4F248630" w14:textId="78B7B2F7" w:rsidR="008D51DD" w:rsidRDefault="008D51DD" w:rsidP="008D51DD">
            <w:pPr>
              <w:spacing w:after="0" w:line="240" w:lineRule="auto"/>
              <w:rPr>
                <w:color w:val="000000"/>
                <w:sz w:val="18"/>
                <w:szCs w:val="18"/>
              </w:rPr>
            </w:pPr>
            <w:r w:rsidRPr="008D51DD">
              <w:rPr>
                <w:color w:val="000000"/>
                <w:sz w:val="18"/>
                <w:szCs w:val="18"/>
              </w:rPr>
              <w:t xml:space="preserve">Tematica </w:t>
            </w:r>
            <w:r>
              <w:rPr>
                <w:color w:val="000000"/>
                <w:sz w:val="18"/>
                <w:szCs w:val="18"/>
              </w:rPr>
              <w:t>2</w:t>
            </w:r>
            <w:r w:rsidRPr="008D51DD">
              <w:rPr>
                <w:color w:val="000000"/>
                <w:sz w:val="18"/>
                <w:szCs w:val="18"/>
              </w:rPr>
              <w:t xml:space="preserve">: </w:t>
            </w:r>
            <w:r w:rsidR="00AC40BD">
              <w:rPr>
                <w:color w:val="000000"/>
                <w:sz w:val="18"/>
                <w:szCs w:val="18"/>
              </w:rPr>
              <w:t xml:space="preserve">dotazione finanziaria </w:t>
            </w:r>
            <w:r w:rsidRPr="008D51DD">
              <w:rPr>
                <w:color w:val="000000"/>
                <w:sz w:val="18"/>
                <w:szCs w:val="18"/>
              </w:rPr>
              <w:t xml:space="preserve">€ </w:t>
            </w:r>
            <w:r>
              <w:rPr>
                <w:color w:val="000000"/>
                <w:sz w:val="18"/>
                <w:szCs w:val="18"/>
              </w:rPr>
              <w:t>5</w:t>
            </w:r>
            <w:r w:rsidRPr="008D51DD">
              <w:rPr>
                <w:color w:val="000000"/>
                <w:sz w:val="18"/>
                <w:szCs w:val="18"/>
              </w:rPr>
              <w:t xml:space="preserve">00.000 </w:t>
            </w:r>
          </w:p>
          <w:p w14:paraId="473CC21E" w14:textId="1C0E0B9C" w:rsidR="008D51DD" w:rsidRDefault="008D51DD" w:rsidP="008D51DD">
            <w:pPr>
              <w:spacing w:after="0" w:line="240" w:lineRule="auto"/>
              <w:rPr>
                <w:color w:val="000000"/>
                <w:sz w:val="18"/>
                <w:szCs w:val="18"/>
              </w:rPr>
            </w:pPr>
            <w:r w:rsidRPr="008D51DD">
              <w:rPr>
                <w:color w:val="000000"/>
                <w:sz w:val="18"/>
                <w:szCs w:val="18"/>
              </w:rPr>
              <w:t xml:space="preserve">Tematica </w:t>
            </w:r>
            <w:r>
              <w:rPr>
                <w:color w:val="000000"/>
                <w:sz w:val="18"/>
                <w:szCs w:val="18"/>
              </w:rPr>
              <w:t>3</w:t>
            </w:r>
            <w:r w:rsidRPr="008D51DD">
              <w:rPr>
                <w:color w:val="000000"/>
                <w:sz w:val="18"/>
                <w:szCs w:val="18"/>
              </w:rPr>
              <w:t xml:space="preserve">: </w:t>
            </w:r>
            <w:r w:rsidR="00AC40BD">
              <w:rPr>
                <w:color w:val="000000"/>
                <w:sz w:val="18"/>
                <w:szCs w:val="18"/>
              </w:rPr>
              <w:t xml:space="preserve">dotazione finanziaria </w:t>
            </w:r>
            <w:r w:rsidR="00723CA9">
              <w:rPr>
                <w:color w:val="000000"/>
                <w:sz w:val="18"/>
                <w:szCs w:val="18"/>
              </w:rPr>
              <w:t>€ 400.000</w:t>
            </w:r>
          </w:p>
          <w:p w14:paraId="15376135" w14:textId="48990539" w:rsidR="008D51DD" w:rsidRDefault="008D51DD">
            <w:pPr>
              <w:spacing w:after="0" w:line="240" w:lineRule="auto"/>
              <w:rPr>
                <w:color w:val="000000"/>
                <w:sz w:val="18"/>
                <w:szCs w:val="18"/>
              </w:rPr>
            </w:pPr>
            <w:r w:rsidRPr="008D51DD">
              <w:rPr>
                <w:color w:val="000000"/>
                <w:sz w:val="18"/>
                <w:szCs w:val="18"/>
              </w:rPr>
              <w:t xml:space="preserve">Tematica </w:t>
            </w:r>
            <w:r>
              <w:rPr>
                <w:color w:val="000000"/>
                <w:sz w:val="18"/>
                <w:szCs w:val="18"/>
              </w:rPr>
              <w:t>4</w:t>
            </w:r>
            <w:r w:rsidRPr="008D51DD">
              <w:rPr>
                <w:color w:val="000000"/>
                <w:sz w:val="18"/>
                <w:szCs w:val="18"/>
              </w:rPr>
              <w:t xml:space="preserve">: </w:t>
            </w:r>
            <w:r w:rsidR="00AC40BD">
              <w:rPr>
                <w:color w:val="000000"/>
                <w:sz w:val="18"/>
                <w:szCs w:val="18"/>
              </w:rPr>
              <w:t xml:space="preserve">dotazione finanziaria </w:t>
            </w:r>
            <w:r w:rsidRPr="008D51DD">
              <w:rPr>
                <w:color w:val="000000"/>
                <w:sz w:val="18"/>
                <w:szCs w:val="18"/>
              </w:rPr>
              <w:t xml:space="preserve">€ </w:t>
            </w:r>
            <w:r>
              <w:rPr>
                <w:color w:val="000000"/>
                <w:sz w:val="18"/>
                <w:szCs w:val="18"/>
              </w:rPr>
              <w:t>6</w:t>
            </w:r>
            <w:r w:rsidRPr="008D51DD">
              <w:rPr>
                <w:color w:val="000000"/>
                <w:sz w:val="18"/>
                <w:szCs w:val="18"/>
              </w:rPr>
              <w:t xml:space="preserve">00.000 </w:t>
            </w:r>
          </w:p>
          <w:p w14:paraId="00EFDB35" w14:textId="5189B98F" w:rsidR="008D51DD" w:rsidRDefault="008D51DD" w:rsidP="008D51DD">
            <w:pPr>
              <w:spacing w:after="0" w:line="240" w:lineRule="auto"/>
              <w:rPr>
                <w:color w:val="000000"/>
                <w:sz w:val="18"/>
                <w:szCs w:val="18"/>
              </w:rPr>
            </w:pPr>
            <w:r w:rsidRPr="008D51DD">
              <w:rPr>
                <w:color w:val="000000"/>
                <w:sz w:val="18"/>
                <w:szCs w:val="18"/>
              </w:rPr>
              <w:t xml:space="preserve">Tematica </w:t>
            </w:r>
            <w:r>
              <w:rPr>
                <w:color w:val="000000"/>
                <w:sz w:val="18"/>
                <w:szCs w:val="18"/>
              </w:rPr>
              <w:t>5</w:t>
            </w:r>
            <w:r w:rsidRPr="008D51DD">
              <w:rPr>
                <w:color w:val="000000"/>
                <w:sz w:val="18"/>
                <w:szCs w:val="18"/>
              </w:rPr>
              <w:t xml:space="preserve">: </w:t>
            </w:r>
            <w:r w:rsidR="00AC40BD">
              <w:rPr>
                <w:color w:val="000000"/>
                <w:sz w:val="18"/>
                <w:szCs w:val="18"/>
              </w:rPr>
              <w:t xml:space="preserve">dotazione finanziaria </w:t>
            </w:r>
            <w:r w:rsidRPr="008D51DD">
              <w:rPr>
                <w:color w:val="000000"/>
                <w:sz w:val="18"/>
                <w:szCs w:val="18"/>
              </w:rPr>
              <w:t>€ 3</w:t>
            </w:r>
            <w:r>
              <w:rPr>
                <w:color w:val="000000"/>
                <w:sz w:val="18"/>
                <w:szCs w:val="18"/>
              </w:rPr>
              <w:t>5</w:t>
            </w:r>
            <w:r w:rsidRPr="008D51DD">
              <w:rPr>
                <w:color w:val="000000"/>
                <w:sz w:val="18"/>
                <w:szCs w:val="18"/>
              </w:rPr>
              <w:t xml:space="preserve">0.000 </w:t>
            </w:r>
          </w:p>
          <w:p w14:paraId="6B0233C7" w14:textId="46C0847A" w:rsidR="008D51DD" w:rsidRDefault="008D51DD" w:rsidP="008D51DD">
            <w:pPr>
              <w:spacing w:after="0" w:line="240" w:lineRule="auto"/>
              <w:rPr>
                <w:color w:val="000000"/>
                <w:sz w:val="18"/>
                <w:szCs w:val="18"/>
              </w:rPr>
            </w:pPr>
            <w:r w:rsidRPr="008D51DD">
              <w:rPr>
                <w:color w:val="000000"/>
                <w:sz w:val="18"/>
                <w:szCs w:val="18"/>
              </w:rPr>
              <w:t xml:space="preserve">Tematica </w:t>
            </w:r>
            <w:r>
              <w:rPr>
                <w:color w:val="000000"/>
                <w:sz w:val="18"/>
                <w:szCs w:val="18"/>
              </w:rPr>
              <w:t>6</w:t>
            </w:r>
            <w:r w:rsidRPr="008D51DD">
              <w:rPr>
                <w:color w:val="000000"/>
                <w:sz w:val="18"/>
                <w:szCs w:val="18"/>
              </w:rPr>
              <w:t xml:space="preserve">: </w:t>
            </w:r>
            <w:r w:rsidR="00AC40BD">
              <w:rPr>
                <w:color w:val="000000"/>
                <w:sz w:val="18"/>
                <w:szCs w:val="18"/>
              </w:rPr>
              <w:t xml:space="preserve">dotazione finanziaria </w:t>
            </w:r>
            <w:r w:rsidR="00723CA9">
              <w:rPr>
                <w:color w:val="000000"/>
                <w:sz w:val="18"/>
                <w:szCs w:val="18"/>
              </w:rPr>
              <w:t xml:space="preserve">€ </w:t>
            </w:r>
            <w:r>
              <w:rPr>
                <w:color w:val="000000"/>
                <w:sz w:val="18"/>
                <w:szCs w:val="18"/>
              </w:rPr>
              <w:t>5</w:t>
            </w:r>
            <w:r w:rsidRPr="008D51DD">
              <w:rPr>
                <w:color w:val="000000"/>
                <w:sz w:val="18"/>
                <w:szCs w:val="18"/>
              </w:rPr>
              <w:t xml:space="preserve">00.000 </w:t>
            </w:r>
          </w:p>
          <w:p w14:paraId="22E974B5" w14:textId="40040951" w:rsidR="00723CA9" w:rsidRDefault="008D51DD" w:rsidP="000A7EB5">
            <w:pPr>
              <w:spacing w:after="0" w:line="240" w:lineRule="auto"/>
              <w:rPr>
                <w:color w:val="000000"/>
                <w:sz w:val="18"/>
                <w:szCs w:val="18"/>
              </w:rPr>
            </w:pPr>
            <w:r w:rsidRPr="008D51DD">
              <w:rPr>
                <w:color w:val="000000"/>
                <w:sz w:val="18"/>
                <w:szCs w:val="18"/>
              </w:rPr>
              <w:t xml:space="preserve">Tematica </w:t>
            </w:r>
            <w:r>
              <w:rPr>
                <w:color w:val="000000"/>
                <w:sz w:val="18"/>
                <w:szCs w:val="18"/>
              </w:rPr>
              <w:t>7</w:t>
            </w:r>
            <w:r w:rsidRPr="008D51DD">
              <w:rPr>
                <w:color w:val="000000"/>
                <w:sz w:val="18"/>
                <w:szCs w:val="18"/>
              </w:rPr>
              <w:t xml:space="preserve">: </w:t>
            </w:r>
            <w:r w:rsidR="00AC40BD">
              <w:rPr>
                <w:color w:val="000000"/>
                <w:sz w:val="18"/>
                <w:szCs w:val="18"/>
              </w:rPr>
              <w:t xml:space="preserve">dotazione finanziaria </w:t>
            </w:r>
            <w:r w:rsidR="00723CA9">
              <w:rPr>
                <w:color w:val="000000"/>
                <w:sz w:val="18"/>
                <w:szCs w:val="18"/>
              </w:rPr>
              <w:t>€ 5</w:t>
            </w:r>
            <w:r w:rsidR="00723CA9" w:rsidRPr="008D51DD">
              <w:rPr>
                <w:color w:val="000000"/>
                <w:sz w:val="18"/>
                <w:szCs w:val="18"/>
              </w:rPr>
              <w:t>00.000</w:t>
            </w:r>
          </w:p>
          <w:p w14:paraId="46782271" w14:textId="77777777" w:rsidR="00AC40BD" w:rsidRDefault="008D51DD" w:rsidP="000A7EB5">
            <w:pPr>
              <w:spacing w:after="0" w:line="240" w:lineRule="auto"/>
              <w:rPr>
                <w:color w:val="000000"/>
                <w:sz w:val="18"/>
                <w:szCs w:val="18"/>
              </w:rPr>
            </w:pPr>
            <w:r w:rsidRPr="008D51DD">
              <w:rPr>
                <w:color w:val="000000"/>
                <w:sz w:val="18"/>
                <w:szCs w:val="18"/>
              </w:rPr>
              <w:t xml:space="preserve">Tematica </w:t>
            </w:r>
            <w:r>
              <w:rPr>
                <w:color w:val="000000"/>
                <w:sz w:val="18"/>
                <w:szCs w:val="18"/>
              </w:rPr>
              <w:t>8</w:t>
            </w:r>
            <w:r w:rsidRPr="008D51DD">
              <w:rPr>
                <w:color w:val="000000"/>
                <w:sz w:val="18"/>
                <w:szCs w:val="18"/>
              </w:rPr>
              <w:t xml:space="preserve">: </w:t>
            </w:r>
            <w:r w:rsidR="00AC40BD">
              <w:rPr>
                <w:color w:val="000000"/>
                <w:sz w:val="18"/>
                <w:szCs w:val="18"/>
              </w:rPr>
              <w:t xml:space="preserve">dotazione finanziaria </w:t>
            </w:r>
            <w:r w:rsidR="00723CA9" w:rsidRPr="008D51DD">
              <w:rPr>
                <w:color w:val="000000"/>
                <w:sz w:val="18"/>
                <w:szCs w:val="18"/>
              </w:rPr>
              <w:t>€ 3</w:t>
            </w:r>
            <w:r w:rsidR="00723CA9">
              <w:rPr>
                <w:color w:val="000000"/>
                <w:sz w:val="18"/>
                <w:szCs w:val="18"/>
              </w:rPr>
              <w:t>5</w:t>
            </w:r>
            <w:r w:rsidR="00723CA9" w:rsidRPr="008D51DD">
              <w:rPr>
                <w:color w:val="000000"/>
                <w:sz w:val="18"/>
                <w:szCs w:val="18"/>
              </w:rPr>
              <w:t xml:space="preserve">0.000 </w:t>
            </w:r>
          </w:p>
          <w:p w14:paraId="2C9BBA5C" w14:textId="1DD9C570" w:rsidR="001831A8" w:rsidRDefault="008D51DD" w:rsidP="000A7EB5">
            <w:pPr>
              <w:spacing w:after="0" w:line="240" w:lineRule="auto"/>
              <w:rPr>
                <w:color w:val="000000"/>
                <w:sz w:val="18"/>
                <w:szCs w:val="18"/>
              </w:rPr>
            </w:pPr>
            <w:r w:rsidRPr="008D51DD">
              <w:rPr>
                <w:color w:val="000000"/>
                <w:sz w:val="18"/>
                <w:szCs w:val="18"/>
              </w:rPr>
              <w:t xml:space="preserve"> </w:t>
            </w:r>
          </w:p>
          <w:p w14:paraId="5800980F" w14:textId="206CBD0F" w:rsidR="002D69C8" w:rsidRPr="002D69C8" w:rsidRDefault="00AC40BD" w:rsidP="00AC40BD">
            <w:pPr>
              <w:spacing w:after="0" w:line="240" w:lineRule="auto"/>
              <w:rPr>
                <w:color w:val="000000"/>
                <w:sz w:val="18"/>
                <w:szCs w:val="18"/>
              </w:rPr>
            </w:pPr>
            <w:r w:rsidRPr="00AC40BD">
              <w:rPr>
                <w:color w:val="000000"/>
                <w:sz w:val="18"/>
                <w:szCs w:val="18"/>
              </w:rPr>
              <w:t>Prevedere costi che generino una richiesta di finanziamento non inferiore all’80% della dotazione finanziaria disponibile per ciascuna tematica del bando, in base all’intensità massima dell’aiuto prevista dal bando per ciascun soggetto</w:t>
            </w:r>
          </w:p>
        </w:tc>
      </w:tr>
      <w:tr w:rsidR="001831A8" w14:paraId="37D2F4F9" w14:textId="77777777" w:rsidTr="002D69C8">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57DA45" w14:textId="77777777" w:rsidR="001831A8" w:rsidRDefault="00B46DE2" w:rsidP="002D69C8">
            <w:pPr>
              <w:spacing w:after="0" w:line="240" w:lineRule="auto"/>
              <w:rPr>
                <w:rFonts w:ascii="Times New Roman" w:eastAsia="Times New Roman" w:hAnsi="Times New Roman" w:cs="Times New Roman"/>
                <w:sz w:val="24"/>
                <w:szCs w:val="24"/>
              </w:rPr>
            </w:pPr>
            <w:r>
              <w:rPr>
                <w:b/>
                <w:color w:val="000000"/>
                <w:sz w:val="18"/>
                <w:szCs w:val="18"/>
              </w:rPr>
              <w:t>DURATA DEL PROGETTO</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C2BCD4" w14:textId="7E10EC6A" w:rsidR="002D69C8" w:rsidRPr="002D69C8" w:rsidRDefault="00B46DE2" w:rsidP="002D69C8">
            <w:pPr>
              <w:spacing w:after="0" w:line="240" w:lineRule="auto"/>
              <w:rPr>
                <w:sz w:val="18"/>
                <w:szCs w:val="18"/>
              </w:rPr>
            </w:pPr>
            <w:bookmarkStart w:id="2" w:name="_heading=h.30j0zll" w:colFirst="0" w:colLast="0"/>
            <w:bookmarkEnd w:id="2"/>
            <w:r>
              <w:rPr>
                <w:sz w:val="18"/>
                <w:szCs w:val="18"/>
              </w:rPr>
              <w:t>Massimo 24 mesi</w:t>
            </w:r>
          </w:p>
        </w:tc>
      </w:tr>
      <w:tr w:rsidR="001831A8" w14:paraId="1A7B36FE" w14:textId="77777777">
        <w:trPr>
          <w:trHeight w:val="1559"/>
        </w:trPr>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0CB3C6" w14:textId="77777777" w:rsidR="001831A8" w:rsidRDefault="00B46DE2">
            <w:pPr>
              <w:spacing w:after="0" w:line="240" w:lineRule="auto"/>
              <w:rPr>
                <w:rFonts w:ascii="Times New Roman" w:eastAsia="Times New Roman" w:hAnsi="Times New Roman" w:cs="Times New Roman"/>
                <w:sz w:val="24"/>
                <w:szCs w:val="24"/>
              </w:rPr>
            </w:pPr>
            <w:r>
              <w:rPr>
                <w:b/>
                <w:color w:val="000000"/>
                <w:sz w:val="18"/>
                <w:szCs w:val="18"/>
              </w:rPr>
              <w:t>SPESE AMMISSIBILI</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97911" w14:textId="77777777" w:rsidR="001831A8" w:rsidRDefault="00B46DE2">
            <w:pPr>
              <w:spacing w:after="0" w:line="240" w:lineRule="auto"/>
              <w:rPr>
                <w:sz w:val="18"/>
                <w:szCs w:val="18"/>
              </w:rPr>
            </w:pPr>
            <w:r>
              <w:rPr>
                <w:sz w:val="18"/>
                <w:szCs w:val="18"/>
              </w:rPr>
              <w:t xml:space="preserve">Spese per progetti di ricerca collaborativa: </w:t>
            </w:r>
            <w:r>
              <w:rPr>
                <w:sz w:val="18"/>
                <w:szCs w:val="18"/>
              </w:rPr>
              <w:tab/>
            </w:r>
            <w:r>
              <w:rPr>
                <w:sz w:val="18"/>
                <w:szCs w:val="18"/>
              </w:rPr>
              <w:tab/>
            </w:r>
            <w:r>
              <w:rPr>
                <w:sz w:val="18"/>
                <w:szCs w:val="18"/>
              </w:rPr>
              <w:tab/>
            </w:r>
            <w:r>
              <w:rPr>
                <w:sz w:val="18"/>
                <w:szCs w:val="18"/>
              </w:rPr>
              <w:tab/>
            </w:r>
            <w:r>
              <w:rPr>
                <w:sz w:val="18"/>
                <w:szCs w:val="18"/>
              </w:rPr>
              <w:tab/>
            </w:r>
          </w:p>
          <w:p w14:paraId="48863540" w14:textId="7ADEEAA5" w:rsidR="001831A8" w:rsidRDefault="00B46DE2">
            <w:pPr>
              <w:spacing w:after="0" w:line="240" w:lineRule="auto"/>
              <w:ind w:left="27" w:hanging="284"/>
              <w:rPr>
                <w:sz w:val="18"/>
                <w:szCs w:val="18"/>
              </w:rPr>
            </w:pPr>
            <w:r>
              <w:rPr>
                <w:sz w:val="18"/>
                <w:szCs w:val="18"/>
              </w:rPr>
              <w:t xml:space="preserve">A.  A) SPESE DI </w:t>
            </w:r>
            <w:r w:rsidRPr="008D51DD">
              <w:rPr>
                <w:sz w:val="18"/>
                <w:szCs w:val="18"/>
              </w:rPr>
              <w:t>PERSONALE (</w:t>
            </w:r>
            <w:r w:rsidR="005022E8" w:rsidRPr="008D51DD">
              <w:rPr>
                <w:sz w:val="18"/>
                <w:szCs w:val="18"/>
              </w:rPr>
              <w:t xml:space="preserve">max </w:t>
            </w:r>
            <w:r w:rsidRPr="008D51DD">
              <w:rPr>
                <w:sz w:val="18"/>
                <w:szCs w:val="18"/>
              </w:rPr>
              <w:t>30% dell'agevolazione</w:t>
            </w:r>
            <w:r>
              <w:rPr>
                <w:sz w:val="18"/>
                <w:szCs w:val="18"/>
              </w:rPr>
              <w:t xml:space="preserve"> totale)</w:t>
            </w:r>
            <w:r>
              <w:rPr>
                <w:sz w:val="18"/>
                <w:szCs w:val="18"/>
              </w:rPr>
              <w:tab/>
            </w:r>
          </w:p>
          <w:p w14:paraId="5FB5BB4E" w14:textId="17B6419C" w:rsidR="001831A8" w:rsidRDefault="00B46DE2">
            <w:pPr>
              <w:spacing w:after="0" w:line="240" w:lineRule="auto"/>
              <w:ind w:left="27" w:hanging="284"/>
              <w:rPr>
                <w:sz w:val="18"/>
                <w:szCs w:val="18"/>
              </w:rPr>
            </w:pPr>
            <w:r>
              <w:rPr>
                <w:sz w:val="18"/>
                <w:szCs w:val="18"/>
              </w:rPr>
              <w:t xml:space="preserve">B.  B) COSTI PER STRUMENTI, ATTREZZATURE E </w:t>
            </w:r>
            <w:r w:rsidRPr="00CE0401">
              <w:rPr>
                <w:sz w:val="18"/>
                <w:szCs w:val="18"/>
              </w:rPr>
              <w:t>LICENZE (</w:t>
            </w:r>
            <w:r w:rsidR="003B4FC7" w:rsidRPr="00CE0401">
              <w:rPr>
                <w:sz w:val="18"/>
                <w:szCs w:val="18"/>
              </w:rPr>
              <w:t>valore uguale o superiore al</w:t>
            </w:r>
            <w:r w:rsidR="005022E8" w:rsidRPr="00CE0401">
              <w:rPr>
                <w:color w:val="FF0000"/>
                <w:sz w:val="18"/>
                <w:szCs w:val="18"/>
              </w:rPr>
              <w:t xml:space="preserve"> </w:t>
            </w:r>
            <w:r w:rsidRPr="00CE0401">
              <w:rPr>
                <w:sz w:val="18"/>
                <w:szCs w:val="18"/>
              </w:rPr>
              <w:t>50%</w:t>
            </w:r>
            <w:r>
              <w:rPr>
                <w:sz w:val="18"/>
                <w:szCs w:val="18"/>
              </w:rPr>
              <w:t xml:space="preserve"> </w:t>
            </w:r>
            <w:r w:rsidR="000A7EB5">
              <w:rPr>
                <w:sz w:val="18"/>
                <w:szCs w:val="18"/>
              </w:rPr>
              <w:t xml:space="preserve">del </w:t>
            </w:r>
            <w:r>
              <w:rPr>
                <w:sz w:val="18"/>
                <w:szCs w:val="18"/>
              </w:rPr>
              <w:t>costo totale progetto)</w:t>
            </w:r>
          </w:p>
          <w:p w14:paraId="59DF7E1E" w14:textId="11E6438B" w:rsidR="001831A8" w:rsidRDefault="00B46DE2">
            <w:pPr>
              <w:spacing w:after="0" w:line="240" w:lineRule="auto"/>
              <w:ind w:left="27" w:hanging="284"/>
              <w:rPr>
                <w:sz w:val="18"/>
                <w:szCs w:val="18"/>
              </w:rPr>
            </w:pPr>
            <w:r>
              <w:rPr>
                <w:sz w:val="18"/>
                <w:szCs w:val="18"/>
              </w:rPr>
              <w:t>C.  C) SPESE GENERALI (20% dei costi diretti ammissibili per il personale</w:t>
            </w:r>
            <w:r w:rsidR="005022E8">
              <w:rPr>
                <w:sz w:val="18"/>
                <w:szCs w:val="18"/>
              </w:rPr>
              <w:t xml:space="preserve">, </w:t>
            </w:r>
            <w:r w:rsidR="005022E8" w:rsidRPr="008D51DD">
              <w:rPr>
                <w:sz w:val="18"/>
                <w:szCs w:val="18"/>
              </w:rPr>
              <w:t xml:space="preserve">lettera </w:t>
            </w:r>
            <w:r w:rsidR="008D51DD" w:rsidRPr="008D51DD">
              <w:rPr>
                <w:sz w:val="18"/>
                <w:szCs w:val="18"/>
              </w:rPr>
              <w:t>A</w:t>
            </w:r>
            <w:r>
              <w:rPr>
                <w:sz w:val="18"/>
                <w:szCs w:val="18"/>
              </w:rPr>
              <w:t>)</w:t>
            </w:r>
          </w:p>
          <w:p w14:paraId="6DF63C7B" w14:textId="4BC6F849" w:rsidR="001831A8" w:rsidRDefault="00B46DE2">
            <w:pPr>
              <w:spacing w:after="0" w:line="240" w:lineRule="auto"/>
              <w:ind w:left="27" w:hanging="284"/>
              <w:rPr>
                <w:rFonts w:ascii="Times New Roman" w:eastAsia="Times New Roman" w:hAnsi="Times New Roman" w:cs="Times New Roman"/>
                <w:sz w:val="24"/>
                <w:szCs w:val="24"/>
              </w:rPr>
            </w:pPr>
            <w:r>
              <w:rPr>
                <w:sz w:val="18"/>
                <w:szCs w:val="18"/>
              </w:rPr>
              <w:t xml:space="preserve">F.   D) ALTRI COSTI DI ESERCIZIO </w:t>
            </w:r>
            <w:r w:rsidRPr="008D51DD">
              <w:rPr>
                <w:sz w:val="18"/>
                <w:szCs w:val="18"/>
              </w:rPr>
              <w:t>(</w:t>
            </w:r>
            <w:r w:rsidR="005022E8" w:rsidRPr="008D51DD">
              <w:rPr>
                <w:sz w:val="18"/>
                <w:szCs w:val="18"/>
              </w:rPr>
              <w:t xml:space="preserve">max </w:t>
            </w:r>
            <w:r w:rsidRPr="008D51DD">
              <w:rPr>
                <w:sz w:val="18"/>
                <w:szCs w:val="18"/>
              </w:rPr>
              <w:t>20%</w:t>
            </w:r>
            <w:r>
              <w:rPr>
                <w:sz w:val="18"/>
                <w:szCs w:val="18"/>
              </w:rPr>
              <w:t xml:space="preserve"> delle spese ammissibili di cui alle lettere a) e b) incluse le consulenze)</w:t>
            </w:r>
          </w:p>
        </w:tc>
      </w:tr>
      <w:tr w:rsidR="001831A8" w14:paraId="5BD56D64"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F96EF1" w14:textId="77777777" w:rsidR="001831A8" w:rsidRDefault="00B46DE2">
            <w:pPr>
              <w:spacing w:after="0" w:line="240" w:lineRule="auto"/>
              <w:rPr>
                <w:rFonts w:ascii="Times New Roman" w:eastAsia="Times New Roman" w:hAnsi="Times New Roman" w:cs="Times New Roman"/>
                <w:sz w:val="24"/>
                <w:szCs w:val="24"/>
              </w:rPr>
            </w:pPr>
            <w:r>
              <w:rPr>
                <w:b/>
                <w:color w:val="000000"/>
                <w:sz w:val="18"/>
                <w:szCs w:val="18"/>
              </w:rPr>
              <w:t>MODALITÀ DI PRESENTAZIONE DELLA DOMANDA</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8E7F50" w14:textId="04E9AA8D" w:rsidR="00EA1D91" w:rsidRPr="00EA1D91" w:rsidRDefault="00B46DE2" w:rsidP="00EA1D91">
            <w:pPr>
              <w:pStyle w:val="Nessunaspaziatura"/>
              <w:jc w:val="left"/>
              <w:rPr>
                <w:rFonts w:ascii="Calibri" w:eastAsia="Calibri" w:hAnsi="Calibri" w:cs="Calibri"/>
                <w:kern w:val="0"/>
                <w:sz w:val="18"/>
                <w:szCs w:val="18"/>
                <w:lang w:eastAsia="it-IT"/>
                <w14:ligatures w14:val="none"/>
              </w:rPr>
            </w:pPr>
            <w:r w:rsidRPr="00EA1D91">
              <w:rPr>
                <w:rFonts w:ascii="Calibri" w:eastAsia="Calibri" w:hAnsi="Calibri" w:cs="Calibri"/>
                <w:kern w:val="0"/>
                <w:sz w:val="18"/>
                <w:szCs w:val="18"/>
                <w:lang w:eastAsia="it-IT"/>
                <w14:ligatures w14:val="none"/>
              </w:rPr>
              <w:t xml:space="preserve">Modalità: La domanda di finanziamento potrà essere presentata dal Capofila del partenariato </w:t>
            </w:r>
            <w:r w:rsidR="00EA1D91" w:rsidRPr="00EA1D91">
              <w:rPr>
                <w:rFonts w:ascii="Calibri" w:eastAsia="Calibri" w:hAnsi="Calibri" w:cs="Calibri"/>
                <w:kern w:val="0"/>
                <w:sz w:val="18"/>
                <w:szCs w:val="18"/>
                <w:lang w:eastAsia="it-IT"/>
                <w14:ligatures w14:val="none"/>
              </w:rPr>
              <w:t>mediante la piattaforma telematica attraverso cui vengono gestite le procedure di gara utilizzata dall’Università degli Studi di Bergamo e disponibile all’indirizzo:</w:t>
            </w:r>
            <w:r w:rsidR="00EA1D91">
              <w:rPr>
                <w:rFonts w:ascii="Calibri" w:eastAsia="Calibri" w:hAnsi="Calibri" w:cs="Calibri"/>
                <w:kern w:val="0"/>
                <w:sz w:val="18"/>
                <w:szCs w:val="18"/>
                <w:lang w:eastAsia="it-IT"/>
                <w14:ligatures w14:val="none"/>
              </w:rPr>
              <w:t xml:space="preserve"> </w:t>
            </w:r>
            <w:hyperlink r:id="rId7" w:history="1">
              <w:r w:rsidR="00EA1D91" w:rsidRPr="00D97D88">
                <w:rPr>
                  <w:rStyle w:val="Collegamentoipertestuale"/>
                  <w:rFonts w:ascii="Calibri" w:eastAsia="Calibri" w:hAnsi="Calibri" w:cs="Calibri"/>
                  <w:kern w:val="0"/>
                  <w:sz w:val="18"/>
                  <w:szCs w:val="18"/>
                  <w:lang w:eastAsia="it-IT"/>
                  <w14:ligatures w14:val="none"/>
                </w:rPr>
                <w:t>https://www.unibg.it/ateneo/amministrazione/bandi-gara-e-contratti/avvisi-e-bandi</w:t>
              </w:r>
            </w:hyperlink>
            <w:r w:rsidR="00EA1D91" w:rsidRPr="00EA1D91">
              <w:rPr>
                <w:rFonts w:ascii="Calibri" w:eastAsia="Calibri" w:hAnsi="Calibri" w:cs="Calibri"/>
                <w:kern w:val="0"/>
                <w:sz w:val="18"/>
                <w:szCs w:val="18"/>
                <w:lang w:eastAsia="it-IT"/>
                <w14:ligatures w14:val="none"/>
              </w:rPr>
              <w:t xml:space="preserve">. </w:t>
            </w:r>
          </w:p>
          <w:p w14:paraId="41B701EB" w14:textId="77777777" w:rsidR="00EA1D91" w:rsidRPr="009371AF" w:rsidRDefault="00EA1D91" w:rsidP="00EA1D91">
            <w:pPr>
              <w:pStyle w:val="Nessunaspaziatura"/>
              <w:jc w:val="left"/>
            </w:pPr>
          </w:p>
          <w:p w14:paraId="1075D962" w14:textId="62F94AD3" w:rsidR="001831A8" w:rsidRPr="005022E8" w:rsidRDefault="00AF0194">
            <w:pPr>
              <w:spacing w:after="0" w:line="240" w:lineRule="auto"/>
              <w:rPr>
                <w:sz w:val="16"/>
                <w:szCs w:val="16"/>
              </w:rPr>
            </w:pPr>
            <w:r>
              <w:rPr>
                <w:sz w:val="18"/>
                <w:szCs w:val="18"/>
              </w:rPr>
              <w:t xml:space="preserve"> </w:t>
            </w:r>
            <w:r w:rsidR="00B46DE2" w:rsidRPr="00FE5707">
              <w:rPr>
                <w:b/>
                <w:color w:val="000000"/>
                <w:sz w:val="18"/>
                <w:szCs w:val="18"/>
              </w:rPr>
              <w:t xml:space="preserve">Tempi: </w:t>
            </w:r>
            <w:r w:rsidR="00B46DE2" w:rsidRPr="00FE5707">
              <w:rPr>
                <w:sz w:val="18"/>
                <w:szCs w:val="18"/>
              </w:rPr>
              <w:t xml:space="preserve">scadenza </w:t>
            </w:r>
            <w:r w:rsidR="00FE5707" w:rsidRPr="00FE5707">
              <w:rPr>
                <w:sz w:val="18"/>
                <w:szCs w:val="18"/>
              </w:rPr>
              <w:t xml:space="preserve">ore 12:00 </w:t>
            </w:r>
            <w:r w:rsidR="000922D0">
              <w:rPr>
                <w:sz w:val="18"/>
                <w:szCs w:val="18"/>
              </w:rPr>
              <w:t>del</w:t>
            </w:r>
            <w:r w:rsidR="00FE5707" w:rsidRPr="00FE5707">
              <w:rPr>
                <w:sz w:val="18"/>
                <w:szCs w:val="18"/>
              </w:rPr>
              <w:t xml:space="preserve"> 26/08/2024</w:t>
            </w:r>
            <w:r w:rsidR="00B46DE2" w:rsidRPr="00FE5707">
              <w:rPr>
                <w:sz w:val="18"/>
                <w:szCs w:val="18"/>
              </w:rPr>
              <w:t xml:space="preserve">. </w:t>
            </w:r>
            <w:r w:rsidR="00B46DE2" w:rsidRPr="00FE5707">
              <w:rPr>
                <w:color w:val="000000"/>
                <w:sz w:val="18"/>
                <w:szCs w:val="18"/>
              </w:rPr>
              <w:t>Modulistica reperibile all’indirizzo</w:t>
            </w:r>
            <w:r w:rsidR="00B46DE2" w:rsidRPr="00FE5707">
              <w:rPr>
                <w:color w:val="000000"/>
                <w:sz w:val="21"/>
                <w:szCs w:val="21"/>
              </w:rPr>
              <w:t>:</w:t>
            </w:r>
            <w:r w:rsidR="005022E8">
              <w:rPr>
                <w:color w:val="000000"/>
                <w:sz w:val="21"/>
                <w:szCs w:val="21"/>
              </w:rPr>
              <w:t xml:space="preserve"> </w:t>
            </w:r>
            <w:hyperlink r:id="rId8" w:history="1">
              <w:r w:rsidR="005022E8" w:rsidRPr="00A06D7D">
                <w:rPr>
                  <w:rStyle w:val="Collegamentoipertestuale"/>
                  <w:sz w:val="18"/>
                  <w:szCs w:val="18"/>
                </w:rPr>
                <w:t>https://www.unibg.it/node/16741</w:t>
              </w:r>
            </w:hyperlink>
          </w:p>
          <w:p w14:paraId="1421480A" w14:textId="77777777" w:rsidR="001831A8" w:rsidRDefault="001831A8">
            <w:pPr>
              <w:spacing w:after="0" w:line="240" w:lineRule="auto"/>
              <w:rPr>
                <w:rFonts w:ascii="Times New Roman" w:eastAsia="Times New Roman" w:hAnsi="Times New Roman" w:cs="Times New Roman"/>
                <w:sz w:val="24"/>
                <w:szCs w:val="24"/>
              </w:rPr>
            </w:pPr>
          </w:p>
        </w:tc>
      </w:tr>
      <w:tr w:rsidR="001831A8" w14:paraId="7302D3AA"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D2734A" w14:textId="77777777" w:rsidR="001831A8" w:rsidRDefault="00B46DE2">
            <w:pPr>
              <w:spacing w:after="0" w:line="240" w:lineRule="auto"/>
              <w:rPr>
                <w:rFonts w:ascii="Times New Roman" w:eastAsia="Times New Roman" w:hAnsi="Times New Roman" w:cs="Times New Roman"/>
                <w:sz w:val="24"/>
                <w:szCs w:val="24"/>
              </w:rPr>
            </w:pPr>
            <w:r>
              <w:rPr>
                <w:b/>
                <w:color w:val="000000"/>
                <w:sz w:val="18"/>
                <w:szCs w:val="18"/>
              </w:rPr>
              <w:t>FASI DELLA VALUTAZIONE</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9DAF2F" w14:textId="77777777" w:rsidR="001831A8" w:rsidRDefault="00B46DE2">
            <w:pPr>
              <w:spacing w:after="0" w:line="240" w:lineRule="auto"/>
              <w:rPr>
                <w:rFonts w:ascii="Times New Roman" w:eastAsia="Times New Roman" w:hAnsi="Times New Roman" w:cs="Times New Roman"/>
                <w:sz w:val="24"/>
                <w:szCs w:val="24"/>
              </w:rPr>
            </w:pPr>
            <w:r>
              <w:rPr>
                <w:color w:val="000000"/>
                <w:sz w:val="18"/>
                <w:szCs w:val="18"/>
              </w:rPr>
              <w:t>a. Istruttoria formale</w:t>
            </w:r>
          </w:p>
          <w:p w14:paraId="5D56549F" w14:textId="77777777" w:rsidR="001831A8" w:rsidRDefault="00B46DE2">
            <w:pPr>
              <w:spacing w:after="0" w:line="240" w:lineRule="auto"/>
              <w:rPr>
                <w:rFonts w:ascii="Times New Roman" w:eastAsia="Times New Roman" w:hAnsi="Times New Roman" w:cs="Times New Roman"/>
                <w:sz w:val="24"/>
                <w:szCs w:val="24"/>
              </w:rPr>
            </w:pPr>
            <w:r>
              <w:rPr>
                <w:color w:val="000000"/>
                <w:sz w:val="18"/>
                <w:szCs w:val="18"/>
              </w:rPr>
              <w:t>b. Valutazione di merito</w:t>
            </w:r>
          </w:p>
          <w:p w14:paraId="53F93A97" w14:textId="77777777" w:rsidR="001831A8" w:rsidRDefault="00B46DE2">
            <w:pPr>
              <w:spacing w:after="0" w:line="240" w:lineRule="auto"/>
              <w:rPr>
                <w:color w:val="000000"/>
                <w:sz w:val="18"/>
                <w:szCs w:val="18"/>
              </w:rPr>
            </w:pPr>
            <w:r>
              <w:rPr>
                <w:color w:val="000000"/>
                <w:sz w:val="18"/>
                <w:szCs w:val="18"/>
              </w:rPr>
              <w:t>Al termine della valutazione di merito approvazione della graduatoria dei progetti ammessi e non ammessi a finanziamento.</w:t>
            </w:r>
          </w:p>
          <w:p w14:paraId="1B49A31A" w14:textId="77777777" w:rsidR="001831A8" w:rsidRDefault="001831A8">
            <w:pPr>
              <w:spacing w:after="0" w:line="240" w:lineRule="auto"/>
              <w:rPr>
                <w:rFonts w:ascii="Times New Roman" w:eastAsia="Times New Roman" w:hAnsi="Times New Roman" w:cs="Times New Roman"/>
                <w:sz w:val="24"/>
                <w:szCs w:val="24"/>
              </w:rPr>
            </w:pPr>
          </w:p>
        </w:tc>
      </w:tr>
      <w:tr w:rsidR="001831A8" w14:paraId="4A08D3D0" w14:textId="77777777">
        <w:tc>
          <w:tcPr>
            <w:tcW w:w="2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7F1BF0" w14:textId="77777777" w:rsidR="001831A8" w:rsidRDefault="00B46DE2">
            <w:pPr>
              <w:spacing w:after="0" w:line="240" w:lineRule="auto"/>
              <w:jc w:val="both"/>
              <w:rPr>
                <w:b/>
                <w:sz w:val="18"/>
                <w:szCs w:val="18"/>
              </w:rPr>
            </w:pPr>
            <w:r>
              <w:rPr>
                <w:b/>
                <w:sz w:val="18"/>
                <w:szCs w:val="18"/>
              </w:rPr>
              <w:t>RESPONSABILE DEL BANDO</w:t>
            </w:r>
          </w:p>
        </w:tc>
        <w:tc>
          <w:tcPr>
            <w:tcW w:w="7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FB7B3" w14:textId="3B573B0D" w:rsidR="001831A8" w:rsidRPr="00723CA9" w:rsidRDefault="00B46DE2">
            <w:pPr>
              <w:spacing w:after="0" w:line="240" w:lineRule="auto"/>
              <w:jc w:val="both"/>
              <w:rPr>
                <w:sz w:val="18"/>
                <w:szCs w:val="18"/>
              </w:rPr>
            </w:pPr>
            <w:r w:rsidRPr="00723CA9">
              <w:rPr>
                <w:sz w:val="18"/>
                <w:szCs w:val="18"/>
              </w:rPr>
              <w:t>Dott.</w:t>
            </w:r>
            <w:r w:rsidR="00460607" w:rsidRPr="00723CA9">
              <w:rPr>
                <w:sz w:val="18"/>
                <w:szCs w:val="18"/>
              </w:rPr>
              <w:t xml:space="preserve"> Giacomo Copani</w:t>
            </w:r>
            <w:r w:rsidRPr="00723CA9">
              <w:rPr>
                <w:sz w:val="18"/>
                <w:szCs w:val="18"/>
              </w:rPr>
              <w:t xml:space="preserve"> - Università degli Studi di </w:t>
            </w:r>
            <w:r w:rsidR="00460607" w:rsidRPr="00723CA9">
              <w:rPr>
                <w:sz w:val="18"/>
                <w:szCs w:val="18"/>
              </w:rPr>
              <w:t>Bergamo</w:t>
            </w:r>
            <w:r w:rsidRPr="00723CA9">
              <w:rPr>
                <w:sz w:val="18"/>
                <w:szCs w:val="18"/>
              </w:rPr>
              <w:t>, Area Ricerca</w:t>
            </w:r>
            <w:r w:rsidR="00460607" w:rsidRPr="00723CA9">
              <w:rPr>
                <w:sz w:val="18"/>
                <w:szCs w:val="18"/>
              </w:rPr>
              <w:t xml:space="preserve"> e Terza Missione</w:t>
            </w:r>
          </w:p>
          <w:p w14:paraId="5C175559" w14:textId="77777777" w:rsidR="001831A8" w:rsidRPr="00723CA9" w:rsidRDefault="001831A8">
            <w:pPr>
              <w:spacing w:after="0" w:line="240" w:lineRule="auto"/>
              <w:jc w:val="both"/>
              <w:rPr>
                <w:sz w:val="18"/>
                <w:szCs w:val="18"/>
              </w:rPr>
            </w:pPr>
          </w:p>
          <w:p w14:paraId="22925EAF" w14:textId="77777777" w:rsidR="001831A8" w:rsidRDefault="00B46DE2">
            <w:pPr>
              <w:spacing w:after="0" w:line="240" w:lineRule="auto"/>
              <w:jc w:val="both"/>
            </w:pPr>
            <w:r w:rsidRPr="00723CA9">
              <w:rPr>
                <w:sz w:val="18"/>
                <w:szCs w:val="18"/>
              </w:rPr>
              <w:t xml:space="preserve">Eventuali domande di chiarimento in merito ai contenuti dell’avviso e dei relativi allegati possono essere indirizzate a mezzo e-mail all’indirizzo </w:t>
            </w:r>
            <w:hyperlink r:id="rId9" w:history="1">
              <w:r w:rsidR="008F21EE" w:rsidRPr="00723CA9">
                <w:rPr>
                  <w:sz w:val="18"/>
                  <w:szCs w:val="18"/>
                  <w:u w:val="single"/>
                </w:rPr>
                <w:t>pnc@unibg.it</w:t>
              </w:r>
            </w:hyperlink>
            <w:r w:rsidRPr="000A7EB5">
              <w:rPr>
                <w:u w:val="single"/>
              </w:rPr>
              <w:t xml:space="preserve"> </w:t>
            </w:r>
            <w:r>
              <w:t xml:space="preserve"> </w:t>
            </w:r>
          </w:p>
          <w:p w14:paraId="063212D3" w14:textId="78B7144A" w:rsidR="000A7EB5" w:rsidRDefault="000A7EB5">
            <w:pPr>
              <w:spacing w:after="0" w:line="240" w:lineRule="auto"/>
              <w:jc w:val="both"/>
              <w:rPr>
                <w:sz w:val="18"/>
                <w:szCs w:val="18"/>
                <w:highlight w:val="yellow"/>
              </w:rPr>
            </w:pPr>
          </w:p>
        </w:tc>
      </w:tr>
    </w:tbl>
    <w:p w14:paraId="4FB29E04" w14:textId="77777777" w:rsidR="001831A8" w:rsidRDefault="001831A8">
      <w:pPr>
        <w:spacing w:after="160" w:line="259" w:lineRule="auto"/>
      </w:pPr>
    </w:p>
    <w:p w14:paraId="1264D5EC" w14:textId="77777777" w:rsidR="001831A8" w:rsidRDefault="001831A8"/>
    <w:sectPr w:rsidR="001831A8" w:rsidSect="00EA1D91">
      <w:headerReference w:type="default" r:id="rId10"/>
      <w:footerReference w:type="default" r:id="rId11"/>
      <w:pgSz w:w="11906" w:h="16838"/>
      <w:pgMar w:top="1276"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09105" w14:textId="77777777" w:rsidR="009E0B01" w:rsidRDefault="009E0B01">
      <w:pPr>
        <w:spacing w:after="0" w:line="240" w:lineRule="auto"/>
      </w:pPr>
      <w:r>
        <w:separator/>
      </w:r>
    </w:p>
  </w:endnote>
  <w:endnote w:type="continuationSeparator" w:id="0">
    <w:p w14:paraId="7F7633BD" w14:textId="77777777" w:rsidR="009E0B01" w:rsidRDefault="009E0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01ACF" w14:textId="7DC2908F" w:rsidR="001831A8" w:rsidRDefault="00B46DE2">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9264" behindDoc="0" locked="0" layoutInCell="1" hidden="0" allowOverlap="1" wp14:anchorId="19BC99D5" wp14:editId="1DF7A09E">
          <wp:simplePos x="0" y="0"/>
          <wp:positionH relativeFrom="column">
            <wp:posOffset>-8253</wp:posOffset>
          </wp:positionH>
          <wp:positionV relativeFrom="paragraph">
            <wp:posOffset>111760</wp:posOffset>
          </wp:positionV>
          <wp:extent cx="1274445" cy="975360"/>
          <wp:effectExtent l="0" t="0" r="0" b="0"/>
          <wp:wrapSquare wrapText="bothSides" distT="0" distB="0" distL="114300" distR="11430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74445" cy="975360"/>
                  </a:xfrm>
                  <a:prstGeom prst="rect">
                    <a:avLst/>
                  </a:prstGeom>
                  <a:ln/>
                </pic:spPr>
              </pic:pic>
            </a:graphicData>
          </a:graphic>
        </wp:anchor>
      </w:drawing>
    </w:r>
    <w:r w:rsidR="005F78CE">
      <w:rPr>
        <w:color w:val="000000"/>
      </w:rPr>
      <w:tab/>
    </w:r>
  </w:p>
  <w:p w14:paraId="1B212C67" w14:textId="2C30AA86" w:rsidR="001831A8" w:rsidRDefault="005F78CE">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60288" behindDoc="0" locked="0" layoutInCell="1" allowOverlap="1" wp14:anchorId="2EFA843D" wp14:editId="72B2C1A3">
          <wp:simplePos x="0" y="0"/>
          <wp:positionH relativeFrom="column">
            <wp:posOffset>4224849</wp:posOffset>
          </wp:positionH>
          <wp:positionV relativeFrom="paragraph">
            <wp:posOffset>95250</wp:posOffset>
          </wp:positionV>
          <wp:extent cx="1917700" cy="821690"/>
          <wp:effectExtent l="0" t="0" r="0" b="0"/>
          <wp:wrapThrough wrapText="bothSides">
            <wp:wrapPolygon edited="0">
              <wp:start x="4506" y="1002"/>
              <wp:lineTo x="3433" y="2504"/>
              <wp:lineTo x="1073" y="8012"/>
              <wp:lineTo x="1073" y="13020"/>
              <wp:lineTo x="2575" y="18028"/>
              <wp:lineTo x="4506" y="20031"/>
              <wp:lineTo x="6437" y="20031"/>
              <wp:lineTo x="15234" y="18028"/>
              <wp:lineTo x="19955" y="15023"/>
              <wp:lineTo x="20170" y="6009"/>
              <wp:lineTo x="18453" y="5008"/>
              <wp:lineTo x="6437" y="1002"/>
              <wp:lineTo x="4506" y="1002"/>
            </wp:wrapPolygon>
          </wp:wrapThrough>
          <wp:docPr id="1" name="Immagine 1"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7700" cy="821690"/>
                  </a:xfrm>
                  <a:prstGeom prst="rect">
                    <a:avLst/>
                  </a:prstGeom>
                  <a:noFill/>
                </pic:spPr>
              </pic:pic>
            </a:graphicData>
          </a:graphic>
          <wp14:sizeRelH relativeFrom="page">
            <wp14:pctWidth>0</wp14:pctWidth>
          </wp14:sizeRelH>
          <wp14:sizeRelV relativeFrom="page">
            <wp14:pctHeight>0</wp14:pctHeight>
          </wp14:sizeRelV>
        </wp:anchor>
      </w:drawing>
    </w:r>
    <w:r w:rsidR="00B46DE2">
      <w:rPr>
        <w:color w:val="000000"/>
      </w:rPr>
      <w:t xml:space="preserve">                                                                                        </w:t>
    </w:r>
  </w:p>
  <w:p w14:paraId="62B11D8B" w14:textId="0357D986" w:rsidR="001831A8" w:rsidRDefault="001831A8">
    <w:pPr>
      <w:pBdr>
        <w:top w:val="nil"/>
        <w:left w:val="nil"/>
        <w:bottom w:val="nil"/>
        <w:right w:val="nil"/>
        <w:between w:val="nil"/>
      </w:pBdr>
      <w:tabs>
        <w:tab w:val="center" w:pos="4819"/>
        <w:tab w:val="right" w:pos="9638"/>
      </w:tabs>
      <w:spacing w:after="0" w:line="240" w:lineRule="auto"/>
      <w:rPr>
        <w:color w:val="000000"/>
      </w:rPr>
    </w:pPr>
  </w:p>
  <w:p w14:paraId="3FC74B31" w14:textId="42B16E24" w:rsidR="001831A8" w:rsidRDefault="00B46DE2" w:rsidP="00A67C90">
    <w:pPr>
      <w:pBdr>
        <w:top w:val="nil"/>
        <w:left w:val="nil"/>
        <w:bottom w:val="nil"/>
        <w:right w:val="nil"/>
        <w:between w:val="nil"/>
      </w:pBdr>
      <w:tabs>
        <w:tab w:val="center" w:pos="4819"/>
        <w:tab w:val="right" w:pos="9638"/>
      </w:tabs>
      <w:spacing w:after="0" w:line="240" w:lineRule="auto"/>
      <w:jc w:val="right"/>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A16A2" w14:textId="77777777" w:rsidR="009E0B01" w:rsidRDefault="009E0B01">
      <w:pPr>
        <w:spacing w:after="0" w:line="240" w:lineRule="auto"/>
      </w:pPr>
      <w:r>
        <w:separator/>
      </w:r>
    </w:p>
  </w:footnote>
  <w:footnote w:type="continuationSeparator" w:id="0">
    <w:p w14:paraId="17B65E38" w14:textId="77777777" w:rsidR="009E0B01" w:rsidRDefault="009E0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506C1" w14:textId="77777777" w:rsidR="001831A8" w:rsidRDefault="00B46DE2">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14:anchorId="462D8603" wp14:editId="5B7B06B1">
          <wp:simplePos x="0" y="0"/>
          <wp:positionH relativeFrom="column">
            <wp:posOffset>-457199</wp:posOffset>
          </wp:positionH>
          <wp:positionV relativeFrom="paragraph">
            <wp:posOffset>-341629</wp:posOffset>
          </wp:positionV>
          <wp:extent cx="6953250" cy="94488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953250" cy="944880"/>
                  </a:xfrm>
                  <a:prstGeom prst="rect">
                    <a:avLst/>
                  </a:prstGeom>
                  <a:ln/>
                </pic:spPr>
              </pic:pic>
            </a:graphicData>
          </a:graphic>
        </wp:anchor>
      </w:drawing>
    </w:r>
  </w:p>
  <w:p w14:paraId="4D80F527" w14:textId="77777777" w:rsidR="001831A8" w:rsidRDefault="001831A8">
    <w:pPr>
      <w:pBdr>
        <w:top w:val="nil"/>
        <w:left w:val="nil"/>
        <w:bottom w:val="nil"/>
        <w:right w:val="nil"/>
        <w:between w:val="nil"/>
      </w:pBdr>
      <w:tabs>
        <w:tab w:val="center" w:pos="4819"/>
        <w:tab w:val="right" w:pos="9638"/>
      </w:tabs>
      <w:spacing w:after="0" w:line="240" w:lineRule="auto"/>
      <w:rPr>
        <w:color w:val="000000"/>
      </w:rPr>
    </w:pPr>
  </w:p>
  <w:p w14:paraId="6749A73E" w14:textId="77777777" w:rsidR="001831A8" w:rsidRDefault="001831A8">
    <w:pPr>
      <w:pBdr>
        <w:top w:val="nil"/>
        <w:left w:val="nil"/>
        <w:bottom w:val="nil"/>
        <w:right w:val="nil"/>
        <w:between w:val="nil"/>
      </w:pBdr>
      <w:tabs>
        <w:tab w:val="center" w:pos="4819"/>
        <w:tab w:val="right" w:pos="9638"/>
      </w:tabs>
      <w:spacing w:after="0" w:line="240" w:lineRule="auto"/>
      <w:rPr>
        <w:color w:val="000000"/>
      </w:rPr>
    </w:pPr>
  </w:p>
  <w:p w14:paraId="0FA1D9B5" w14:textId="77777777" w:rsidR="001831A8" w:rsidRDefault="001831A8">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A8"/>
    <w:rsid w:val="0000221D"/>
    <w:rsid w:val="000922D0"/>
    <w:rsid w:val="000A7EB5"/>
    <w:rsid w:val="0012094E"/>
    <w:rsid w:val="00155CEE"/>
    <w:rsid w:val="001831A8"/>
    <w:rsid w:val="001B6CB6"/>
    <w:rsid w:val="002264DD"/>
    <w:rsid w:val="00235C4C"/>
    <w:rsid w:val="002A65FE"/>
    <w:rsid w:val="002D69C8"/>
    <w:rsid w:val="003B4FC7"/>
    <w:rsid w:val="003C3A93"/>
    <w:rsid w:val="003D3EE5"/>
    <w:rsid w:val="00403E20"/>
    <w:rsid w:val="00460607"/>
    <w:rsid w:val="004B4F39"/>
    <w:rsid w:val="004D01E0"/>
    <w:rsid w:val="005022E8"/>
    <w:rsid w:val="00503228"/>
    <w:rsid w:val="00541163"/>
    <w:rsid w:val="005F78CE"/>
    <w:rsid w:val="00612196"/>
    <w:rsid w:val="006413C9"/>
    <w:rsid w:val="006A0444"/>
    <w:rsid w:val="006F3495"/>
    <w:rsid w:val="00723CA9"/>
    <w:rsid w:val="00775E4A"/>
    <w:rsid w:val="00880E93"/>
    <w:rsid w:val="00887E87"/>
    <w:rsid w:val="008B2265"/>
    <w:rsid w:val="008D51DD"/>
    <w:rsid w:val="008F21EE"/>
    <w:rsid w:val="009679EF"/>
    <w:rsid w:val="009A337D"/>
    <w:rsid w:val="009C3312"/>
    <w:rsid w:val="009E0B01"/>
    <w:rsid w:val="00A12BD0"/>
    <w:rsid w:val="00A67C90"/>
    <w:rsid w:val="00A83279"/>
    <w:rsid w:val="00A91D70"/>
    <w:rsid w:val="00AC40BD"/>
    <w:rsid w:val="00AD5885"/>
    <w:rsid w:val="00AF0194"/>
    <w:rsid w:val="00B46DE2"/>
    <w:rsid w:val="00CE0401"/>
    <w:rsid w:val="00CE2DC1"/>
    <w:rsid w:val="00D26B75"/>
    <w:rsid w:val="00D53AFE"/>
    <w:rsid w:val="00DF146D"/>
    <w:rsid w:val="00E1250F"/>
    <w:rsid w:val="00EA1D91"/>
    <w:rsid w:val="00F50595"/>
    <w:rsid w:val="00F914D3"/>
    <w:rsid w:val="00F93435"/>
    <w:rsid w:val="00FE57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5D2BA0"/>
  <w15:docId w15:val="{3598591B-3492-824E-8325-76B914C0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 w:type="paragraph" w:styleId="Testofumetto">
    <w:name w:val="Balloon Text"/>
    <w:basedOn w:val="Normale"/>
    <w:link w:val="TestofumettoCarattere"/>
    <w:uiPriority w:val="99"/>
    <w:semiHidden/>
    <w:unhideWhenUsed/>
    <w:rsid w:val="00C36A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6A6C"/>
    <w:rPr>
      <w:rFonts w:ascii="Tahoma" w:hAnsi="Tahoma" w:cs="Tahoma"/>
      <w:sz w:val="16"/>
      <w:szCs w:val="16"/>
    </w:rPr>
  </w:style>
  <w:style w:type="table" w:customStyle="1" w:styleId="a">
    <w:basedOn w:val="Tabellanormale"/>
    <w:tblPr>
      <w:tblStyleRowBandSize w:val="1"/>
      <w:tblStyleColBandSize w:val="1"/>
      <w:tblCellMar>
        <w:left w:w="115" w:type="dxa"/>
        <w:right w:w="115" w:type="dxa"/>
      </w:tblCellMar>
    </w:tblPr>
  </w:style>
  <w:style w:type="table" w:customStyle="1" w:styleId="a0">
    <w:basedOn w:val="Tabellanormale"/>
    <w:tblPr>
      <w:tblStyleRowBandSize w:val="1"/>
      <w:tblStyleColBandSize w:val="1"/>
      <w:tblCellMar>
        <w:left w:w="115" w:type="dxa"/>
        <w:right w:w="115" w:type="dxa"/>
      </w:tblCellMar>
    </w:tblPr>
  </w:style>
  <w:style w:type="character" w:styleId="Collegamentoipertestuale">
    <w:name w:val="Hyperlink"/>
    <w:basedOn w:val="Carpredefinitoparagrafo"/>
    <w:uiPriority w:val="99"/>
    <w:unhideWhenUsed/>
    <w:rsid w:val="00AF0194"/>
    <w:rPr>
      <w:color w:val="0000FF" w:themeColor="hyperlink"/>
      <w:u w:val="single"/>
    </w:rPr>
  </w:style>
  <w:style w:type="character" w:styleId="Menzionenonrisolta">
    <w:name w:val="Unresolved Mention"/>
    <w:basedOn w:val="Carpredefinitoparagrafo"/>
    <w:uiPriority w:val="99"/>
    <w:semiHidden/>
    <w:unhideWhenUsed/>
    <w:rsid w:val="00AF0194"/>
    <w:rPr>
      <w:color w:val="605E5C"/>
      <w:shd w:val="clear" w:color="auto" w:fill="E1DFDD"/>
    </w:rPr>
  </w:style>
  <w:style w:type="paragraph" w:styleId="Paragrafoelenco">
    <w:name w:val="List Paragraph"/>
    <w:basedOn w:val="Normale"/>
    <w:link w:val="ParagrafoelencoCarattere"/>
    <w:uiPriority w:val="34"/>
    <w:qFormat/>
    <w:rsid w:val="00D26B75"/>
    <w:pPr>
      <w:spacing w:after="160" w:line="259" w:lineRule="auto"/>
      <w:ind w:left="720"/>
      <w:contextualSpacing/>
      <w:jc w:val="both"/>
    </w:pPr>
  </w:style>
  <w:style w:type="character" w:customStyle="1" w:styleId="ParagrafoelencoCarattere">
    <w:name w:val="Paragrafo elenco Carattere"/>
    <w:basedOn w:val="Carpredefinitoparagrafo"/>
    <w:link w:val="Paragrafoelenco"/>
    <w:uiPriority w:val="1"/>
    <w:rsid w:val="00D26B75"/>
  </w:style>
  <w:style w:type="paragraph" w:styleId="Nessunaspaziatura">
    <w:name w:val="No Spacing"/>
    <w:uiPriority w:val="1"/>
    <w:qFormat/>
    <w:rsid w:val="00EA1D91"/>
    <w:pPr>
      <w:spacing w:after="0" w:line="240" w:lineRule="auto"/>
      <w:jc w:val="both"/>
    </w:pPr>
    <w:rPr>
      <w:rFonts w:asciiTheme="minorHAnsi" w:eastAsiaTheme="minorHAnsi" w:hAnsiTheme="minorHAnsi" w:cstheme="minorBidi"/>
      <w:kern w:val="2"/>
      <w:lang w:eastAsia="en-US"/>
      <w14:ligatures w14:val="standardContextual"/>
    </w:rPr>
  </w:style>
  <w:style w:type="paragraph" w:styleId="Revisione">
    <w:name w:val="Revision"/>
    <w:hidden/>
    <w:uiPriority w:val="99"/>
    <w:semiHidden/>
    <w:rsid w:val="005022E8"/>
    <w:pPr>
      <w:spacing w:after="0" w:line="240" w:lineRule="auto"/>
    </w:pPr>
  </w:style>
  <w:style w:type="character" w:styleId="Collegamentovisitato">
    <w:name w:val="FollowedHyperlink"/>
    <w:basedOn w:val="Carpredefinitoparagrafo"/>
    <w:uiPriority w:val="99"/>
    <w:semiHidden/>
    <w:unhideWhenUsed/>
    <w:rsid w:val="005022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42895">
      <w:bodyDiv w:val="1"/>
      <w:marLeft w:val="0"/>
      <w:marRight w:val="0"/>
      <w:marTop w:val="0"/>
      <w:marBottom w:val="0"/>
      <w:divBdr>
        <w:top w:val="none" w:sz="0" w:space="0" w:color="auto"/>
        <w:left w:val="none" w:sz="0" w:space="0" w:color="auto"/>
        <w:bottom w:val="none" w:sz="0" w:space="0" w:color="auto"/>
        <w:right w:val="none" w:sz="0" w:space="0" w:color="auto"/>
      </w:divBdr>
    </w:div>
    <w:div w:id="1359741541">
      <w:bodyDiv w:val="1"/>
      <w:marLeft w:val="0"/>
      <w:marRight w:val="0"/>
      <w:marTop w:val="0"/>
      <w:marBottom w:val="0"/>
      <w:divBdr>
        <w:top w:val="none" w:sz="0" w:space="0" w:color="auto"/>
        <w:left w:val="none" w:sz="0" w:space="0" w:color="auto"/>
        <w:bottom w:val="none" w:sz="0" w:space="0" w:color="auto"/>
        <w:right w:val="none" w:sz="0" w:space="0" w:color="auto"/>
      </w:divBdr>
    </w:div>
    <w:div w:id="1540900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ibg.it/node/1674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ibg.it/ateneo/amministrazione/bandi-gara-e-contratti/avvisi-e-band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nc@unibg.i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Kup2NmCjp0qODMSWXzX4rilhyQ==">CgMxLjAyDmguZ3piNnRhZmR2ZmdmMgloLjMwajB6bGw4AHIhMW14dFJmei16SVMwdkNabWpaSm5wWGFCajR3MFlwZnR1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5</Pages>
  <Words>2494</Words>
  <Characters>14221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Mr_Mizar</dc:creator>
  <cp:lastModifiedBy>Marta SABBATINI</cp:lastModifiedBy>
  <cp:revision>26</cp:revision>
  <dcterms:created xsi:type="dcterms:W3CDTF">2024-05-02T10:55:00Z</dcterms:created>
  <dcterms:modified xsi:type="dcterms:W3CDTF">2024-07-05T10:46:00Z</dcterms:modified>
</cp:coreProperties>
</file>