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9B42" w14:textId="55999213" w:rsidR="008321D8" w:rsidRPr="000F7221" w:rsidRDefault="008321D8" w:rsidP="008321D8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0F7221"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521A2431" w14:textId="77777777" w:rsidR="008321D8" w:rsidRPr="000F7221" w:rsidRDefault="008321D8" w:rsidP="008321D8">
      <w:pPr>
        <w:jc w:val="center"/>
        <w:rPr>
          <w:rFonts w:ascii="Rubik" w:eastAsia="Rubik" w:hAnsi="Rubik" w:cs="Rubik"/>
          <w:b/>
        </w:rPr>
      </w:pPr>
    </w:p>
    <w:p w14:paraId="18086ADA" w14:textId="1CA08A41" w:rsidR="008A10C5" w:rsidRPr="000F7221" w:rsidRDefault="008321D8" w:rsidP="008321D8">
      <w:pPr>
        <w:pStyle w:val="Standard"/>
        <w:spacing w:after="120"/>
        <w:jc w:val="center"/>
        <w:rPr>
          <w:rFonts w:ascii="Rubik" w:hAnsi="Rubik" w:cs="Rubik"/>
          <w:b/>
          <w:bCs/>
          <w:color w:val="000000" w:themeColor="text1"/>
          <w:sz w:val="28"/>
          <w:szCs w:val="28"/>
        </w:rPr>
      </w:pPr>
      <w:r w:rsidRPr="000F7221">
        <w:rPr>
          <w:rFonts w:ascii="Rubik" w:hAnsi="Rubik" w:cs="Rubik"/>
          <w:b/>
          <w:bCs/>
          <w:color w:val="000000" w:themeColor="text1"/>
          <w:sz w:val="28"/>
          <w:szCs w:val="28"/>
        </w:rPr>
        <w:t xml:space="preserve">UNIVERSITÀ DI BERGAMO E SCHNEIDER ELECTRIC INSIEME </w:t>
      </w:r>
      <w:r w:rsidRPr="000F7221">
        <w:rPr>
          <w:rFonts w:ascii="Rubik" w:hAnsi="Rubik" w:cs="Rubik"/>
          <w:b/>
          <w:bCs/>
          <w:color w:val="000000" w:themeColor="text1"/>
          <w:sz w:val="28"/>
          <w:szCs w:val="28"/>
        </w:rPr>
        <w:br/>
        <w:t xml:space="preserve">PER AFFRONTARE LA TRANSIZIONE ECOLOGICA E DIGITALE </w:t>
      </w:r>
      <w:r w:rsidRPr="000F7221">
        <w:rPr>
          <w:rFonts w:ascii="Rubik" w:hAnsi="Rubik" w:cs="Rubik"/>
          <w:b/>
          <w:bCs/>
          <w:color w:val="000000" w:themeColor="text1"/>
          <w:sz w:val="28"/>
          <w:szCs w:val="28"/>
        </w:rPr>
        <w:br/>
        <w:t>E PROGETTARE IL FUTURO</w:t>
      </w:r>
    </w:p>
    <w:p w14:paraId="3B4DDFC6" w14:textId="217103EF" w:rsidR="008A10C5" w:rsidRPr="000F7221" w:rsidRDefault="008A10C5" w:rsidP="008321D8">
      <w:pPr>
        <w:pStyle w:val="Standard"/>
        <w:spacing w:after="120"/>
        <w:jc w:val="center"/>
        <w:rPr>
          <w:rFonts w:ascii="Rubik" w:hAnsi="Rubik" w:cs="Rubik"/>
          <w:b/>
          <w:bCs/>
          <w:color w:val="000000" w:themeColor="text1"/>
        </w:rPr>
      </w:pPr>
      <w:r w:rsidRPr="000F7221">
        <w:rPr>
          <w:rFonts w:ascii="Rubik" w:hAnsi="Rubik" w:cs="Rubik"/>
          <w:b/>
          <w:bCs/>
          <w:color w:val="000000" w:themeColor="text1"/>
        </w:rPr>
        <w:t xml:space="preserve">Siglato l’accordo quadro per la ricerca, la didattica, la formazione e l’orientamento che rafforza la sinergia già consolidata tra </w:t>
      </w:r>
      <w:r w:rsidR="00FD0B6E" w:rsidRPr="000F7221">
        <w:rPr>
          <w:rFonts w:ascii="Rubik" w:hAnsi="Rubik" w:cs="Rubik"/>
          <w:b/>
          <w:bCs/>
          <w:color w:val="000000" w:themeColor="text1"/>
        </w:rPr>
        <w:t>l’Ateneo e l’Azienda</w:t>
      </w:r>
      <w:r w:rsidRPr="000F7221">
        <w:rPr>
          <w:rFonts w:ascii="Rubik" w:hAnsi="Rubik" w:cs="Rubik"/>
          <w:b/>
          <w:bCs/>
          <w:color w:val="000000" w:themeColor="text1"/>
        </w:rPr>
        <w:t xml:space="preserve">. Sostenibilità, </w:t>
      </w:r>
      <w:r w:rsidR="000F7221" w:rsidRPr="000F7221">
        <w:rPr>
          <w:rFonts w:ascii="Rubik" w:hAnsi="Rubik" w:cs="Rubik"/>
          <w:b/>
          <w:bCs/>
          <w:color w:val="000000" w:themeColor="text1"/>
        </w:rPr>
        <w:t>c</w:t>
      </w:r>
      <w:r w:rsidRPr="000F7221">
        <w:rPr>
          <w:rFonts w:ascii="Rubik" w:hAnsi="Rubik" w:cs="Rubik"/>
          <w:b/>
          <w:bCs/>
          <w:color w:val="000000" w:themeColor="text1"/>
        </w:rPr>
        <w:t xml:space="preserve">ompetenze multidisciplinari e </w:t>
      </w:r>
      <w:r w:rsidR="000F7221" w:rsidRPr="000F7221">
        <w:rPr>
          <w:rFonts w:ascii="Rubik" w:hAnsi="Rubik" w:cs="Rubik"/>
          <w:b/>
          <w:bCs/>
          <w:color w:val="000000" w:themeColor="text1"/>
        </w:rPr>
        <w:t>d</w:t>
      </w:r>
      <w:r w:rsidRPr="000F7221">
        <w:rPr>
          <w:rFonts w:ascii="Rubik" w:hAnsi="Rubik" w:cs="Rubik"/>
          <w:b/>
          <w:bCs/>
          <w:color w:val="000000" w:themeColor="text1"/>
        </w:rPr>
        <w:t>igitalizzazione i temi guida della collaborazione.</w:t>
      </w:r>
    </w:p>
    <w:p w14:paraId="21F49863" w14:textId="77777777" w:rsidR="009908B8" w:rsidRPr="000F7221" w:rsidRDefault="009908B8" w:rsidP="0064565F">
      <w:pPr>
        <w:pStyle w:val="Standard"/>
        <w:spacing w:after="120"/>
        <w:jc w:val="both"/>
        <w:rPr>
          <w:rFonts w:ascii="Rubik" w:hAnsi="Rubik" w:cs="Rubik"/>
          <w:b/>
          <w:bCs/>
          <w:color w:val="000000" w:themeColor="text1"/>
        </w:rPr>
      </w:pPr>
    </w:p>
    <w:p w14:paraId="3BA7386D" w14:textId="63072009" w:rsidR="008321D8" w:rsidRPr="000F7221" w:rsidRDefault="008A10C5" w:rsidP="008A10C5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Bergamo, 26 maggio 2023 </w:t>
      </w:r>
      <w:r w:rsidR="001E7893" w:rsidRPr="000F7221">
        <w:rPr>
          <w:rFonts w:ascii="Rubik" w:hAnsi="Rubik" w:cs="Rubik"/>
          <w:color w:val="000000" w:themeColor="text1"/>
          <w:sz w:val="22"/>
          <w:szCs w:val="22"/>
        </w:rPr>
        <w:t xml:space="preserve">–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Università degli studi di Bergamo e Schneider Electric hanno siglato l’accordo quadro su ricerca, didattica, formazione e orientamento che rafforza ulteriormente </w:t>
      </w:r>
      <w:r w:rsidR="00921CB9" w:rsidRPr="000F7221">
        <w:rPr>
          <w:rFonts w:ascii="Rubik" w:hAnsi="Rubik" w:cs="Rubik"/>
          <w:color w:val="000000" w:themeColor="text1"/>
          <w:sz w:val="22"/>
          <w:szCs w:val="22"/>
        </w:rPr>
        <w:t>una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 sinergia </w:t>
      </w:r>
      <w:r w:rsidR="00921CB9" w:rsidRPr="000F7221">
        <w:rPr>
          <w:rFonts w:ascii="Rubik" w:hAnsi="Rubik" w:cs="Rubik"/>
          <w:color w:val="000000" w:themeColor="text1"/>
          <w:sz w:val="22"/>
          <w:szCs w:val="22"/>
        </w:rPr>
        <w:t>nata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 come interscambio di conoscenze ed esperienze per cogliere le trasformazioni contemporanee, affrontare le sfide della transizione ecologica e digitale e progettare insieme il futuro. Una collaborazione iniziata nel 2018 con la co-progettazione di un innovativo percorso di laurea magistrale, il curriculum </w:t>
      </w:r>
      <w:r w:rsidRPr="000F7221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Smart Technology Engineering,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>per formare nuove figure professionali</w:t>
      </w:r>
      <w:r w:rsidRPr="000F7221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in grado di rispondere alle esigenze dello Smart Living e </w:t>
      </w:r>
      <w:r w:rsidR="00BB3074" w:rsidRPr="000F7221">
        <w:rPr>
          <w:rFonts w:ascii="Rubik" w:hAnsi="Rubik" w:cs="Rubik"/>
          <w:color w:val="000000" w:themeColor="text1"/>
          <w:sz w:val="22"/>
          <w:szCs w:val="22"/>
        </w:rPr>
        <w:t xml:space="preserve">dell’industria 4.0 e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>che si istituzionalizza e amplia oggi coinvolgendo tutte le aree disciplinari dell’Ateneo,</w:t>
      </w:r>
      <w:r w:rsidR="00B71073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dalle competenze più ingegneristiche e tecnologiche a quelle economiche, giuridiche e umanistiche. Una collaborazione di ampio respiro indispensabile per interpretare le sfide 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>presenti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 e future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 xml:space="preserve"> e formare giovani professionisti in grado di guidare la transizione</w:t>
      </w:r>
      <w:r w:rsidR="009C1350" w:rsidRPr="000F7221">
        <w:rPr>
          <w:rFonts w:ascii="Rubik" w:hAnsi="Rubik" w:cs="Rubik"/>
          <w:color w:val="000000" w:themeColor="text1"/>
          <w:sz w:val="22"/>
          <w:szCs w:val="22"/>
        </w:rPr>
        <w:t xml:space="preserve"> in atto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 xml:space="preserve">. </w:t>
      </w:r>
    </w:p>
    <w:p w14:paraId="503AED73" w14:textId="23B7C677" w:rsidR="00903784" w:rsidRPr="000F7221" w:rsidRDefault="008A10C5" w:rsidP="008A10C5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color w:val="000000" w:themeColor="text1"/>
          <w:sz w:val="22"/>
          <w:szCs w:val="22"/>
        </w:rPr>
        <w:br/>
        <w:t xml:space="preserve">Grazie a questo accordo, della durata iniziale di tre anni, UniBg e Schneider Electric si propongono di conseguire una stretta collaborazione per lo sviluppo di attività di ricerca </w:t>
      </w:r>
      <w:r w:rsidR="00020501" w:rsidRPr="000F7221">
        <w:rPr>
          <w:rFonts w:ascii="Rubik" w:hAnsi="Rubik" w:cs="Rubik"/>
          <w:color w:val="000000" w:themeColor="text1"/>
          <w:sz w:val="22"/>
          <w:szCs w:val="22"/>
        </w:rPr>
        <w:t xml:space="preserve">che possano </w:t>
      </w:r>
      <w:r w:rsidR="009C1350" w:rsidRPr="000F7221">
        <w:rPr>
          <w:rFonts w:ascii="Rubik" w:hAnsi="Rubik" w:cs="Rubik"/>
          <w:color w:val="000000" w:themeColor="text1"/>
          <w:sz w:val="22"/>
          <w:szCs w:val="22"/>
        </w:rPr>
        <w:t>accelerare l’innovazione sostenibile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 e per l’ideazione di attività di formazione e orientamento</w:t>
      </w:r>
      <w:r w:rsidR="00020501" w:rsidRPr="000F7221">
        <w:rPr>
          <w:rFonts w:ascii="Rubik" w:hAnsi="Rubik" w:cs="Rubik"/>
          <w:color w:val="000000" w:themeColor="text1"/>
          <w:sz w:val="22"/>
          <w:szCs w:val="22"/>
        </w:rPr>
        <w:t xml:space="preserve"> sinergiche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, anche sperimentando forme didattiche d’avanguardia. L’Ateneo e </w:t>
      </w:r>
      <w:r w:rsidR="009C1350" w:rsidRPr="000F7221">
        <w:rPr>
          <w:rFonts w:ascii="Rubik" w:hAnsi="Rubik" w:cs="Rubik"/>
          <w:color w:val="000000" w:themeColor="text1"/>
          <w:sz w:val="22"/>
          <w:szCs w:val="22"/>
        </w:rPr>
        <w:t>l’Azienda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B71073" w:rsidRPr="000F7221">
        <w:rPr>
          <w:rFonts w:ascii="Rubik" w:hAnsi="Rubik" w:cs="Rubik"/>
          <w:color w:val="000000" w:themeColor="text1"/>
          <w:sz w:val="22"/>
          <w:szCs w:val="22"/>
        </w:rPr>
        <w:t xml:space="preserve">potranno condividere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la realizzazione di corsi, laboratori e Master universitari su tematiche innovative, </w:t>
      </w:r>
      <w:r w:rsidR="009C1350" w:rsidRPr="000F7221">
        <w:rPr>
          <w:rFonts w:ascii="Rubik" w:hAnsi="Rubik" w:cs="Rubik"/>
          <w:color w:val="000000" w:themeColor="text1"/>
          <w:sz w:val="22"/>
          <w:szCs w:val="22"/>
        </w:rPr>
        <w:t xml:space="preserve">quali la transizione digitale,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>l’organizzazione di attività didattiche integrative, l’attivazione di tirocini, tesi e progetti di laurea presso l’Azienda, iniziative di divulgazione e orientamento, lezioni, seminari e workshop, la promozione e lo sviluppo di progetti per l'assunzione dei neo-laureati e altre attività formative rivolte non solo a studenti e laureati ma anche ai docenti dell'Università.</w:t>
      </w:r>
    </w:p>
    <w:p w14:paraId="68C63686" w14:textId="5385D640" w:rsidR="008A10C5" w:rsidRPr="000F7221" w:rsidRDefault="00903784" w:rsidP="008A10C5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color w:val="000000" w:themeColor="text1"/>
          <w:sz w:val="22"/>
          <w:szCs w:val="22"/>
        </w:rPr>
        <w:br/>
      </w:r>
      <w:r w:rsidR="008A10C5" w:rsidRPr="00B37A7F">
        <w:rPr>
          <w:rFonts w:ascii="Rubik" w:hAnsi="Rubik" w:cs="Rubik"/>
          <w:i/>
          <w:iCs/>
          <w:color w:val="000000" w:themeColor="text1"/>
          <w:sz w:val="22"/>
          <w:szCs w:val="22"/>
        </w:rPr>
        <w:t>«</w:t>
      </w:r>
      <w:r w:rsidRPr="00B37A7F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Un’iniziativa che conferma l’impegno dell’Università nell’alimentare un dialogo sempre più proficuo con il mondo produttivo che possa mettere a fattor comune competenze e conoscenze per accelerare l’innovazione sostenibile e formare nuove figure professionali in grado di affrontare e guidare la transizione in atto. – </w:t>
      </w:r>
      <w:r w:rsidRPr="00B37A7F">
        <w:rPr>
          <w:rFonts w:ascii="Rubik" w:hAnsi="Rubik" w:cs="Rubik"/>
          <w:color w:val="000000" w:themeColor="text1"/>
          <w:sz w:val="22"/>
          <w:szCs w:val="22"/>
        </w:rPr>
        <w:t xml:space="preserve">ha dichiarato il Rettore Prof. Sergio Cavalieri </w:t>
      </w:r>
      <w:r w:rsidRPr="00B37A7F">
        <w:rPr>
          <w:rFonts w:ascii="Rubik" w:hAnsi="Rubik" w:cs="Rubik"/>
          <w:i/>
          <w:iCs/>
          <w:color w:val="000000" w:themeColor="text1"/>
          <w:sz w:val="22"/>
          <w:szCs w:val="22"/>
        </w:rPr>
        <w:t>– L’accordo siglato oggi con Schneider Electric consolida un rapporto fruttuoso, dal quale sono nate esperienze formative altamente innovative, e ne amplia l’orizzonte, arricchendo le possibilità di collaborazione e di realizzazione di azioni condivise grazie alla sinergia fra tutti i dipartimenti. Un percorso del quale potranno beneficiare tutti i nostri studenti, tramite un’offerta formativa sempre più trasversale</w:t>
      </w:r>
      <w:r w:rsidR="00B71073" w:rsidRPr="00B37A7F">
        <w:rPr>
          <w:rFonts w:ascii="Rubik" w:hAnsi="Rubik" w:cs="Rubik"/>
          <w:i/>
          <w:iCs/>
          <w:color w:val="000000" w:themeColor="text1"/>
          <w:sz w:val="22"/>
          <w:szCs w:val="22"/>
        </w:rPr>
        <w:t>, multidisciplinare</w:t>
      </w:r>
      <w:r w:rsidRPr="00B37A7F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e sfidante, indispensabile per affrontare le sfide contemporanee e future</w:t>
      </w:r>
      <w:r w:rsidR="008A10C5" w:rsidRPr="00B37A7F">
        <w:rPr>
          <w:rFonts w:ascii="Rubik" w:hAnsi="Rubik" w:cs="Rubik"/>
          <w:i/>
          <w:iCs/>
          <w:color w:val="000000" w:themeColor="text1"/>
          <w:sz w:val="22"/>
          <w:szCs w:val="22"/>
        </w:rPr>
        <w:t>»</w:t>
      </w:r>
      <w:r w:rsidR="008A10C5" w:rsidRPr="00B37A7F">
        <w:rPr>
          <w:rFonts w:ascii="Rubik" w:hAnsi="Rubik" w:cs="Rubik"/>
          <w:color w:val="000000" w:themeColor="text1"/>
          <w:sz w:val="22"/>
          <w:szCs w:val="22"/>
        </w:rPr>
        <w:t>.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p w14:paraId="02D23533" w14:textId="4526DD96" w:rsidR="008321D8" w:rsidRPr="000F7221" w:rsidRDefault="008A10C5" w:rsidP="008A10C5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i/>
          <w:iCs/>
          <w:color w:val="000000" w:themeColor="text1"/>
          <w:sz w:val="22"/>
          <w:szCs w:val="22"/>
        </w:rPr>
        <w:lastRenderedPageBreak/>
        <w:t>«Questo accordo per noi è un’importante occasione di crescita e ci offre la possibilità di aiutare a formare una nuova generazione di professionisti, di cui abbiamo bisogno per affrontare le sfide del presente e del futuro legate alla transizione digitale e sostenibile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 – dichiara il Presidente e Amministratore Delegato di Schneider Electric Aldo Colombi – </w:t>
      </w:r>
      <w:r w:rsidRPr="000F7221">
        <w:rPr>
          <w:rFonts w:ascii="Rubik" w:hAnsi="Rubik" w:cs="Rubik"/>
          <w:i/>
          <w:iCs/>
          <w:color w:val="000000" w:themeColor="text1"/>
          <w:sz w:val="22"/>
          <w:szCs w:val="22"/>
        </w:rPr>
        <w:t>Sono sfide a cui oggi si può rispondere solo mettendo in campo competenze ingegneristiche, economiche, tecnologiche e culturali molto varie, che non è semplice trovare. Stringere con l’Università degli studi di Bergamo una collaborazione che si allarga a tutto l’Ateneo permette di andare proprio in questa direzione. Contiamo di realizzare insieme progetti e percorsi fortemente innovativi, attrattivi per i migliori talenti e capaci di portare beneficio alle imprese del territorio e all’intero paese»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6D48486B" w14:textId="5053E1C7" w:rsidR="008A10C5" w:rsidRPr="000F7221" w:rsidRDefault="008321D8" w:rsidP="008A10C5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color w:val="000000" w:themeColor="text1"/>
          <w:sz w:val="22"/>
          <w:szCs w:val="22"/>
        </w:rPr>
        <w:br/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L’evento che ha suggellato 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 xml:space="preserve">l’accordo quadro 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si è tenuto questa mattina </w:t>
      </w:r>
      <w:r w:rsidR="00577FC2" w:rsidRPr="000F7221">
        <w:rPr>
          <w:rFonts w:ascii="Rubik" w:hAnsi="Rubik" w:cs="Rubik"/>
          <w:color w:val="000000" w:themeColor="text1"/>
          <w:sz w:val="22"/>
          <w:szCs w:val="22"/>
        </w:rPr>
        <w:t>presso la sede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 di Sant’Agostino alla presenza del Rettore di Ateneo Prof. Sergio Cavalieri e del Presidente e Amministratore Delegato di Schneider Electric Aldo Colombi. Insieme a loro</w:t>
      </w:r>
      <w:r w:rsidR="00FD0B6E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B71073" w:rsidRPr="000F7221">
        <w:rPr>
          <w:rFonts w:ascii="Rubik" w:hAnsi="Rubik" w:cs="Rubik"/>
          <w:color w:val="000000" w:themeColor="text1"/>
          <w:sz w:val="22"/>
          <w:szCs w:val="22"/>
        </w:rPr>
        <w:t xml:space="preserve">diversi </w:t>
      </w:r>
      <w:r w:rsidR="00FD0B6E" w:rsidRPr="000F7221">
        <w:rPr>
          <w:rFonts w:ascii="Rubik" w:hAnsi="Rubik" w:cs="Rubik"/>
          <w:color w:val="000000" w:themeColor="text1"/>
          <w:sz w:val="22"/>
          <w:szCs w:val="22"/>
        </w:rPr>
        <w:t xml:space="preserve">docenti e 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>rappresenta</w:t>
      </w:r>
      <w:r w:rsidR="00FD0B6E" w:rsidRPr="000F7221">
        <w:rPr>
          <w:rFonts w:ascii="Rubik" w:hAnsi="Rubik" w:cs="Rubik"/>
          <w:color w:val="000000" w:themeColor="text1"/>
          <w:sz w:val="22"/>
          <w:szCs w:val="22"/>
        </w:rPr>
        <w:t>n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ti della Governance di Ateneo e </w:t>
      </w:r>
      <w:r w:rsidR="00FD0B6E" w:rsidRPr="000F7221">
        <w:rPr>
          <w:rFonts w:ascii="Rubik" w:hAnsi="Rubik" w:cs="Rubik"/>
          <w:color w:val="000000" w:themeColor="text1"/>
          <w:sz w:val="22"/>
          <w:szCs w:val="22"/>
        </w:rPr>
        <w:t xml:space="preserve">figure chiave del 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>Management aziendale di Schneider Electric.</w:t>
      </w:r>
      <w:r w:rsidR="00693AC4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Nella cerimonia di apertura 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>sono state ripercorse le tappe della collaborazione in essere, con l’esperienza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>della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>co-progettazione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 del curriculum </w:t>
      </w:r>
      <w:r w:rsidR="008A10C5" w:rsidRPr="000F7221">
        <w:rPr>
          <w:rFonts w:ascii="Rubik" w:hAnsi="Rubik" w:cs="Rubik"/>
          <w:i/>
          <w:iCs/>
          <w:color w:val="000000" w:themeColor="text1"/>
          <w:sz w:val="22"/>
          <w:szCs w:val="22"/>
        </w:rPr>
        <w:t>Smart Technology Engineering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9C1350" w:rsidRPr="000F7221">
        <w:rPr>
          <w:rFonts w:ascii="Rubik" w:hAnsi="Rubik" w:cs="Rubik"/>
          <w:color w:val="000000" w:themeColor="text1"/>
          <w:sz w:val="22"/>
          <w:szCs w:val="22"/>
        </w:rPr>
        <w:t xml:space="preserve">come ponte 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per </w:t>
      </w:r>
      <w:r w:rsidR="009C1350" w:rsidRPr="000F7221">
        <w:rPr>
          <w:rFonts w:ascii="Rubik" w:hAnsi="Rubik" w:cs="Rubik"/>
          <w:color w:val="000000" w:themeColor="text1"/>
          <w:sz w:val="22"/>
          <w:szCs w:val="22"/>
        </w:rPr>
        <w:t>definire le possibili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 xml:space="preserve"> collaborazioni future sulle tematiche di interesse comune: Sostenibilità, Competenze multidisciplinari e Digitalizzazione.</w:t>
      </w:r>
      <w:r w:rsidR="00810FAB" w:rsidRPr="000F7221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>Su questi temi guida i rappresentanti dell’Ateneo e dell’Azienda hanno avviato</w:t>
      </w:r>
      <w:r w:rsidR="008A10C5" w:rsidRPr="000F7221">
        <w:rPr>
          <w:rFonts w:ascii="Rubik" w:hAnsi="Rubik" w:cs="Rubik"/>
          <w:color w:val="000000" w:themeColor="text1"/>
          <w:sz w:val="22"/>
          <w:szCs w:val="22"/>
        </w:rPr>
        <w:t xml:space="preserve"> tre tavoli di lavoro strategici in 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>parallelo, per de</w:t>
      </w:r>
      <w:r w:rsidR="00FD0B6E" w:rsidRPr="000F7221">
        <w:rPr>
          <w:rFonts w:ascii="Rubik" w:hAnsi="Rubik" w:cs="Rubik"/>
          <w:color w:val="000000" w:themeColor="text1"/>
          <w:sz w:val="22"/>
          <w:szCs w:val="22"/>
        </w:rPr>
        <w:t>lineare</w:t>
      </w:r>
      <w:r w:rsidR="00810FAB" w:rsidRPr="000F7221">
        <w:rPr>
          <w:rFonts w:ascii="Rubik" w:hAnsi="Rubik" w:cs="Rubik"/>
          <w:color w:val="000000" w:themeColor="text1"/>
          <w:sz w:val="22"/>
          <w:szCs w:val="22"/>
        </w:rPr>
        <w:t xml:space="preserve"> sfide </w:t>
      </w:r>
      <w:r w:rsidR="005E7A2D" w:rsidRPr="000F7221">
        <w:rPr>
          <w:rFonts w:ascii="Rubik" w:hAnsi="Rubik" w:cs="Rubik"/>
          <w:color w:val="000000" w:themeColor="text1"/>
          <w:sz w:val="22"/>
          <w:szCs w:val="22"/>
        </w:rPr>
        <w:t>comuni e possibili contributi allo sviluppo dell’impresa e del sistema accademico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693AC4" w:rsidRPr="000F7221">
        <w:rPr>
          <w:rFonts w:ascii="Rubik" w:hAnsi="Rubik" w:cs="Rubik"/>
          <w:color w:val="000000" w:themeColor="text1"/>
          <w:sz w:val="22"/>
          <w:szCs w:val="22"/>
        </w:rPr>
        <w:t xml:space="preserve">siglati 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simbolicamente </w:t>
      </w:r>
      <w:r w:rsidR="00693AC4" w:rsidRPr="000F7221">
        <w:rPr>
          <w:rFonts w:ascii="Rubik" w:hAnsi="Rubik" w:cs="Rubik"/>
          <w:color w:val="000000" w:themeColor="text1"/>
          <w:sz w:val="22"/>
          <w:szCs w:val="22"/>
        </w:rPr>
        <w:t>con la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 firma dell’accordo quadro</w:t>
      </w:r>
      <w:r w:rsidR="00B71073" w:rsidRPr="000F7221">
        <w:rPr>
          <w:rFonts w:ascii="Rubik" w:hAnsi="Rubik" w:cs="Rubik"/>
          <w:color w:val="000000" w:themeColor="text1"/>
          <w:sz w:val="22"/>
          <w:szCs w:val="22"/>
        </w:rPr>
        <w:t xml:space="preserve"> con il quale si è concluso l’evento.</w:t>
      </w:r>
    </w:p>
    <w:p w14:paraId="0ABFD12E" w14:textId="74CCA322" w:rsidR="008A10C5" w:rsidRPr="000F7221" w:rsidRDefault="008A10C5" w:rsidP="008A10C5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color w:val="000000" w:themeColor="text1"/>
          <w:sz w:val="22"/>
          <w:szCs w:val="22"/>
        </w:rPr>
        <w:br/>
      </w:r>
    </w:p>
    <w:p w14:paraId="0191A39E" w14:textId="4A7C151D" w:rsidR="008A10C5" w:rsidRPr="000F7221" w:rsidRDefault="00020501" w:rsidP="008A10C5">
      <w:pPr>
        <w:pStyle w:val="Standard"/>
        <w:spacing w:after="120"/>
        <w:jc w:val="both"/>
        <w:rPr>
          <w:rFonts w:ascii="Rubik" w:hAnsi="Rubik" w:cs="Rubik"/>
          <w:b/>
          <w:bCs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b/>
          <w:bCs/>
          <w:color w:val="000000" w:themeColor="text1"/>
          <w:sz w:val="22"/>
          <w:szCs w:val="22"/>
        </w:rPr>
        <w:t>Dal</w:t>
      </w:r>
      <w:r w:rsidR="008A10C5" w:rsidRPr="000F7221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curriculum Smart Technology Engineering</w:t>
      </w:r>
      <w:r w:rsidRPr="000F7221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alle collaborazioni future</w:t>
      </w:r>
    </w:p>
    <w:p w14:paraId="1376E9AD" w14:textId="77777777" w:rsidR="007D42FD" w:rsidRDefault="007C7A43" w:rsidP="00FE6063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color w:val="000000" w:themeColor="text1"/>
          <w:sz w:val="22"/>
          <w:szCs w:val="22"/>
        </w:rPr>
        <w:t>La collaborazione fra UniBg e Schneider Electric ha inizio nel 2018, quando il Dipartimento di Ingegneria e Scienze Applicate e l’Azienda, insieme ad altri partner industriali dell’Ateneo, si impegnano</w:t>
      </w:r>
      <w:r w:rsidR="00B71073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nella co-progettazione del curriculum </w:t>
      </w:r>
      <w:r w:rsidRPr="000F7221">
        <w:rPr>
          <w:rFonts w:ascii="Rubik" w:hAnsi="Rubik" w:cs="Rubik"/>
          <w:i/>
          <w:iCs/>
          <w:color w:val="000000" w:themeColor="text1"/>
          <w:sz w:val="22"/>
          <w:szCs w:val="22"/>
        </w:rPr>
        <w:t>Smart Technology Engineering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, un innovativo percorso di laurea magistrale che 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>arricchisce la formazione classica dell’ingegnere meccanico con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 xml:space="preserve"> le specializzazioni dell’ICT, come l’elettronica, l'automazione e la robotica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 xml:space="preserve">, per rispondere alle esigenze </w:t>
      </w:r>
      <w:r w:rsidRPr="000F7221">
        <w:rPr>
          <w:rFonts w:ascii="Rubik" w:hAnsi="Rubik" w:cs="Rubik"/>
          <w:color w:val="000000" w:themeColor="text1"/>
          <w:sz w:val="22"/>
          <w:szCs w:val="22"/>
        </w:rPr>
        <w:t>di innovazione e digitalizzazione del Paese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>. Avviato nell’a.a. 20</w:t>
      </w:r>
      <w:r w:rsidR="00577FC2" w:rsidRPr="000F7221">
        <w:rPr>
          <w:rFonts w:ascii="Rubik" w:hAnsi="Rubik" w:cs="Rubik"/>
          <w:color w:val="000000" w:themeColor="text1"/>
          <w:sz w:val="22"/>
          <w:szCs w:val="22"/>
        </w:rPr>
        <w:t>19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>/202</w:t>
      </w:r>
      <w:r w:rsidR="00577FC2" w:rsidRPr="000F7221">
        <w:rPr>
          <w:rFonts w:ascii="Rubik" w:hAnsi="Rubik" w:cs="Rubik"/>
          <w:color w:val="000000" w:themeColor="text1"/>
          <w:sz w:val="22"/>
          <w:szCs w:val="22"/>
        </w:rPr>
        <w:t>0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 xml:space="preserve"> come curriculum della Laurea Magistrale in Ingegneria Meccanica, è confluito l’anno successivo nella nuova Laurea magistrale in </w:t>
      </w:r>
      <w:proofErr w:type="spellStart"/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>Mechatronics</w:t>
      </w:r>
      <w:proofErr w:type="spellEnd"/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 xml:space="preserve"> and Smart Technology Engineering.</w:t>
      </w:r>
    </w:p>
    <w:p w14:paraId="3CE04D29" w14:textId="201D71FA" w:rsidR="000651C2" w:rsidRPr="00FE6063" w:rsidRDefault="008321D8" w:rsidP="00FE6063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0F7221">
        <w:rPr>
          <w:rFonts w:ascii="Rubik" w:hAnsi="Rubik" w:cs="Rubik"/>
          <w:color w:val="000000" w:themeColor="text1"/>
          <w:sz w:val="22"/>
          <w:szCs w:val="22"/>
        </w:rPr>
        <w:br/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 xml:space="preserve">Il lavoro di progettazione durato tre anni ha prodotto un percorso </w:t>
      </w:r>
      <w:r w:rsidR="007E37A2" w:rsidRPr="000F7221">
        <w:rPr>
          <w:rFonts w:ascii="Rubik" w:hAnsi="Rubik" w:cs="Rubik"/>
          <w:color w:val="000000" w:themeColor="text1"/>
          <w:sz w:val="22"/>
          <w:szCs w:val="22"/>
        </w:rPr>
        <w:t xml:space="preserve">universitario di respiro internazionale, 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 xml:space="preserve">innovativo nei contenuti, nella didattica e nella struttura, </w:t>
      </w:r>
      <w:r w:rsidR="007E37A2" w:rsidRPr="000F7221">
        <w:rPr>
          <w:rFonts w:ascii="Rubik" w:hAnsi="Rubik" w:cs="Rubik"/>
          <w:color w:val="000000" w:themeColor="text1"/>
          <w:sz w:val="22"/>
          <w:szCs w:val="22"/>
        </w:rPr>
        <w:t>grazie alla</w:t>
      </w:r>
      <w:r w:rsidR="00020501" w:rsidRPr="000F7221">
        <w:rPr>
          <w:rFonts w:ascii="Rubik" w:hAnsi="Rubik" w:cs="Rubik"/>
          <w:color w:val="000000" w:themeColor="text1"/>
          <w:sz w:val="22"/>
          <w:szCs w:val="22"/>
        </w:rPr>
        <w:t xml:space="preserve"> continua interazione 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 xml:space="preserve">tra </w:t>
      </w:r>
      <w:r w:rsidR="007E37A2" w:rsidRPr="000F7221">
        <w:rPr>
          <w:rFonts w:ascii="Rubik" w:hAnsi="Rubik" w:cs="Rubik"/>
          <w:color w:val="000000" w:themeColor="text1"/>
          <w:sz w:val="22"/>
          <w:szCs w:val="22"/>
        </w:rPr>
        <w:t>l’Università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 xml:space="preserve"> e </w:t>
      </w:r>
      <w:r w:rsidR="00020501" w:rsidRPr="000F7221">
        <w:rPr>
          <w:rFonts w:ascii="Rubik" w:hAnsi="Rubik" w:cs="Rubik"/>
          <w:color w:val="000000" w:themeColor="text1"/>
          <w:sz w:val="22"/>
          <w:szCs w:val="22"/>
        </w:rPr>
        <w:t>le imprese</w:t>
      </w:r>
      <w:r w:rsidR="009B10AF" w:rsidRPr="000F7221">
        <w:rPr>
          <w:rFonts w:ascii="Rubik" w:hAnsi="Rubik" w:cs="Rubik"/>
          <w:color w:val="000000" w:themeColor="text1"/>
          <w:sz w:val="22"/>
          <w:szCs w:val="22"/>
        </w:rPr>
        <w:t>. Cuore del percorso sono infatt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i i laboratori formativi multidisciplinari </w:t>
      </w:r>
      <w:r w:rsidR="00B71073" w:rsidRPr="000F7221">
        <w:rPr>
          <w:rFonts w:ascii="Rubik" w:hAnsi="Rubik" w:cs="Rubik"/>
          <w:color w:val="000000" w:themeColor="text1"/>
          <w:sz w:val="22"/>
          <w:szCs w:val="22"/>
        </w:rPr>
        <w:t xml:space="preserve">sviluppati in sinergia con i partner industriali, che prevedono 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attività progettuali da svolgere in azienda </w:t>
      </w:r>
      <w:r w:rsidR="00B71073" w:rsidRPr="000F7221">
        <w:rPr>
          <w:rFonts w:ascii="Rubik" w:hAnsi="Rubik" w:cs="Rubik"/>
          <w:color w:val="000000" w:themeColor="text1"/>
          <w:sz w:val="22"/>
          <w:szCs w:val="22"/>
        </w:rPr>
        <w:t xml:space="preserve">per permettere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 xml:space="preserve">agli studenti 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di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 xml:space="preserve">acquisire direttamente sul campo 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le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>competenze tecniche nell’ambito delle tecnologie intelligenti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, ma anche di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>sviluppare le soft skills indispensabili oggi nel mondo del lavoro.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>Schneider Electric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>ha collaborato alla definizione dei progetti formativi del laboratorio Smart Living Technologies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 xml:space="preserve">, fra i quali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 xml:space="preserve">la progettazione degli interventi di trasformazione di uno degli edifici del Campus 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lastRenderedPageBreak/>
        <w:t xml:space="preserve">di Ingegneria di Dalmine in uno Smart Building, 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>messi poi effettivamente in opera</w:t>
      </w:r>
      <w:r w:rsidR="00DB3369" w:rsidRPr="000F7221">
        <w:rPr>
          <w:rFonts w:ascii="Rubik" w:hAnsi="Rubik" w:cs="Rubik"/>
          <w:color w:val="000000" w:themeColor="text1"/>
          <w:sz w:val="22"/>
          <w:szCs w:val="22"/>
        </w:rPr>
        <w:t xml:space="preserve"> da</w:t>
      </w:r>
      <w:r w:rsidR="00592E73" w:rsidRPr="000F7221">
        <w:rPr>
          <w:rFonts w:ascii="Rubik" w:hAnsi="Rubik" w:cs="Rubik"/>
          <w:color w:val="000000" w:themeColor="text1"/>
          <w:sz w:val="22"/>
          <w:szCs w:val="22"/>
        </w:rPr>
        <w:t>ll’Ateneo.</w:t>
      </w:r>
      <w:r w:rsidR="00FE6063">
        <w:rPr>
          <w:rFonts w:ascii="Rubik" w:hAnsi="Rubik" w:cs="Rubik"/>
          <w:color w:val="000000" w:themeColor="text1"/>
          <w:sz w:val="22"/>
          <w:szCs w:val="22"/>
        </w:rPr>
        <w:br/>
      </w:r>
      <w:r w:rsidR="00FE6063">
        <w:rPr>
          <w:rFonts w:ascii="Rubik" w:hAnsi="Rubik" w:cs="Rubik"/>
          <w:color w:val="000000" w:themeColor="text1"/>
          <w:sz w:val="22"/>
          <w:szCs w:val="22"/>
        </w:rPr>
        <w:br/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>Con lo stesso spirito con cui nel 2018 si è immagina</w:t>
      </w:r>
      <w:r w:rsidR="00020501" w:rsidRPr="000F7221">
        <w:rPr>
          <w:rFonts w:ascii="Rubik" w:hAnsi="Rubik" w:cs="Rubik"/>
          <w:color w:val="000000" w:themeColor="text1"/>
          <w:sz w:val="22"/>
          <w:szCs w:val="22"/>
        </w:rPr>
        <w:t>ta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903784" w:rsidRPr="000F7221">
        <w:rPr>
          <w:rFonts w:ascii="Rubik" w:hAnsi="Rubik" w:cs="Rubik"/>
          <w:color w:val="000000" w:themeColor="text1"/>
          <w:sz w:val="22"/>
          <w:szCs w:val="22"/>
        </w:rPr>
        <w:t xml:space="preserve">e progettata 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>una laurea che rappresenta</w:t>
      </w:r>
      <w:r w:rsidR="00903784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 xml:space="preserve">un unicum nel panorama universitario italiano, così oggi UniBg e Schneider Electric 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con il nuovo accordo quadro 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 xml:space="preserve">consolidano la loro collaborazione per immaginare il futuro su tre tematiche guida: la Sostenibilità, come priorità accademica e di impresa, verso comunità, mercato e filiera, la Digitalizzazione e 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la 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 xml:space="preserve">Progettazione integrata, 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e le necessarie evoluzioni 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>nelle tecnologie, nei processi e nelle professioni, e le Competenze verticali e trasversali</w:t>
      </w:r>
      <w:r w:rsidR="007E37A2" w:rsidRPr="000F7221">
        <w:rPr>
          <w:rFonts w:ascii="Rubik" w:hAnsi="Rubik" w:cs="Rubik"/>
          <w:color w:val="000000" w:themeColor="text1"/>
          <w:sz w:val="22"/>
          <w:szCs w:val="22"/>
        </w:rPr>
        <w:t xml:space="preserve"> nell’era digitale,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indispensabili 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>per le nuove generazioni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 xml:space="preserve"> per competere in un contesto </w:t>
      </w:r>
      <w:r w:rsidR="008855C5" w:rsidRPr="000F7221">
        <w:rPr>
          <w:rFonts w:ascii="Rubik" w:hAnsi="Rubik" w:cs="Rubik"/>
          <w:color w:val="000000" w:themeColor="text1"/>
          <w:sz w:val="22"/>
          <w:szCs w:val="22"/>
        </w:rPr>
        <w:t xml:space="preserve">sempre più complesso e </w:t>
      </w:r>
      <w:r w:rsidR="004D3771" w:rsidRPr="000F7221">
        <w:rPr>
          <w:rFonts w:ascii="Rubik" w:hAnsi="Rubik" w:cs="Rubik"/>
          <w:color w:val="000000" w:themeColor="text1"/>
          <w:sz w:val="22"/>
          <w:szCs w:val="22"/>
        </w:rPr>
        <w:t>in continua trasformazione</w:t>
      </w:r>
      <w:r w:rsidR="005276A5" w:rsidRPr="000F7221">
        <w:rPr>
          <w:rFonts w:ascii="Rubik" w:hAnsi="Rubik" w:cs="Rubik"/>
          <w:color w:val="000000" w:themeColor="text1"/>
          <w:sz w:val="22"/>
          <w:szCs w:val="22"/>
        </w:rPr>
        <w:t xml:space="preserve">. </w:t>
      </w:r>
    </w:p>
    <w:sectPr w:rsidR="000651C2" w:rsidRPr="00FE6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8E16E" w14:textId="77777777" w:rsidR="00341926" w:rsidRDefault="00341926">
      <w:r>
        <w:separator/>
      </w:r>
    </w:p>
  </w:endnote>
  <w:endnote w:type="continuationSeparator" w:id="0">
    <w:p w14:paraId="50AB7574" w14:textId="77777777" w:rsidR="00341926" w:rsidRDefault="0034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33ED" w14:textId="77777777" w:rsidR="00FF4ADD" w:rsidRDefault="00FF4A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4B73" w14:textId="77777777" w:rsidR="008D21C2" w:rsidRDefault="008D21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4669"/>
    </w:tblGrid>
    <w:tr w:rsidR="008D21C2" w14:paraId="338FA011" w14:textId="77777777" w:rsidTr="008D21C2">
      <w:tc>
        <w:tcPr>
          <w:tcW w:w="4669" w:type="dxa"/>
        </w:tcPr>
        <w:p w14:paraId="14F02A68" w14:textId="77777777" w:rsidR="008D21C2" w:rsidRDefault="008D21C2" w:rsidP="008D21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ubik" w:eastAsia="Rubik" w:hAnsi="Rubik" w:cs="Rubik"/>
              <w:color w:val="0D0D0D"/>
              <w:sz w:val="16"/>
              <w:szCs w:val="16"/>
            </w:rPr>
          </w:pPr>
          <w:r>
            <w:rPr>
              <w:rFonts w:ascii="Rubik" w:eastAsia="Rubik" w:hAnsi="Rubik" w:cs="Rubik"/>
              <w:color w:val="0D0D0D"/>
              <w:sz w:val="16"/>
              <w:szCs w:val="16"/>
            </w:rPr>
            <w:t xml:space="preserve">Ufficio stampa Università degli studi di Bergamo  </w:t>
          </w:r>
        </w:p>
        <w:p w14:paraId="5C978C28" w14:textId="77777777" w:rsidR="008D21C2" w:rsidRDefault="008D21C2" w:rsidP="008D21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ubik" w:eastAsia="Rubik" w:hAnsi="Rubik" w:cs="Rubik"/>
              <w:color w:val="0D0D0D"/>
              <w:sz w:val="16"/>
              <w:szCs w:val="16"/>
            </w:rPr>
          </w:pPr>
          <w:r>
            <w:rPr>
              <w:rFonts w:ascii="Rubik" w:eastAsia="Rubik" w:hAnsi="Rubik" w:cs="Rubik"/>
              <w:color w:val="0D0D0D"/>
              <w:sz w:val="16"/>
              <w:szCs w:val="16"/>
            </w:rPr>
            <w:t>Claudia Rota</w:t>
          </w:r>
        </w:p>
        <w:p w14:paraId="3CE8BE99" w14:textId="77777777" w:rsidR="008D21C2" w:rsidRDefault="008D21C2" w:rsidP="008D21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ubik" w:eastAsia="Rubik" w:hAnsi="Rubik" w:cs="Rubik"/>
              <w:color w:val="0D0D0D"/>
              <w:sz w:val="16"/>
              <w:szCs w:val="16"/>
            </w:rPr>
          </w:pPr>
          <w:r>
            <w:rPr>
              <w:rFonts w:ascii="Rubik" w:eastAsia="Rubik" w:hAnsi="Rubik" w:cs="Rubik"/>
              <w:color w:val="0D0D0D"/>
              <w:sz w:val="16"/>
              <w:szCs w:val="16"/>
            </w:rPr>
            <w:t>claudia.rota@unibg.it</w:t>
          </w:r>
        </w:p>
        <w:p w14:paraId="47E4D07E" w14:textId="77777777" w:rsidR="008D21C2" w:rsidRDefault="008D21C2" w:rsidP="008D21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ubik" w:eastAsia="Rubik" w:hAnsi="Rubik" w:cs="Rubik"/>
              <w:color w:val="0D0D0D"/>
              <w:sz w:val="16"/>
              <w:szCs w:val="16"/>
            </w:rPr>
          </w:pPr>
          <w:r>
            <w:rPr>
              <w:rFonts w:ascii="Rubik" w:eastAsia="Rubik" w:hAnsi="Rubik" w:cs="Rubik"/>
              <w:color w:val="0D0D0D"/>
              <w:sz w:val="16"/>
              <w:szCs w:val="16"/>
            </w:rPr>
            <w:t xml:space="preserve">348 5100463 </w:t>
          </w:r>
        </w:p>
        <w:p w14:paraId="345E7B4D" w14:textId="77777777" w:rsidR="008D21C2" w:rsidRDefault="008D21C2">
          <w:pPr>
            <w:tabs>
              <w:tab w:val="center" w:pos="4819"/>
              <w:tab w:val="right" w:pos="9638"/>
            </w:tabs>
            <w:rPr>
              <w:rFonts w:ascii="Rubik" w:eastAsia="Rubik" w:hAnsi="Rubik" w:cs="Rubik"/>
              <w:color w:val="0D0D0D"/>
              <w:sz w:val="16"/>
              <w:szCs w:val="16"/>
            </w:rPr>
          </w:pPr>
        </w:p>
      </w:tc>
      <w:tc>
        <w:tcPr>
          <w:tcW w:w="4669" w:type="dxa"/>
        </w:tcPr>
        <w:p w14:paraId="507A85B2" w14:textId="257A3818" w:rsidR="008D21C2" w:rsidRDefault="008D21C2" w:rsidP="008D21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Rubik" w:eastAsia="Rubik" w:hAnsi="Rubik" w:cs="Rubik"/>
              <w:color w:val="0D0D0D"/>
              <w:sz w:val="16"/>
              <w:szCs w:val="16"/>
            </w:rPr>
          </w:pPr>
          <w:r>
            <w:rPr>
              <w:rFonts w:ascii="Rubik" w:eastAsia="Rubik" w:hAnsi="Rubik" w:cs="Rubik"/>
              <w:color w:val="0D0D0D"/>
              <w:sz w:val="16"/>
              <w:szCs w:val="16"/>
            </w:rPr>
            <w:t>Ufficio Stampa Schneider Electric</w:t>
          </w:r>
          <w:r>
            <w:rPr>
              <w:rFonts w:ascii="Rubik" w:eastAsia="Rubik" w:hAnsi="Rubik" w:cs="Rubik"/>
              <w:color w:val="0D0D0D"/>
              <w:sz w:val="16"/>
              <w:szCs w:val="16"/>
            </w:rPr>
            <w:br/>
          </w:r>
          <w:r w:rsidR="00D5308C">
            <w:rPr>
              <w:rFonts w:ascii="Rubik" w:eastAsia="Rubik" w:hAnsi="Rubik" w:cs="Rubik"/>
              <w:color w:val="0D0D0D"/>
              <w:sz w:val="16"/>
              <w:szCs w:val="16"/>
            </w:rPr>
            <w:t xml:space="preserve">Prima Pagina - </w:t>
          </w:r>
          <w:r>
            <w:rPr>
              <w:rFonts w:ascii="Rubik" w:eastAsia="Rubik" w:hAnsi="Rubik" w:cs="Rubik"/>
              <w:color w:val="0D0D0D"/>
              <w:sz w:val="16"/>
              <w:szCs w:val="16"/>
            </w:rPr>
            <w:t>Caterina Ferrara, Cristiana Stradella</w:t>
          </w:r>
          <w:r>
            <w:rPr>
              <w:rFonts w:ascii="Rubik" w:eastAsia="Rubik" w:hAnsi="Rubik" w:cs="Rubik"/>
              <w:color w:val="0D0D0D"/>
              <w:sz w:val="16"/>
              <w:szCs w:val="16"/>
            </w:rPr>
            <w:br/>
          </w:r>
          <w:hyperlink r:id="rId1" w:history="1">
            <w:r w:rsidR="00D5308C" w:rsidRPr="00917222">
              <w:rPr>
                <w:rStyle w:val="Collegamentoipertestuale"/>
                <w:rFonts w:ascii="Rubik" w:eastAsia="Rubik" w:hAnsi="Rubik" w:cs="Rubik"/>
                <w:sz w:val="16"/>
                <w:szCs w:val="16"/>
              </w:rPr>
              <w:t>caterina@primapagina.it</w:t>
            </w:r>
          </w:hyperlink>
          <w:r w:rsidR="00D5308C">
            <w:rPr>
              <w:rFonts w:ascii="Rubik" w:eastAsia="Rubik" w:hAnsi="Rubik" w:cs="Rubik"/>
              <w:color w:val="0D0D0D"/>
              <w:sz w:val="16"/>
              <w:szCs w:val="16"/>
            </w:rPr>
            <w:t xml:space="preserve">; </w:t>
          </w:r>
          <w:hyperlink r:id="rId2" w:history="1">
            <w:r w:rsidR="00D5308C" w:rsidRPr="00917222">
              <w:rPr>
                <w:rStyle w:val="Collegamentoipertestuale"/>
                <w:rFonts w:ascii="Rubik" w:eastAsia="Rubik" w:hAnsi="Rubik" w:cs="Rubik"/>
                <w:sz w:val="16"/>
                <w:szCs w:val="16"/>
              </w:rPr>
              <w:t>cristiana@primapagina.it</w:t>
            </w:r>
          </w:hyperlink>
          <w:r w:rsidR="00D5308C">
            <w:rPr>
              <w:rFonts w:ascii="Rubik" w:eastAsia="Rubik" w:hAnsi="Rubik" w:cs="Rubik"/>
              <w:color w:val="0D0D0D"/>
              <w:sz w:val="16"/>
              <w:szCs w:val="16"/>
            </w:rPr>
            <w:br/>
          </w:r>
          <w:r>
            <w:rPr>
              <w:rFonts w:ascii="Rubik" w:eastAsia="Rubik" w:hAnsi="Rubik" w:cs="Rubik"/>
              <w:color w:val="0D0D0D"/>
              <w:sz w:val="16"/>
              <w:szCs w:val="16"/>
            </w:rPr>
            <w:t xml:space="preserve">348 7299430 </w:t>
          </w:r>
          <w:r w:rsidR="00D5308C">
            <w:rPr>
              <w:rFonts w:ascii="Rubik" w:eastAsia="Rubik" w:hAnsi="Rubik" w:cs="Rubik"/>
              <w:color w:val="0D0D0D"/>
              <w:sz w:val="16"/>
              <w:szCs w:val="16"/>
            </w:rPr>
            <w:t>/ 02 91339811</w:t>
          </w:r>
        </w:p>
        <w:p w14:paraId="27AD046D" w14:textId="77777777" w:rsidR="008D21C2" w:rsidRDefault="008D21C2">
          <w:pPr>
            <w:tabs>
              <w:tab w:val="center" w:pos="4819"/>
              <w:tab w:val="right" w:pos="9638"/>
            </w:tabs>
            <w:rPr>
              <w:rFonts w:ascii="Rubik" w:eastAsia="Rubik" w:hAnsi="Rubik" w:cs="Rubik"/>
              <w:color w:val="0D0D0D"/>
              <w:sz w:val="16"/>
              <w:szCs w:val="16"/>
            </w:rPr>
          </w:pPr>
        </w:p>
      </w:tc>
    </w:tr>
  </w:tbl>
  <w:p w14:paraId="0A08E049" w14:textId="77777777" w:rsidR="008D21C2" w:rsidRDefault="008D21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C65B" w14:textId="77777777" w:rsidR="00FF4ADD" w:rsidRDefault="00FF4A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2E0D" w14:textId="77777777" w:rsidR="00341926" w:rsidRDefault="00341926">
      <w:r>
        <w:separator/>
      </w:r>
    </w:p>
  </w:footnote>
  <w:footnote w:type="continuationSeparator" w:id="0">
    <w:p w14:paraId="3ACF7777" w14:textId="77777777" w:rsidR="00341926" w:rsidRDefault="0034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3C425AC" w:rsidR="004D6853" w:rsidRDefault="00FF4A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 w:rsidRPr="007E565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61824" behindDoc="0" locked="0" layoutInCell="1" allowOverlap="1" wp14:anchorId="28DB0ACE" wp14:editId="178F7BAE">
          <wp:simplePos x="0" y="0"/>
          <wp:positionH relativeFrom="margin">
            <wp:posOffset>3657600</wp:posOffset>
          </wp:positionH>
          <wp:positionV relativeFrom="paragraph">
            <wp:posOffset>142875</wp:posOffset>
          </wp:positionV>
          <wp:extent cx="2124075" cy="438150"/>
          <wp:effectExtent l="0" t="0" r="9525" b="0"/>
          <wp:wrapNone/>
          <wp:docPr id="103337085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638DE2" w14:textId="1E1C7716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0A2C624F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magine 3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047E7"/>
    <w:multiLevelType w:val="multilevel"/>
    <w:tmpl w:val="61F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2C3ECB"/>
    <w:multiLevelType w:val="multilevel"/>
    <w:tmpl w:val="63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979298">
    <w:abstractNumId w:val="0"/>
  </w:num>
  <w:num w:numId="2" w16cid:durableId="1943026999">
    <w:abstractNumId w:val="3"/>
  </w:num>
  <w:num w:numId="3" w16cid:durableId="757286430">
    <w:abstractNumId w:val="6"/>
  </w:num>
  <w:num w:numId="4" w16cid:durableId="820654672">
    <w:abstractNumId w:val="2"/>
  </w:num>
  <w:num w:numId="5" w16cid:durableId="504590492">
    <w:abstractNumId w:val="1"/>
  </w:num>
  <w:num w:numId="6" w16cid:durableId="668096295">
    <w:abstractNumId w:val="5"/>
  </w:num>
  <w:num w:numId="7" w16cid:durableId="725908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0501"/>
    <w:rsid w:val="00022D5A"/>
    <w:rsid w:val="00024BB2"/>
    <w:rsid w:val="000268F9"/>
    <w:rsid w:val="00026B5E"/>
    <w:rsid w:val="0003027D"/>
    <w:rsid w:val="00042BBE"/>
    <w:rsid w:val="0006332F"/>
    <w:rsid w:val="000651C2"/>
    <w:rsid w:val="00067683"/>
    <w:rsid w:val="00077352"/>
    <w:rsid w:val="0008336E"/>
    <w:rsid w:val="000936BA"/>
    <w:rsid w:val="000C16B3"/>
    <w:rsid w:val="000E4470"/>
    <w:rsid w:val="000E4974"/>
    <w:rsid w:val="000E4E07"/>
    <w:rsid w:val="000E7C91"/>
    <w:rsid w:val="000F7221"/>
    <w:rsid w:val="00102A2B"/>
    <w:rsid w:val="00112EB1"/>
    <w:rsid w:val="00115670"/>
    <w:rsid w:val="00124505"/>
    <w:rsid w:val="00156C1A"/>
    <w:rsid w:val="00173084"/>
    <w:rsid w:val="00174986"/>
    <w:rsid w:val="00177627"/>
    <w:rsid w:val="00185B06"/>
    <w:rsid w:val="00194254"/>
    <w:rsid w:val="00194D3C"/>
    <w:rsid w:val="00195DB0"/>
    <w:rsid w:val="001A41AE"/>
    <w:rsid w:val="001A482A"/>
    <w:rsid w:val="001A5ECD"/>
    <w:rsid w:val="001C186F"/>
    <w:rsid w:val="001C63A4"/>
    <w:rsid w:val="001D060A"/>
    <w:rsid w:val="001D555F"/>
    <w:rsid w:val="001D69AF"/>
    <w:rsid w:val="001E7893"/>
    <w:rsid w:val="001F3054"/>
    <w:rsid w:val="00210A87"/>
    <w:rsid w:val="00214B01"/>
    <w:rsid w:val="00214CAF"/>
    <w:rsid w:val="00215936"/>
    <w:rsid w:val="00223E2B"/>
    <w:rsid w:val="0022458A"/>
    <w:rsid w:val="00250C97"/>
    <w:rsid w:val="002545E3"/>
    <w:rsid w:val="00260049"/>
    <w:rsid w:val="0026560B"/>
    <w:rsid w:val="002720FD"/>
    <w:rsid w:val="0027643D"/>
    <w:rsid w:val="00277077"/>
    <w:rsid w:val="002A206C"/>
    <w:rsid w:val="002A5323"/>
    <w:rsid w:val="002B07C5"/>
    <w:rsid w:val="002B0EE6"/>
    <w:rsid w:val="002B5BF2"/>
    <w:rsid w:val="002B7BE3"/>
    <w:rsid w:val="002C0946"/>
    <w:rsid w:val="002D61AC"/>
    <w:rsid w:val="002D76D9"/>
    <w:rsid w:val="002E1381"/>
    <w:rsid w:val="002E285A"/>
    <w:rsid w:val="002F2723"/>
    <w:rsid w:val="002F4E94"/>
    <w:rsid w:val="003007BE"/>
    <w:rsid w:val="00300C8A"/>
    <w:rsid w:val="003015CF"/>
    <w:rsid w:val="0031442F"/>
    <w:rsid w:val="00314EE3"/>
    <w:rsid w:val="00322702"/>
    <w:rsid w:val="00322DBB"/>
    <w:rsid w:val="003234C4"/>
    <w:rsid w:val="003253DC"/>
    <w:rsid w:val="00325F4E"/>
    <w:rsid w:val="003403FD"/>
    <w:rsid w:val="00341926"/>
    <w:rsid w:val="0034369E"/>
    <w:rsid w:val="00343C10"/>
    <w:rsid w:val="00365F9B"/>
    <w:rsid w:val="003674B1"/>
    <w:rsid w:val="00371F81"/>
    <w:rsid w:val="003733CC"/>
    <w:rsid w:val="0038491F"/>
    <w:rsid w:val="00390BBF"/>
    <w:rsid w:val="003A651C"/>
    <w:rsid w:val="003B3778"/>
    <w:rsid w:val="003B541F"/>
    <w:rsid w:val="003B7244"/>
    <w:rsid w:val="003C1A04"/>
    <w:rsid w:val="003C2678"/>
    <w:rsid w:val="003E0019"/>
    <w:rsid w:val="003E33F9"/>
    <w:rsid w:val="004077AE"/>
    <w:rsid w:val="004117C2"/>
    <w:rsid w:val="00412231"/>
    <w:rsid w:val="00414F7A"/>
    <w:rsid w:val="0042118D"/>
    <w:rsid w:val="004221AC"/>
    <w:rsid w:val="00430343"/>
    <w:rsid w:val="00437BD8"/>
    <w:rsid w:val="00442FA7"/>
    <w:rsid w:val="004621C9"/>
    <w:rsid w:val="00467F5D"/>
    <w:rsid w:val="00477488"/>
    <w:rsid w:val="00480414"/>
    <w:rsid w:val="004A1258"/>
    <w:rsid w:val="004A6EB2"/>
    <w:rsid w:val="004B0492"/>
    <w:rsid w:val="004C1695"/>
    <w:rsid w:val="004C5CF8"/>
    <w:rsid w:val="004D1BBA"/>
    <w:rsid w:val="004D3771"/>
    <w:rsid w:val="004D6853"/>
    <w:rsid w:val="004E42E1"/>
    <w:rsid w:val="004F269E"/>
    <w:rsid w:val="004F609C"/>
    <w:rsid w:val="005009A0"/>
    <w:rsid w:val="00521A07"/>
    <w:rsid w:val="005276A5"/>
    <w:rsid w:val="005430A1"/>
    <w:rsid w:val="0054467D"/>
    <w:rsid w:val="0055002E"/>
    <w:rsid w:val="00561817"/>
    <w:rsid w:val="00564673"/>
    <w:rsid w:val="005646C5"/>
    <w:rsid w:val="00572333"/>
    <w:rsid w:val="0057246E"/>
    <w:rsid w:val="00574822"/>
    <w:rsid w:val="00577FC2"/>
    <w:rsid w:val="00583DF8"/>
    <w:rsid w:val="00592E73"/>
    <w:rsid w:val="00594080"/>
    <w:rsid w:val="005A2440"/>
    <w:rsid w:val="005A3A94"/>
    <w:rsid w:val="005D2569"/>
    <w:rsid w:val="005E5075"/>
    <w:rsid w:val="005E7A2D"/>
    <w:rsid w:val="005F466D"/>
    <w:rsid w:val="00604BEC"/>
    <w:rsid w:val="00606287"/>
    <w:rsid w:val="00606690"/>
    <w:rsid w:val="00610A82"/>
    <w:rsid w:val="006128EA"/>
    <w:rsid w:val="00612D69"/>
    <w:rsid w:val="0061312A"/>
    <w:rsid w:val="00613FF1"/>
    <w:rsid w:val="00614C58"/>
    <w:rsid w:val="00617E37"/>
    <w:rsid w:val="0064565F"/>
    <w:rsid w:val="00647A35"/>
    <w:rsid w:val="00665F64"/>
    <w:rsid w:val="00666229"/>
    <w:rsid w:val="00684FCE"/>
    <w:rsid w:val="00692834"/>
    <w:rsid w:val="00693AC4"/>
    <w:rsid w:val="006A4596"/>
    <w:rsid w:val="006B1F5C"/>
    <w:rsid w:val="006B21F1"/>
    <w:rsid w:val="006C2CA5"/>
    <w:rsid w:val="006C468B"/>
    <w:rsid w:val="006C4B91"/>
    <w:rsid w:val="006C66E1"/>
    <w:rsid w:val="006E277D"/>
    <w:rsid w:val="006E558F"/>
    <w:rsid w:val="0070315F"/>
    <w:rsid w:val="00760B83"/>
    <w:rsid w:val="00766738"/>
    <w:rsid w:val="0077211B"/>
    <w:rsid w:val="0077620C"/>
    <w:rsid w:val="0078683F"/>
    <w:rsid w:val="007A5045"/>
    <w:rsid w:val="007C3619"/>
    <w:rsid w:val="007C7378"/>
    <w:rsid w:val="007C7A43"/>
    <w:rsid w:val="007D42FD"/>
    <w:rsid w:val="007D69B5"/>
    <w:rsid w:val="007E057B"/>
    <w:rsid w:val="007E36E5"/>
    <w:rsid w:val="007E37A2"/>
    <w:rsid w:val="00800CBF"/>
    <w:rsid w:val="00804B6C"/>
    <w:rsid w:val="00810FAB"/>
    <w:rsid w:val="00811B7A"/>
    <w:rsid w:val="00813E47"/>
    <w:rsid w:val="00827DC0"/>
    <w:rsid w:val="008321D8"/>
    <w:rsid w:val="00833C54"/>
    <w:rsid w:val="00837951"/>
    <w:rsid w:val="00846056"/>
    <w:rsid w:val="00850BFB"/>
    <w:rsid w:val="00851E32"/>
    <w:rsid w:val="00862D3C"/>
    <w:rsid w:val="00866205"/>
    <w:rsid w:val="00873BFE"/>
    <w:rsid w:val="00881D01"/>
    <w:rsid w:val="008855C5"/>
    <w:rsid w:val="00894B08"/>
    <w:rsid w:val="008A10C5"/>
    <w:rsid w:val="008A15CA"/>
    <w:rsid w:val="008A2321"/>
    <w:rsid w:val="008A6834"/>
    <w:rsid w:val="008C56B4"/>
    <w:rsid w:val="008D21C2"/>
    <w:rsid w:val="008D2E38"/>
    <w:rsid w:val="008D6A1B"/>
    <w:rsid w:val="008F0C1C"/>
    <w:rsid w:val="008F181B"/>
    <w:rsid w:val="008F3C66"/>
    <w:rsid w:val="008F4487"/>
    <w:rsid w:val="00900894"/>
    <w:rsid w:val="00903784"/>
    <w:rsid w:val="00915847"/>
    <w:rsid w:val="009201F5"/>
    <w:rsid w:val="00921CB9"/>
    <w:rsid w:val="009310FD"/>
    <w:rsid w:val="009555D3"/>
    <w:rsid w:val="0096570D"/>
    <w:rsid w:val="009828A3"/>
    <w:rsid w:val="009908B8"/>
    <w:rsid w:val="00991F5F"/>
    <w:rsid w:val="00994A30"/>
    <w:rsid w:val="009965E2"/>
    <w:rsid w:val="009B10AF"/>
    <w:rsid w:val="009B3BDF"/>
    <w:rsid w:val="009C05F0"/>
    <w:rsid w:val="009C1350"/>
    <w:rsid w:val="009D773A"/>
    <w:rsid w:val="009E5CC6"/>
    <w:rsid w:val="00A006FC"/>
    <w:rsid w:val="00A03AE0"/>
    <w:rsid w:val="00A06FC8"/>
    <w:rsid w:val="00A11F60"/>
    <w:rsid w:val="00A139B7"/>
    <w:rsid w:val="00A17E25"/>
    <w:rsid w:val="00A51C6B"/>
    <w:rsid w:val="00A670CA"/>
    <w:rsid w:val="00A93B79"/>
    <w:rsid w:val="00A94D83"/>
    <w:rsid w:val="00A977F0"/>
    <w:rsid w:val="00AB1E0A"/>
    <w:rsid w:val="00AC6324"/>
    <w:rsid w:val="00AD09F9"/>
    <w:rsid w:val="00AD598A"/>
    <w:rsid w:val="00B04556"/>
    <w:rsid w:val="00B072B1"/>
    <w:rsid w:val="00B11437"/>
    <w:rsid w:val="00B12175"/>
    <w:rsid w:val="00B178B3"/>
    <w:rsid w:val="00B252BE"/>
    <w:rsid w:val="00B32D8E"/>
    <w:rsid w:val="00B33884"/>
    <w:rsid w:val="00B37397"/>
    <w:rsid w:val="00B37A7F"/>
    <w:rsid w:val="00B422E5"/>
    <w:rsid w:val="00B42429"/>
    <w:rsid w:val="00B430DF"/>
    <w:rsid w:val="00B459DB"/>
    <w:rsid w:val="00B459FE"/>
    <w:rsid w:val="00B559CE"/>
    <w:rsid w:val="00B60CA7"/>
    <w:rsid w:val="00B6424F"/>
    <w:rsid w:val="00B71073"/>
    <w:rsid w:val="00B7329C"/>
    <w:rsid w:val="00B76D9A"/>
    <w:rsid w:val="00B96D46"/>
    <w:rsid w:val="00BA3EF4"/>
    <w:rsid w:val="00BB3074"/>
    <w:rsid w:val="00BB60D2"/>
    <w:rsid w:val="00BB6D13"/>
    <w:rsid w:val="00BB75B9"/>
    <w:rsid w:val="00BC26C2"/>
    <w:rsid w:val="00BC7F2E"/>
    <w:rsid w:val="00BF1C6E"/>
    <w:rsid w:val="00C172DA"/>
    <w:rsid w:val="00C17AB6"/>
    <w:rsid w:val="00C229B5"/>
    <w:rsid w:val="00C23906"/>
    <w:rsid w:val="00C26C1B"/>
    <w:rsid w:val="00C27830"/>
    <w:rsid w:val="00C50A90"/>
    <w:rsid w:val="00C50FA1"/>
    <w:rsid w:val="00C61D08"/>
    <w:rsid w:val="00C61F10"/>
    <w:rsid w:val="00C717DD"/>
    <w:rsid w:val="00C76FF7"/>
    <w:rsid w:val="00C8625E"/>
    <w:rsid w:val="00CB6099"/>
    <w:rsid w:val="00CD0B09"/>
    <w:rsid w:val="00CF038D"/>
    <w:rsid w:val="00CF5B9A"/>
    <w:rsid w:val="00D134C4"/>
    <w:rsid w:val="00D341C0"/>
    <w:rsid w:val="00D34D89"/>
    <w:rsid w:val="00D36BE0"/>
    <w:rsid w:val="00D430B2"/>
    <w:rsid w:val="00D50930"/>
    <w:rsid w:val="00D517E1"/>
    <w:rsid w:val="00D5308C"/>
    <w:rsid w:val="00D80CC1"/>
    <w:rsid w:val="00D8268C"/>
    <w:rsid w:val="00D87FDB"/>
    <w:rsid w:val="00D93627"/>
    <w:rsid w:val="00DA4D90"/>
    <w:rsid w:val="00DA506F"/>
    <w:rsid w:val="00DB3369"/>
    <w:rsid w:val="00DC1070"/>
    <w:rsid w:val="00DC31FC"/>
    <w:rsid w:val="00DC4DF0"/>
    <w:rsid w:val="00DC7913"/>
    <w:rsid w:val="00DD71C2"/>
    <w:rsid w:val="00DE4FB0"/>
    <w:rsid w:val="00DF418B"/>
    <w:rsid w:val="00E02E57"/>
    <w:rsid w:val="00E046E2"/>
    <w:rsid w:val="00E05A38"/>
    <w:rsid w:val="00E2329A"/>
    <w:rsid w:val="00E378D9"/>
    <w:rsid w:val="00E44827"/>
    <w:rsid w:val="00E553B0"/>
    <w:rsid w:val="00E5661A"/>
    <w:rsid w:val="00E624AC"/>
    <w:rsid w:val="00E846AE"/>
    <w:rsid w:val="00E9432E"/>
    <w:rsid w:val="00E94A6A"/>
    <w:rsid w:val="00EA08CE"/>
    <w:rsid w:val="00EC0354"/>
    <w:rsid w:val="00ED3BA1"/>
    <w:rsid w:val="00ED58CA"/>
    <w:rsid w:val="00ED61C3"/>
    <w:rsid w:val="00EE5153"/>
    <w:rsid w:val="00EE7EC3"/>
    <w:rsid w:val="00F01244"/>
    <w:rsid w:val="00F24283"/>
    <w:rsid w:val="00F25F58"/>
    <w:rsid w:val="00F34EE2"/>
    <w:rsid w:val="00F43ECA"/>
    <w:rsid w:val="00F46855"/>
    <w:rsid w:val="00F54E61"/>
    <w:rsid w:val="00F578D0"/>
    <w:rsid w:val="00F61667"/>
    <w:rsid w:val="00F66401"/>
    <w:rsid w:val="00F70A6A"/>
    <w:rsid w:val="00F9529B"/>
    <w:rsid w:val="00FA3DCB"/>
    <w:rsid w:val="00FB0523"/>
    <w:rsid w:val="00FD0B6E"/>
    <w:rsid w:val="00FD0DAA"/>
    <w:rsid w:val="00FD1136"/>
    <w:rsid w:val="00FD4FE5"/>
    <w:rsid w:val="00FE00B6"/>
    <w:rsid w:val="00FE6063"/>
    <w:rsid w:val="00FE746B"/>
    <w:rsid w:val="00FF2F50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523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paragraph" w:styleId="NormaleWeb">
    <w:name w:val="Normal (Web)"/>
    <w:basedOn w:val="Normale"/>
    <w:uiPriority w:val="99"/>
    <w:semiHidden/>
    <w:unhideWhenUsed/>
    <w:rsid w:val="006B1F5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8D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istiana@primapagina.it" TargetMode="External"/><Relationship Id="rId1" Type="http://schemas.openxmlformats.org/officeDocument/2006/relationships/hyperlink" Target="mailto:caterina@primapag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Rota</dc:creator>
  <cp:lastModifiedBy>Martina Cerea</cp:lastModifiedBy>
  <cp:revision>10</cp:revision>
  <cp:lastPrinted>2022-05-18T14:40:00Z</cp:lastPrinted>
  <dcterms:created xsi:type="dcterms:W3CDTF">2023-05-25T15:09:00Z</dcterms:created>
  <dcterms:modified xsi:type="dcterms:W3CDTF">2023-05-26T10:56:00Z</dcterms:modified>
</cp:coreProperties>
</file>