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64874" w14:textId="6C9603F8" w:rsidR="00480414" w:rsidRDefault="00480414" w:rsidP="0064565F">
      <w:pPr>
        <w:pStyle w:val="Standard"/>
        <w:spacing w:after="120"/>
        <w:jc w:val="center"/>
        <w:rPr>
          <w:rFonts w:ascii="Rubik" w:hAnsi="Rubik" w:cs="Rubik"/>
          <w:b/>
          <w:bCs/>
          <w:color w:val="000000" w:themeColor="text1"/>
          <w:sz w:val="32"/>
          <w:szCs w:val="32"/>
        </w:rPr>
      </w:pPr>
      <w:r>
        <w:rPr>
          <w:rFonts w:ascii="Rubik" w:hAnsi="Rubik" w:cs="Rubik"/>
          <w:b/>
          <w:bCs/>
          <w:color w:val="000000" w:themeColor="text1"/>
          <w:sz w:val="32"/>
          <w:szCs w:val="32"/>
        </w:rPr>
        <w:t>Comunicato stampa</w:t>
      </w:r>
    </w:p>
    <w:p w14:paraId="21F49863" w14:textId="4B6A2126" w:rsidR="009908B8" w:rsidRPr="00D10C8C" w:rsidRDefault="00D10C8C" w:rsidP="00901E8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Rubik" w:hAnsi="Rubik" w:cs="Rubik"/>
          <w:i/>
          <w:iCs/>
          <w:color w:val="000000" w:themeColor="text1"/>
        </w:rPr>
      </w:pPr>
      <w:r w:rsidRPr="00D10C8C">
        <w:rPr>
          <w:rFonts w:ascii="Rubik" w:hAnsi="Rubik" w:cs="Rubik"/>
          <w:i/>
          <w:iCs/>
          <w:color w:val="000000" w:themeColor="text1"/>
        </w:rPr>
        <w:t xml:space="preserve">Lunedì </w:t>
      </w:r>
      <w:r w:rsidR="00B727E3" w:rsidRPr="00D10C8C">
        <w:rPr>
          <w:rFonts w:ascii="Rubik" w:hAnsi="Rubik" w:cs="Rubik"/>
          <w:i/>
          <w:iCs/>
          <w:color w:val="000000" w:themeColor="text1"/>
        </w:rPr>
        <w:t>21 novembre</w:t>
      </w:r>
      <w:r w:rsidRPr="00D10C8C">
        <w:rPr>
          <w:rFonts w:ascii="Rubik" w:hAnsi="Rubik" w:cs="Rubik"/>
          <w:i/>
          <w:iCs/>
          <w:color w:val="000000" w:themeColor="text1"/>
        </w:rPr>
        <w:t xml:space="preserve"> C</w:t>
      </w:r>
      <w:r w:rsidR="00B727E3" w:rsidRPr="00D10C8C">
        <w:rPr>
          <w:rFonts w:ascii="Rubik" w:hAnsi="Rubik" w:cs="Rubik"/>
          <w:i/>
          <w:iCs/>
          <w:color w:val="000000" w:themeColor="text1"/>
        </w:rPr>
        <w:t xml:space="preserve">erimonia di </w:t>
      </w:r>
      <w:r w:rsidRPr="00D10C8C">
        <w:rPr>
          <w:rFonts w:ascii="Rubik" w:hAnsi="Rubik" w:cs="Rubik"/>
          <w:i/>
          <w:iCs/>
          <w:color w:val="000000" w:themeColor="text1"/>
        </w:rPr>
        <w:t>I</w:t>
      </w:r>
      <w:r w:rsidR="00B727E3" w:rsidRPr="00D10C8C">
        <w:rPr>
          <w:rFonts w:ascii="Rubik" w:hAnsi="Rubik" w:cs="Rubik"/>
          <w:i/>
          <w:iCs/>
          <w:color w:val="000000" w:themeColor="text1"/>
        </w:rPr>
        <w:t>naugurazione dell’</w:t>
      </w:r>
      <w:r w:rsidRPr="00D10C8C">
        <w:rPr>
          <w:rFonts w:ascii="Rubik" w:hAnsi="Rubik" w:cs="Rubik"/>
          <w:i/>
          <w:iCs/>
          <w:color w:val="000000" w:themeColor="text1"/>
        </w:rPr>
        <w:t>A</w:t>
      </w:r>
      <w:r w:rsidR="00B727E3" w:rsidRPr="00D10C8C">
        <w:rPr>
          <w:rFonts w:ascii="Rubik" w:hAnsi="Rubik" w:cs="Rubik"/>
          <w:i/>
          <w:iCs/>
          <w:color w:val="000000" w:themeColor="text1"/>
        </w:rPr>
        <w:t xml:space="preserve">nno </w:t>
      </w:r>
      <w:r w:rsidRPr="00D10C8C">
        <w:rPr>
          <w:rFonts w:ascii="Rubik" w:hAnsi="Rubik" w:cs="Rubik"/>
          <w:i/>
          <w:iCs/>
          <w:color w:val="000000" w:themeColor="text1"/>
        </w:rPr>
        <w:t>A</w:t>
      </w:r>
      <w:r w:rsidR="00B727E3" w:rsidRPr="00D10C8C">
        <w:rPr>
          <w:rFonts w:ascii="Rubik" w:hAnsi="Rubik" w:cs="Rubik"/>
          <w:i/>
          <w:iCs/>
          <w:color w:val="000000" w:themeColor="text1"/>
        </w:rPr>
        <w:t>ccademico 2022-2023</w:t>
      </w:r>
    </w:p>
    <w:p w14:paraId="05F6F8D7" w14:textId="77777777" w:rsidR="00D10C8C" w:rsidRDefault="00D10C8C" w:rsidP="00D10C8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Rubik" w:hAnsi="Rubik" w:cs="Rubik"/>
          <w:b/>
          <w:bCs/>
          <w:sz w:val="28"/>
          <w:szCs w:val="28"/>
        </w:rPr>
      </w:pPr>
    </w:p>
    <w:p w14:paraId="57C8FA31" w14:textId="653742F7" w:rsidR="000B4CDC" w:rsidRPr="00D10C8C" w:rsidRDefault="00D10C8C" w:rsidP="00D10C8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Rubik" w:hAnsi="Rubik" w:cs="Rubik"/>
          <w:b/>
          <w:bCs/>
          <w:iCs/>
          <w:color w:val="000000" w:themeColor="text1"/>
          <w:sz w:val="28"/>
          <w:szCs w:val="28"/>
        </w:rPr>
      </w:pPr>
      <w:r>
        <w:rPr>
          <w:rFonts w:ascii="Rubik" w:hAnsi="Rubik" w:cs="Rubik"/>
          <w:b/>
          <w:bCs/>
          <w:sz w:val="28"/>
          <w:szCs w:val="28"/>
        </w:rPr>
        <w:t>L’università di Bergamo guarda al futuro. Parole d’ordine: p</w:t>
      </w:r>
      <w:r w:rsidR="000B4CDC" w:rsidRPr="00D10C8C">
        <w:rPr>
          <w:rFonts w:ascii="Rubik" w:hAnsi="Rubik" w:cs="Rubik"/>
          <w:b/>
          <w:bCs/>
          <w:sz w:val="28"/>
          <w:szCs w:val="28"/>
        </w:rPr>
        <w:t>artecipazione, interesse</w:t>
      </w:r>
      <w:r>
        <w:rPr>
          <w:rFonts w:ascii="Rubik" w:hAnsi="Rubik" w:cs="Rubik"/>
          <w:b/>
          <w:bCs/>
          <w:sz w:val="28"/>
          <w:szCs w:val="28"/>
        </w:rPr>
        <w:t xml:space="preserve"> e </w:t>
      </w:r>
      <w:r w:rsidR="000B4CDC" w:rsidRPr="00D10C8C">
        <w:rPr>
          <w:rFonts w:ascii="Rubik" w:hAnsi="Rubik" w:cs="Rubik"/>
          <w:b/>
          <w:bCs/>
          <w:sz w:val="28"/>
          <w:szCs w:val="28"/>
        </w:rPr>
        <w:t>conoscenza</w:t>
      </w:r>
      <w:r>
        <w:rPr>
          <w:rFonts w:ascii="Rubik" w:hAnsi="Rubik" w:cs="Rubik"/>
          <w:b/>
          <w:bCs/>
          <w:sz w:val="28"/>
          <w:szCs w:val="28"/>
        </w:rPr>
        <w:t xml:space="preserve">. </w:t>
      </w:r>
    </w:p>
    <w:p w14:paraId="75514C95" w14:textId="77777777" w:rsidR="00901E81" w:rsidRPr="00D10C8C" w:rsidRDefault="00901E81" w:rsidP="002F6D8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Rubik" w:hAnsi="Rubik" w:cs="Rubik"/>
          <w:i/>
          <w:iCs/>
          <w:color w:val="000000" w:themeColor="text1"/>
          <w:sz w:val="28"/>
          <w:szCs w:val="28"/>
        </w:rPr>
      </w:pPr>
    </w:p>
    <w:p w14:paraId="2A0CE4D5" w14:textId="29506F16" w:rsidR="00E373B1" w:rsidRPr="002F6D87" w:rsidRDefault="001E7893" w:rsidP="002F6D87">
      <w:pPr>
        <w:jc w:val="both"/>
        <w:rPr>
          <w:rFonts w:ascii="Rubik" w:hAnsi="Rubik" w:cs="Rubik"/>
        </w:rPr>
      </w:pPr>
      <w:r w:rsidRPr="00A906C8">
        <w:rPr>
          <w:rFonts w:ascii="Rubik" w:hAnsi="Rubik" w:cs="Rubik"/>
          <w:i/>
          <w:iCs/>
          <w:color w:val="000000" w:themeColor="text1"/>
        </w:rPr>
        <w:t xml:space="preserve">Bergamo, </w:t>
      </w:r>
      <w:r w:rsidR="00DA04ED" w:rsidRPr="00A906C8">
        <w:rPr>
          <w:rFonts w:ascii="Rubik" w:hAnsi="Rubik" w:cs="Rubik"/>
          <w:i/>
          <w:iCs/>
          <w:color w:val="000000" w:themeColor="text1"/>
        </w:rPr>
        <w:t>1</w:t>
      </w:r>
      <w:r w:rsidR="002A2E43" w:rsidRPr="00A906C8">
        <w:rPr>
          <w:rFonts w:ascii="Rubik" w:hAnsi="Rubik" w:cs="Rubik"/>
          <w:i/>
          <w:iCs/>
          <w:color w:val="000000" w:themeColor="text1"/>
        </w:rPr>
        <w:t>4</w:t>
      </w:r>
      <w:r w:rsidR="00DA04ED" w:rsidRPr="00A906C8">
        <w:rPr>
          <w:rFonts w:ascii="Rubik" w:hAnsi="Rubik" w:cs="Rubik"/>
          <w:i/>
          <w:iCs/>
          <w:color w:val="000000" w:themeColor="text1"/>
        </w:rPr>
        <w:t xml:space="preserve"> novembre </w:t>
      </w:r>
      <w:r w:rsidRPr="00A906C8">
        <w:rPr>
          <w:rFonts w:ascii="Rubik" w:hAnsi="Rubik" w:cs="Rubik"/>
          <w:i/>
          <w:iCs/>
          <w:color w:val="000000" w:themeColor="text1"/>
        </w:rPr>
        <w:t>2022</w:t>
      </w:r>
      <w:r w:rsidRPr="002F6D87">
        <w:rPr>
          <w:rFonts w:ascii="Rubik" w:hAnsi="Rubik" w:cs="Rubik"/>
          <w:color w:val="000000" w:themeColor="text1"/>
        </w:rPr>
        <w:t xml:space="preserve"> –</w:t>
      </w:r>
      <w:r w:rsidR="00DA04ED" w:rsidRPr="002F6D87">
        <w:rPr>
          <w:rFonts w:ascii="Rubik" w:hAnsi="Rubik" w:cs="Rubik"/>
          <w:color w:val="000000"/>
        </w:rPr>
        <w:t xml:space="preserve"> </w:t>
      </w:r>
      <w:r w:rsidR="00192586">
        <w:rPr>
          <w:rFonts w:ascii="Rubik" w:hAnsi="Rubik" w:cs="Rubik"/>
        </w:rPr>
        <w:t xml:space="preserve">È </w:t>
      </w:r>
      <w:r w:rsidR="00B006A6" w:rsidRPr="002F6D87">
        <w:rPr>
          <w:rFonts w:ascii="Rubik" w:hAnsi="Rubik" w:cs="Rubik"/>
        </w:rPr>
        <w:t xml:space="preserve">in programma il prossimo </w:t>
      </w:r>
      <w:r w:rsidR="002F6D87" w:rsidRPr="002F6D87">
        <w:rPr>
          <w:rFonts w:ascii="Rubik" w:hAnsi="Rubik" w:cs="Rubik"/>
          <w:b/>
          <w:bCs/>
        </w:rPr>
        <w:t>l</w:t>
      </w:r>
      <w:r w:rsidR="00B006A6" w:rsidRPr="002F6D87">
        <w:rPr>
          <w:rFonts w:ascii="Rubik" w:hAnsi="Rubik" w:cs="Rubik"/>
          <w:b/>
          <w:bCs/>
        </w:rPr>
        <w:t>unedì 21 novembre</w:t>
      </w:r>
      <w:r w:rsidR="00B006A6" w:rsidRPr="002F6D87">
        <w:rPr>
          <w:rFonts w:ascii="Rubik" w:hAnsi="Rubik" w:cs="Rubik"/>
        </w:rPr>
        <w:t xml:space="preserve"> la cerimonia di inaugurazione dell’anno accademico dell’Università degli studi di Bergamo.</w:t>
      </w:r>
      <w:r w:rsidR="002F6D87">
        <w:rPr>
          <w:rFonts w:ascii="Rubik" w:hAnsi="Rubik" w:cs="Rubik"/>
          <w:color w:val="000000"/>
        </w:rPr>
        <w:t xml:space="preserve"> </w:t>
      </w:r>
      <w:r w:rsidR="00B006A6" w:rsidRPr="002F6D87">
        <w:rPr>
          <w:rFonts w:ascii="Rubik" w:hAnsi="Rubik" w:cs="Rubik"/>
        </w:rPr>
        <w:t xml:space="preserve">Un appuntamento che quest’anno, vista anche l’importanza della ricorrenza con il ritorno in </w:t>
      </w:r>
      <w:r w:rsidR="00901E81" w:rsidRPr="002F6D87">
        <w:rPr>
          <w:rFonts w:ascii="Rubik" w:hAnsi="Rubik" w:cs="Rubik"/>
        </w:rPr>
        <w:t>aula,</w:t>
      </w:r>
      <w:r w:rsidR="00B006A6" w:rsidRPr="002F6D87">
        <w:rPr>
          <w:rFonts w:ascii="Rubik" w:hAnsi="Rubik" w:cs="Rubik"/>
        </w:rPr>
        <w:t xml:space="preserve"> si arricchisce di una presenza importante. Quella del nuovo </w:t>
      </w:r>
      <w:r w:rsidR="00B006A6" w:rsidRPr="002F6D87">
        <w:rPr>
          <w:rFonts w:ascii="Rubik" w:hAnsi="Rubik" w:cs="Rubik"/>
          <w:b/>
          <w:bCs/>
        </w:rPr>
        <w:t>Ministro dell’Università e della Ricerca, Anna Maria Bernini</w:t>
      </w:r>
      <w:r w:rsidR="00B006A6" w:rsidRPr="002F6D87">
        <w:rPr>
          <w:rFonts w:ascii="Rubik" w:hAnsi="Rubik" w:cs="Rubik"/>
        </w:rPr>
        <w:t>.</w:t>
      </w:r>
      <w:r w:rsidR="00D10C8C">
        <w:rPr>
          <w:rFonts w:ascii="Rubik" w:hAnsi="Rubik" w:cs="Rubik"/>
        </w:rPr>
        <w:t xml:space="preserve"> </w:t>
      </w:r>
      <w:r w:rsidR="00B006A6" w:rsidRPr="002F6D87">
        <w:rPr>
          <w:rFonts w:ascii="Rubik" w:hAnsi="Rubik" w:cs="Rubik"/>
        </w:rPr>
        <w:t>L’appuntamento è per le</w:t>
      </w:r>
      <w:r w:rsidR="00B006A6" w:rsidRPr="002F6D87">
        <w:rPr>
          <w:rFonts w:ascii="Rubik" w:hAnsi="Rubik" w:cs="Rubik"/>
          <w:b/>
          <w:bCs/>
        </w:rPr>
        <w:t xml:space="preserve"> 11 nell’Auditorium dell’Accademia della Guardia di Finanza, in Largo Barozzi</w:t>
      </w:r>
      <w:r w:rsidR="00192586">
        <w:rPr>
          <w:rFonts w:ascii="Rubik" w:hAnsi="Rubik" w:cs="Rubik"/>
          <w:b/>
          <w:bCs/>
        </w:rPr>
        <w:t>,</w:t>
      </w:r>
      <w:r w:rsidR="00B006A6" w:rsidRPr="002F6D87">
        <w:rPr>
          <w:rFonts w:ascii="Rubik" w:hAnsi="Rubik" w:cs="Rubik"/>
          <w:b/>
          <w:bCs/>
        </w:rPr>
        <w:t xml:space="preserve"> 1</w:t>
      </w:r>
      <w:r w:rsidR="00192586">
        <w:rPr>
          <w:rFonts w:ascii="Rubik" w:hAnsi="Rubik" w:cs="Rubik"/>
          <w:b/>
          <w:bCs/>
        </w:rPr>
        <w:t>,</w:t>
      </w:r>
      <w:r w:rsidR="00B006A6" w:rsidRPr="002F6D87">
        <w:rPr>
          <w:rFonts w:ascii="Rubik" w:hAnsi="Rubik" w:cs="Rubik"/>
          <w:b/>
          <w:bCs/>
        </w:rPr>
        <w:t xml:space="preserve"> a Bergamo</w:t>
      </w:r>
      <w:r w:rsidR="00E373B1" w:rsidRPr="002F6D87">
        <w:rPr>
          <w:rFonts w:ascii="Rubik" w:hAnsi="Rubik" w:cs="Rubik"/>
        </w:rPr>
        <w:t xml:space="preserve">, </w:t>
      </w:r>
      <w:r w:rsidR="000B4CDC" w:rsidRPr="002F6D87">
        <w:rPr>
          <w:rFonts w:ascii="Rubik" w:hAnsi="Rubik" w:cs="Rubik"/>
        </w:rPr>
        <w:t xml:space="preserve">non solo sede del corso di laurea magistrale a ciclo unico in “Giurisprudenza per allievi ufficiali della Guardia di Finanza” </w:t>
      </w:r>
      <w:r w:rsidR="004B3094">
        <w:rPr>
          <w:rFonts w:ascii="Rubik" w:hAnsi="Rubik" w:cs="Rubik"/>
        </w:rPr>
        <w:t xml:space="preserve">verso il </w:t>
      </w:r>
      <w:r w:rsidR="000B4CDC" w:rsidRPr="002F6D87">
        <w:rPr>
          <w:rFonts w:ascii="Rubik" w:hAnsi="Rubik" w:cs="Rubik"/>
        </w:rPr>
        <w:t>futuro polo della formazione e della ricerca in area giuridica</w:t>
      </w:r>
      <w:r w:rsidR="00320B5B">
        <w:rPr>
          <w:rFonts w:ascii="Rubik" w:hAnsi="Rubik" w:cs="Rubik"/>
        </w:rPr>
        <w:t>,</w:t>
      </w:r>
      <w:r w:rsidR="000B4CDC" w:rsidRPr="002F6D87">
        <w:rPr>
          <w:rFonts w:ascii="Rubik" w:hAnsi="Rubik" w:cs="Rubik"/>
        </w:rPr>
        <w:t xml:space="preserve"> ma soprattutto simbolo </w:t>
      </w:r>
      <w:r w:rsidR="00E373B1" w:rsidRPr="002F6D87">
        <w:rPr>
          <w:rFonts w:ascii="Rubik" w:hAnsi="Rubik" w:cs="Rubik"/>
        </w:rPr>
        <w:t>di un rinnovato sodalizio istituzionale, nel segno di un investimento nei giovani e nel capitale umano.</w:t>
      </w:r>
    </w:p>
    <w:p w14:paraId="26C0FB17" w14:textId="77777777" w:rsidR="00B727E3" w:rsidRPr="002F6D87" w:rsidRDefault="00B727E3" w:rsidP="002F6D87">
      <w:pPr>
        <w:jc w:val="both"/>
        <w:rPr>
          <w:rFonts w:ascii="Rubik" w:hAnsi="Rubik" w:cs="Rubik"/>
        </w:rPr>
      </w:pPr>
    </w:p>
    <w:p w14:paraId="11233FDA" w14:textId="14EED6BB" w:rsidR="00E373B1" w:rsidRPr="002F6D87" w:rsidRDefault="00E373B1" w:rsidP="002F6D87">
      <w:pPr>
        <w:pStyle w:val="NormaleWeb"/>
        <w:spacing w:before="0" w:beforeAutospacing="0" w:after="0" w:afterAutospacing="0"/>
        <w:jc w:val="both"/>
        <w:rPr>
          <w:rFonts w:ascii="Rubik" w:hAnsi="Rubik" w:cs="Rubik"/>
        </w:rPr>
      </w:pPr>
      <w:r w:rsidRPr="002F6D87">
        <w:rPr>
          <w:rFonts w:ascii="Rubik" w:hAnsi="Rubik" w:cs="Rubik"/>
        </w:rPr>
        <w:t xml:space="preserve">La </w:t>
      </w:r>
      <w:r w:rsidRPr="002F6D87">
        <w:rPr>
          <w:rFonts w:ascii="Rubik" w:hAnsi="Rubik" w:cs="Rubik"/>
          <w:b/>
          <w:bCs/>
        </w:rPr>
        <w:t xml:space="preserve">cerimonia </w:t>
      </w:r>
      <w:r w:rsidRPr="002F6D87">
        <w:rPr>
          <w:rFonts w:ascii="Rubik" w:hAnsi="Rubik" w:cs="Rubik"/>
        </w:rPr>
        <w:t xml:space="preserve">si aprirà con il corteo accademico, l’Inno d’Italia e dell’Unione Europea </w:t>
      </w:r>
      <w:r w:rsidR="00F17BEB" w:rsidRPr="002F6D87">
        <w:rPr>
          <w:rFonts w:ascii="Rubik" w:hAnsi="Rubik" w:cs="Rubik"/>
        </w:rPr>
        <w:t>e il saluto delle</w:t>
      </w:r>
      <w:r w:rsidRPr="002F6D87">
        <w:rPr>
          <w:rFonts w:ascii="Rubik" w:hAnsi="Rubik" w:cs="Rubik"/>
        </w:rPr>
        <w:t xml:space="preserve"> massime istituzioni: </w:t>
      </w:r>
      <w:r w:rsidR="00F17BEB" w:rsidRPr="002F6D87">
        <w:rPr>
          <w:rFonts w:ascii="Rubik" w:hAnsi="Rubik" w:cs="Rubik"/>
        </w:rPr>
        <w:t xml:space="preserve">il </w:t>
      </w:r>
      <w:r w:rsidRPr="002F6D87">
        <w:rPr>
          <w:rFonts w:ascii="Rubik" w:hAnsi="Rubik" w:cs="Rubik"/>
        </w:rPr>
        <w:t xml:space="preserve">Comandante dell’Accademia della Guardia di Finanza di Bergamo, </w:t>
      </w:r>
      <w:r w:rsidR="00B727E3" w:rsidRPr="002F6D87">
        <w:rPr>
          <w:rFonts w:ascii="Rubik" w:hAnsi="Rubik" w:cs="Rubik"/>
          <w:b/>
          <w:bCs/>
        </w:rPr>
        <w:t>Generale Paolo</w:t>
      </w:r>
      <w:r w:rsidRPr="002F6D87">
        <w:rPr>
          <w:rFonts w:ascii="Rubik" w:hAnsi="Rubik" w:cs="Rubik"/>
          <w:b/>
          <w:bCs/>
        </w:rPr>
        <w:t xml:space="preserve"> </w:t>
      </w:r>
      <w:proofErr w:type="spellStart"/>
      <w:r w:rsidRPr="002F6D87">
        <w:rPr>
          <w:rFonts w:ascii="Rubik" w:hAnsi="Rubik" w:cs="Rubik"/>
          <w:b/>
          <w:bCs/>
        </w:rPr>
        <w:t>Kalenda</w:t>
      </w:r>
      <w:proofErr w:type="spellEnd"/>
      <w:r w:rsidRPr="002F6D87">
        <w:rPr>
          <w:rFonts w:ascii="Rubik" w:hAnsi="Rubik" w:cs="Rubik"/>
        </w:rPr>
        <w:t xml:space="preserve">, </w:t>
      </w:r>
      <w:r w:rsidR="00F17BEB" w:rsidRPr="002F6D87">
        <w:rPr>
          <w:rFonts w:ascii="Rubik" w:hAnsi="Rubik" w:cs="Rubik"/>
        </w:rPr>
        <w:t>i</w:t>
      </w:r>
      <w:r w:rsidRPr="002F6D87">
        <w:rPr>
          <w:rFonts w:ascii="Rubik" w:hAnsi="Rubik" w:cs="Rubik"/>
        </w:rPr>
        <w:t xml:space="preserve">l sindaco di Bergamo </w:t>
      </w:r>
      <w:r w:rsidRPr="002F6D87">
        <w:rPr>
          <w:rFonts w:ascii="Rubik" w:hAnsi="Rubik" w:cs="Rubik"/>
          <w:b/>
          <w:bCs/>
        </w:rPr>
        <w:t>Giorgio Gori</w:t>
      </w:r>
      <w:r w:rsidR="002F6D87">
        <w:rPr>
          <w:rFonts w:ascii="Rubik" w:hAnsi="Rubik" w:cs="Rubik"/>
        </w:rPr>
        <w:t>,</w:t>
      </w:r>
      <w:r w:rsidRPr="002F6D87">
        <w:rPr>
          <w:rFonts w:ascii="Rubik" w:hAnsi="Rubik" w:cs="Rubik"/>
        </w:rPr>
        <w:t xml:space="preserve"> il presidente della Provincia</w:t>
      </w:r>
      <w:r w:rsidR="00F17BEB" w:rsidRPr="002F6D87">
        <w:rPr>
          <w:rFonts w:ascii="Rubik" w:hAnsi="Rubik" w:cs="Rubik"/>
        </w:rPr>
        <w:t>,</w:t>
      </w:r>
      <w:r w:rsidRPr="002F6D87">
        <w:rPr>
          <w:rFonts w:ascii="Rubik" w:hAnsi="Rubik" w:cs="Rubik"/>
        </w:rPr>
        <w:t xml:space="preserve"> </w:t>
      </w:r>
      <w:r w:rsidR="00B727E3" w:rsidRPr="002F6D87">
        <w:rPr>
          <w:rFonts w:ascii="Rubik" w:hAnsi="Rubik" w:cs="Rubik"/>
          <w:b/>
          <w:bCs/>
        </w:rPr>
        <w:t xml:space="preserve">Pasquale </w:t>
      </w:r>
      <w:r w:rsidRPr="002F6D87">
        <w:rPr>
          <w:rFonts w:ascii="Rubik" w:hAnsi="Rubik" w:cs="Rubik"/>
          <w:b/>
          <w:bCs/>
        </w:rPr>
        <w:t>Gandol</w:t>
      </w:r>
      <w:r w:rsidR="00B727E3" w:rsidRPr="002F6D87">
        <w:rPr>
          <w:rFonts w:ascii="Rubik" w:hAnsi="Rubik" w:cs="Rubik"/>
          <w:b/>
          <w:bCs/>
        </w:rPr>
        <w:t>f</w:t>
      </w:r>
      <w:r w:rsidRPr="002F6D87">
        <w:rPr>
          <w:rFonts w:ascii="Rubik" w:hAnsi="Rubik" w:cs="Rubik"/>
          <w:b/>
          <w:bCs/>
        </w:rPr>
        <w:t>i</w:t>
      </w:r>
      <w:r w:rsidRPr="002F6D87">
        <w:rPr>
          <w:rFonts w:ascii="Rubik" w:hAnsi="Rubik" w:cs="Rubik"/>
        </w:rPr>
        <w:t xml:space="preserve"> e </w:t>
      </w:r>
      <w:r w:rsidR="005964D7">
        <w:rPr>
          <w:rFonts w:ascii="Rubik" w:hAnsi="Rubik" w:cs="Rubik"/>
          <w:color w:val="222222"/>
          <w:shd w:val="clear" w:color="auto" w:fill="FFFFFF"/>
        </w:rPr>
        <w:t>l'Assessore alle Infrastrutture, trasporti e mobilità sostenibile di Regione Lombardia, </w:t>
      </w:r>
      <w:r w:rsidR="005964D7">
        <w:rPr>
          <w:rFonts w:ascii="Rubik" w:hAnsi="Rubik" w:cs="Rubik"/>
          <w:b/>
          <w:bCs/>
          <w:color w:val="222222"/>
          <w:shd w:val="clear" w:color="auto" w:fill="FFFFFF"/>
        </w:rPr>
        <w:t>Claudia Maria Terzi</w:t>
      </w:r>
      <w:r w:rsidRPr="002F6D87">
        <w:rPr>
          <w:rFonts w:ascii="Rubik" w:hAnsi="Rubik" w:cs="Rubik"/>
        </w:rPr>
        <w:t xml:space="preserve">. A seguire </w:t>
      </w:r>
      <w:r w:rsidR="00F17BEB" w:rsidRPr="002F6D87">
        <w:rPr>
          <w:rFonts w:ascii="Rubik" w:hAnsi="Rubik" w:cs="Rubik"/>
        </w:rPr>
        <w:t>sarà data voce a</w:t>
      </w:r>
      <w:r w:rsidR="006B7066">
        <w:rPr>
          <w:rFonts w:ascii="Rubik" w:hAnsi="Rubik" w:cs="Rubik"/>
        </w:rPr>
        <w:t>lla</w:t>
      </w:r>
      <w:r w:rsidRPr="002F6D87">
        <w:rPr>
          <w:rFonts w:ascii="Rubik" w:hAnsi="Rubik" w:cs="Rubik"/>
        </w:rPr>
        <w:t xml:space="preserve"> Rappresentant</w:t>
      </w:r>
      <w:r w:rsidR="006B7066">
        <w:rPr>
          <w:rFonts w:ascii="Rubik" w:hAnsi="Rubik" w:cs="Rubik"/>
        </w:rPr>
        <w:t>e</w:t>
      </w:r>
      <w:r w:rsidRPr="002F6D87">
        <w:rPr>
          <w:rFonts w:ascii="Rubik" w:hAnsi="Rubik" w:cs="Rubik"/>
        </w:rPr>
        <w:t xml:space="preserve"> del Personale Tecnico Amministrativo </w:t>
      </w:r>
      <w:r w:rsidR="00B727E3" w:rsidRPr="002F6D87">
        <w:rPr>
          <w:rFonts w:ascii="Rubik" w:hAnsi="Rubik" w:cs="Rubik"/>
          <w:b/>
          <w:bCs/>
        </w:rPr>
        <w:t>Daniela Iovino</w:t>
      </w:r>
      <w:r w:rsidR="00B727E3" w:rsidRPr="002F6D87">
        <w:rPr>
          <w:rFonts w:ascii="Rubik" w:hAnsi="Rubik" w:cs="Rubik"/>
        </w:rPr>
        <w:t xml:space="preserve"> </w:t>
      </w:r>
      <w:r w:rsidRPr="002F6D87">
        <w:rPr>
          <w:rFonts w:ascii="Rubik" w:hAnsi="Rubik" w:cs="Rubik"/>
        </w:rPr>
        <w:t xml:space="preserve">e </w:t>
      </w:r>
      <w:r w:rsidR="006B7066">
        <w:rPr>
          <w:rFonts w:ascii="Rubik" w:hAnsi="Rubik" w:cs="Rubik"/>
        </w:rPr>
        <w:t>ad</w:t>
      </w:r>
      <w:r w:rsidR="00B727E3" w:rsidRPr="002F6D87">
        <w:rPr>
          <w:rFonts w:ascii="Rubik" w:hAnsi="Rubik" w:cs="Rubik"/>
        </w:rPr>
        <w:t xml:space="preserve"> </w:t>
      </w:r>
      <w:r w:rsidR="006B7066" w:rsidRPr="00192586">
        <w:rPr>
          <w:rFonts w:ascii="Rubik" w:hAnsi="Rubik" w:cs="Rubik"/>
          <w:b/>
          <w:bCs/>
        </w:rPr>
        <w:t xml:space="preserve">Ayman </w:t>
      </w:r>
      <w:proofErr w:type="spellStart"/>
      <w:r w:rsidR="006B7066" w:rsidRPr="00192586">
        <w:rPr>
          <w:rFonts w:ascii="Rubik" w:hAnsi="Rubik" w:cs="Rubik"/>
          <w:b/>
          <w:bCs/>
        </w:rPr>
        <w:t>Bourrai</w:t>
      </w:r>
      <w:proofErr w:type="spellEnd"/>
      <w:r w:rsidR="006B7066">
        <w:rPr>
          <w:rFonts w:ascii="Rubik" w:hAnsi="Rubik" w:cs="Rubik"/>
        </w:rPr>
        <w:t>, neo presidente della Consulta delle studentesse e degli studenti.</w:t>
      </w:r>
    </w:p>
    <w:p w14:paraId="4D95DFC6" w14:textId="665AE220" w:rsidR="002F6D87" w:rsidRPr="004A28D6" w:rsidRDefault="00E373B1" w:rsidP="004B3094">
      <w:pPr>
        <w:jc w:val="both"/>
        <w:rPr>
          <w:rFonts w:ascii="Rubik" w:hAnsi="Rubik" w:cs="Rubik"/>
        </w:rPr>
      </w:pPr>
      <w:r w:rsidRPr="002F6D87">
        <w:rPr>
          <w:rFonts w:ascii="Rubik" w:hAnsi="Rubik" w:cs="Rubik"/>
        </w:rPr>
        <w:t xml:space="preserve">Al </w:t>
      </w:r>
      <w:r w:rsidRPr="004A28D6">
        <w:rPr>
          <w:rFonts w:ascii="Rubik" w:hAnsi="Rubik" w:cs="Rubik"/>
        </w:rPr>
        <w:t xml:space="preserve">centro della cerimonia, la </w:t>
      </w:r>
      <w:r w:rsidRPr="004A28D6">
        <w:rPr>
          <w:rFonts w:ascii="Rubik" w:hAnsi="Rubik" w:cs="Rubik"/>
          <w:b/>
          <w:bCs/>
        </w:rPr>
        <w:t xml:space="preserve">prolusione accademica del </w:t>
      </w:r>
      <w:r w:rsidR="00F17BEB" w:rsidRPr="004A28D6">
        <w:rPr>
          <w:rFonts w:ascii="Rubik" w:hAnsi="Rubik" w:cs="Rubik"/>
          <w:b/>
          <w:bCs/>
        </w:rPr>
        <w:t xml:space="preserve">Magnifico </w:t>
      </w:r>
      <w:r w:rsidRPr="004A28D6">
        <w:rPr>
          <w:rFonts w:ascii="Rubik" w:hAnsi="Rubik" w:cs="Rubik"/>
          <w:b/>
          <w:bCs/>
        </w:rPr>
        <w:t xml:space="preserve">Rettore </w:t>
      </w:r>
      <w:r w:rsidR="00F17BEB" w:rsidRPr="004A28D6">
        <w:rPr>
          <w:rFonts w:ascii="Rubik" w:hAnsi="Rubik" w:cs="Rubik"/>
          <w:b/>
          <w:bCs/>
        </w:rPr>
        <w:t xml:space="preserve">prof. </w:t>
      </w:r>
      <w:r w:rsidRPr="004A28D6">
        <w:rPr>
          <w:rFonts w:ascii="Rubik" w:hAnsi="Rubik" w:cs="Rubik"/>
          <w:b/>
          <w:bCs/>
        </w:rPr>
        <w:t>Sergio Cavalieri</w:t>
      </w:r>
      <w:r w:rsidRPr="004A28D6">
        <w:rPr>
          <w:rFonts w:ascii="Rubik" w:hAnsi="Rubik" w:cs="Rubik"/>
        </w:rPr>
        <w:t xml:space="preserve"> e la </w:t>
      </w:r>
      <w:r w:rsidRPr="004A28D6">
        <w:rPr>
          <w:rFonts w:ascii="Rubik" w:hAnsi="Rubik" w:cs="Rubik"/>
          <w:b/>
          <w:bCs/>
        </w:rPr>
        <w:t xml:space="preserve">Lectio magistralis di </w:t>
      </w:r>
      <w:r w:rsidR="00901E81" w:rsidRPr="004A28D6">
        <w:rPr>
          <w:rFonts w:ascii="Rubik" w:hAnsi="Rubik" w:cs="Rubik"/>
          <w:b/>
          <w:bCs/>
        </w:rPr>
        <w:t xml:space="preserve">Nicola Palmarini, direttore del Nica – UK National Innovation Centre for </w:t>
      </w:r>
      <w:proofErr w:type="spellStart"/>
      <w:r w:rsidR="00901E81" w:rsidRPr="004A28D6">
        <w:rPr>
          <w:rFonts w:ascii="Rubik" w:hAnsi="Rubik" w:cs="Rubik"/>
          <w:b/>
          <w:bCs/>
        </w:rPr>
        <w:t>Ageing</w:t>
      </w:r>
      <w:proofErr w:type="spellEnd"/>
      <w:r w:rsidR="00901E81" w:rsidRPr="004A28D6">
        <w:rPr>
          <w:rFonts w:ascii="Rubik" w:hAnsi="Rubik" w:cs="Rubik"/>
        </w:rPr>
        <w:t xml:space="preserve">, </w:t>
      </w:r>
      <w:r w:rsidR="006B7066" w:rsidRPr="004A28D6">
        <w:rPr>
          <w:rFonts w:ascii="Rubik" w:hAnsi="Rubik" w:cs="Rubik"/>
        </w:rPr>
        <w:t xml:space="preserve">centro di ricerca voluto e finanziato </w:t>
      </w:r>
      <w:r w:rsidR="00901E81" w:rsidRPr="004A28D6">
        <w:rPr>
          <w:rFonts w:ascii="Rubik" w:hAnsi="Rubik" w:cs="Rubik"/>
        </w:rPr>
        <w:t xml:space="preserve">dal governo britannico per lo sviluppo e la promozione di soluzioni innovative dedicate </w:t>
      </w:r>
      <w:r w:rsidR="006B7066" w:rsidRPr="004A28D6">
        <w:rPr>
          <w:rFonts w:ascii="Rubik" w:hAnsi="Rubik" w:cs="Rubik"/>
        </w:rPr>
        <w:t xml:space="preserve">al </w:t>
      </w:r>
      <w:r w:rsidR="006B7066" w:rsidRPr="004A28D6">
        <w:rPr>
          <w:rFonts w:ascii="Rubik" w:hAnsi="Rubik" w:cs="Rubik"/>
          <w:b/>
          <w:bCs/>
        </w:rPr>
        <w:t>tema della longevità</w:t>
      </w:r>
      <w:r w:rsidR="006B7066" w:rsidRPr="004A28D6">
        <w:rPr>
          <w:rFonts w:ascii="Rubik" w:hAnsi="Rubik" w:cs="Rubik"/>
        </w:rPr>
        <w:t xml:space="preserve">, </w:t>
      </w:r>
      <w:r w:rsidR="002F6D87" w:rsidRPr="004A28D6">
        <w:rPr>
          <w:rFonts w:ascii="Rubik" w:hAnsi="Rubik" w:cs="Rubik"/>
        </w:rPr>
        <w:t>con cui l’Ateneo ha</w:t>
      </w:r>
      <w:r w:rsidR="006B7066" w:rsidRPr="004A28D6">
        <w:rPr>
          <w:rFonts w:ascii="Rubik" w:hAnsi="Rubik" w:cs="Rubik"/>
        </w:rPr>
        <w:t xml:space="preserve"> recentemente</w:t>
      </w:r>
      <w:r w:rsidR="002F6D87" w:rsidRPr="004A28D6">
        <w:rPr>
          <w:rFonts w:ascii="Rubik" w:hAnsi="Rubik" w:cs="Rubik"/>
        </w:rPr>
        <w:t xml:space="preserve"> stretto un accordo</w:t>
      </w:r>
      <w:r w:rsidR="006B7066" w:rsidRPr="004A28D6">
        <w:rPr>
          <w:rFonts w:ascii="Rubik" w:hAnsi="Rubik" w:cs="Rubik"/>
        </w:rPr>
        <w:t xml:space="preserve"> per una collaborazione ad ampio spettro che </w:t>
      </w:r>
      <w:r w:rsidR="006E77FC" w:rsidRPr="004A28D6">
        <w:rPr>
          <w:rFonts w:ascii="Rubik" w:hAnsi="Rubik" w:cs="Rubik"/>
        </w:rPr>
        <w:t>vedrà coinvolto</w:t>
      </w:r>
      <w:r w:rsidR="006B7066" w:rsidRPr="004A28D6">
        <w:rPr>
          <w:rFonts w:ascii="Rubik" w:hAnsi="Rubik" w:cs="Rubik"/>
        </w:rPr>
        <w:t xml:space="preserve"> </w:t>
      </w:r>
      <w:r w:rsidR="006E77FC" w:rsidRPr="004A28D6">
        <w:rPr>
          <w:rFonts w:ascii="Rubik" w:hAnsi="Rubik" w:cs="Rubik"/>
        </w:rPr>
        <w:t xml:space="preserve">anche </w:t>
      </w:r>
      <w:r w:rsidR="006B7066" w:rsidRPr="004A28D6">
        <w:rPr>
          <w:rFonts w:ascii="Rubik" w:hAnsi="Rubik" w:cs="Rubik"/>
        </w:rPr>
        <w:t>l’ecosistema dell’innovazione bergamasco.</w:t>
      </w:r>
    </w:p>
    <w:p w14:paraId="2CA11BFD" w14:textId="09B69FDA" w:rsidR="002F6D87" w:rsidRPr="004A28D6" w:rsidRDefault="002F6D87" w:rsidP="002F6D87">
      <w:pPr>
        <w:jc w:val="both"/>
        <w:rPr>
          <w:rFonts w:ascii="Rubik" w:hAnsi="Rubik" w:cs="Rubik"/>
        </w:rPr>
      </w:pPr>
      <w:r w:rsidRPr="004A28D6">
        <w:rPr>
          <w:rFonts w:ascii="Rubik" w:hAnsi="Rubik" w:cs="Rubik"/>
        </w:rPr>
        <w:t xml:space="preserve"> </w:t>
      </w:r>
    </w:p>
    <w:p w14:paraId="162AE5C6" w14:textId="5B0A13D1" w:rsidR="00E373B1" w:rsidRPr="004A28D6" w:rsidRDefault="00E373B1" w:rsidP="002F6D87">
      <w:pPr>
        <w:jc w:val="both"/>
        <w:rPr>
          <w:rFonts w:ascii="Rubik" w:hAnsi="Rubik" w:cs="Rubik"/>
        </w:rPr>
      </w:pPr>
      <w:r w:rsidRPr="004A28D6">
        <w:rPr>
          <w:rFonts w:ascii="Rubik" w:hAnsi="Rubik" w:cs="Rubik"/>
          <w:color w:val="000000"/>
        </w:rPr>
        <w:t>La mattinata si conclude</w:t>
      </w:r>
      <w:r w:rsidR="00F17BEB" w:rsidRPr="004A28D6">
        <w:rPr>
          <w:rFonts w:ascii="Rubik" w:hAnsi="Rubik" w:cs="Rubik"/>
          <w:color w:val="000000"/>
        </w:rPr>
        <w:t>rà</w:t>
      </w:r>
      <w:r w:rsidRPr="004A28D6">
        <w:rPr>
          <w:rFonts w:ascii="Rubik" w:hAnsi="Rubik" w:cs="Rubik"/>
          <w:color w:val="000000"/>
        </w:rPr>
        <w:t xml:space="preserve"> con l’</w:t>
      </w:r>
      <w:r w:rsidRPr="004A28D6">
        <w:rPr>
          <w:rFonts w:ascii="Rubik" w:hAnsi="Rubik" w:cs="Rubik"/>
          <w:b/>
          <w:bCs/>
          <w:color w:val="000000"/>
        </w:rPr>
        <w:t>apertura ufficiale del</w:t>
      </w:r>
      <w:r w:rsidR="004B3094" w:rsidRPr="004A28D6">
        <w:rPr>
          <w:rFonts w:ascii="Rubik" w:hAnsi="Rubik" w:cs="Rubik"/>
          <w:b/>
          <w:bCs/>
          <w:color w:val="000000"/>
        </w:rPr>
        <w:t xml:space="preserve"> 54° </w:t>
      </w:r>
      <w:r w:rsidRPr="004A28D6">
        <w:rPr>
          <w:rFonts w:ascii="Rubik" w:hAnsi="Rubik" w:cs="Rubik"/>
          <w:b/>
          <w:bCs/>
          <w:color w:val="000000"/>
        </w:rPr>
        <w:t>anno accademico</w:t>
      </w:r>
      <w:r w:rsidR="004B3094" w:rsidRPr="004A28D6">
        <w:rPr>
          <w:rFonts w:ascii="Rubik" w:hAnsi="Rubik" w:cs="Rubik"/>
          <w:b/>
          <w:bCs/>
          <w:color w:val="000000"/>
        </w:rPr>
        <w:t xml:space="preserve"> dell’Università degli studi di Bergamo</w:t>
      </w:r>
      <w:r w:rsidRPr="004A28D6">
        <w:rPr>
          <w:rFonts w:ascii="Rubik" w:hAnsi="Rubik" w:cs="Rubik"/>
          <w:b/>
          <w:bCs/>
          <w:color w:val="000000"/>
        </w:rPr>
        <w:t xml:space="preserve"> </w:t>
      </w:r>
      <w:r w:rsidR="004B3094" w:rsidRPr="004A28D6">
        <w:rPr>
          <w:rFonts w:ascii="Rubik" w:hAnsi="Rubik" w:cs="Rubik"/>
          <w:color w:val="000000"/>
        </w:rPr>
        <w:t>insieme al</w:t>
      </w:r>
      <w:r w:rsidRPr="004A28D6">
        <w:rPr>
          <w:rFonts w:ascii="Rubik" w:hAnsi="Rubik" w:cs="Rubik"/>
          <w:color w:val="000000"/>
        </w:rPr>
        <w:t xml:space="preserve"> </w:t>
      </w:r>
      <w:r w:rsidRPr="004A28D6">
        <w:rPr>
          <w:rFonts w:ascii="Rubik" w:hAnsi="Rubik" w:cs="Rubik"/>
          <w:b/>
          <w:bCs/>
          <w:color w:val="000000"/>
        </w:rPr>
        <w:t xml:space="preserve">Ministro </w:t>
      </w:r>
      <w:r w:rsidRPr="004A28D6">
        <w:rPr>
          <w:rFonts w:ascii="Rubik" w:hAnsi="Rubik" w:cs="Rubik"/>
          <w:b/>
          <w:bCs/>
        </w:rPr>
        <w:t>Anna Maria Bernini</w:t>
      </w:r>
      <w:r w:rsidR="000B4CDC" w:rsidRPr="004A28D6">
        <w:rPr>
          <w:rFonts w:ascii="Rubik" w:hAnsi="Rubik" w:cs="Rubik"/>
        </w:rPr>
        <w:t xml:space="preserve">, presenza ancora più significativa </w:t>
      </w:r>
      <w:r w:rsidR="000B4CDC" w:rsidRPr="004A28D6">
        <w:rPr>
          <w:rFonts w:ascii="Rubik" w:eastAsia="Rubik" w:hAnsi="Rubik" w:cs="Rubik"/>
        </w:rPr>
        <w:t>in un momento così importante di inizio legislatura e avvio dei lavori del MIUR.</w:t>
      </w:r>
    </w:p>
    <w:p w14:paraId="4738C8ED" w14:textId="77777777" w:rsidR="00F17BEB" w:rsidRPr="004A28D6" w:rsidRDefault="00F17BEB" w:rsidP="002F6D87">
      <w:pPr>
        <w:jc w:val="both"/>
        <w:rPr>
          <w:rFonts w:ascii="Rubik" w:hAnsi="Rubik" w:cs="Rubik"/>
        </w:rPr>
      </w:pPr>
    </w:p>
    <w:p w14:paraId="1A3EF88C" w14:textId="599C10CD" w:rsidR="004B3094" w:rsidRPr="004A28D6" w:rsidRDefault="00E373B1" w:rsidP="002F6D87">
      <w:pPr>
        <w:jc w:val="both"/>
        <w:rPr>
          <w:rFonts w:ascii="Rubik" w:hAnsi="Rubik" w:cs="Rubik"/>
          <w:color w:val="000000"/>
        </w:rPr>
      </w:pPr>
      <w:r w:rsidRPr="004A28D6">
        <w:rPr>
          <w:rFonts w:ascii="Rubik" w:hAnsi="Rubik" w:cs="Rubik"/>
        </w:rPr>
        <w:t>Una cerimonia che sarà</w:t>
      </w:r>
      <w:r w:rsidR="00901E81" w:rsidRPr="004A28D6">
        <w:rPr>
          <w:rFonts w:ascii="Rubik" w:hAnsi="Rubik" w:cs="Rubik"/>
        </w:rPr>
        <w:t xml:space="preserve"> </w:t>
      </w:r>
      <w:r w:rsidRPr="004A28D6">
        <w:rPr>
          <w:rFonts w:ascii="Rubik" w:hAnsi="Rubik" w:cs="Rubik"/>
        </w:rPr>
        <w:t xml:space="preserve">l’occasione </w:t>
      </w:r>
      <w:r w:rsidR="00901E81" w:rsidRPr="004A28D6">
        <w:rPr>
          <w:rFonts w:ascii="Rubik" w:hAnsi="Rubik" w:cs="Rubik"/>
        </w:rPr>
        <w:t xml:space="preserve">per </w:t>
      </w:r>
      <w:r w:rsidRPr="004A28D6">
        <w:rPr>
          <w:rFonts w:ascii="Rubik" w:hAnsi="Rubik" w:cs="Rubik"/>
        </w:rPr>
        <w:t>guardare al futuro</w:t>
      </w:r>
      <w:r w:rsidR="00901E81" w:rsidRPr="004A28D6">
        <w:rPr>
          <w:rFonts w:ascii="Rubik" w:hAnsi="Rubik" w:cs="Rubik"/>
        </w:rPr>
        <w:t xml:space="preserve"> </w:t>
      </w:r>
      <w:r w:rsidR="004B3094" w:rsidRPr="004A28D6">
        <w:rPr>
          <w:rFonts w:ascii="Rubik" w:hAnsi="Rubik" w:cs="Rubik"/>
        </w:rPr>
        <w:t>e al</w:t>
      </w:r>
      <w:r w:rsidR="00901E81" w:rsidRPr="004A28D6">
        <w:rPr>
          <w:rFonts w:ascii="Rubik" w:hAnsi="Rubik" w:cs="Rubik"/>
        </w:rPr>
        <w:t xml:space="preserve"> ruolo</w:t>
      </w:r>
      <w:r w:rsidRPr="004A28D6">
        <w:rPr>
          <w:rFonts w:ascii="Rubik" w:hAnsi="Rubik" w:cs="Rubik"/>
        </w:rPr>
        <w:t xml:space="preserve"> strategico </w:t>
      </w:r>
      <w:r w:rsidR="00901E81" w:rsidRPr="004A28D6">
        <w:rPr>
          <w:rFonts w:ascii="Rubik" w:hAnsi="Rubik" w:cs="Rubik"/>
        </w:rPr>
        <w:t xml:space="preserve">dell’Università al servizio delle </w:t>
      </w:r>
      <w:r w:rsidR="00F17BEB" w:rsidRPr="004A28D6">
        <w:rPr>
          <w:rFonts w:ascii="Rubik" w:hAnsi="Rubik" w:cs="Rubik"/>
        </w:rPr>
        <w:t xml:space="preserve">giovani </w:t>
      </w:r>
      <w:r w:rsidR="00901E81" w:rsidRPr="004A28D6">
        <w:rPr>
          <w:rFonts w:ascii="Rubik" w:hAnsi="Rubik" w:cs="Rubik"/>
        </w:rPr>
        <w:t>generazioni attraverso una funzione interdisciplinare tra saperi diversi.</w:t>
      </w:r>
      <w:r w:rsidR="00901E81" w:rsidRPr="004A28D6">
        <w:rPr>
          <w:rFonts w:ascii="Rubik" w:hAnsi="Rubik" w:cs="Rubik"/>
          <w:color w:val="333333"/>
          <w:shd w:val="clear" w:color="auto" w:fill="FFFFFF"/>
        </w:rPr>
        <w:t xml:space="preserve"> </w:t>
      </w:r>
      <w:r w:rsidR="00901E81" w:rsidRPr="004A28D6">
        <w:rPr>
          <w:rFonts w:ascii="Rubik" w:hAnsi="Rubik" w:cs="Rubik"/>
          <w:color w:val="000000" w:themeColor="text1"/>
          <w:shd w:val="clear" w:color="auto" w:fill="FFFFFF"/>
        </w:rPr>
        <w:t>Una visione che</w:t>
      </w:r>
      <w:r w:rsidR="004B3094" w:rsidRPr="004A28D6">
        <w:rPr>
          <w:rFonts w:ascii="Rubik" w:hAnsi="Rubik" w:cs="Rubik"/>
          <w:color w:val="000000" w:themeColor="text1"/>
          <w:shd w:val="clear" w:color="auto" w:fill="FFFFFF"/>
        </w:rPr>
        <w:t>,</w:t>
      </w:r>
      <w:r w:rsidR="00901E81" w:rsidRPr="004A28D6">
        <w:rPr>
          <w:rFonts w:ascii="Rubik" w:hAnsi="Rubik" w:cs="Rubik"/>
          <w:color w:val="000000" w:themeColor="text1"/>
          <w:shd w:val="clear" w:color="auto" w:fill="FFFFFF"/>
        </w:rPr>
        <w:t xml:space="preserve"> </w:t>
      </w:r>
      <w:r w:rsidR="000B4CDC" w:rsidRPr="004A28D6">
        <w:rPr>
          <w:rFonts w:ascii="Rubik" w:hAnsi="Rubik" w:cs="Rubik"/>
          <w:color w:val="000000" w:themeColor="text1"/>
          <w:shd w:val="clear" w:color="auto" w:fill="FFFFFF"/>
        </w:rPr>
        <w:t>in occasione della cerimonia di inaugurazione dell’anno accademico</w:t>
      </w:r>
      <w:r w:rsidR="004B3094" w:rsidRPr="004A28D6">
        <w:rPr>
          <w:rFonts w:ascii="Rubik" w:hAnsi="Rubik" w:cs="Rubik"/>
          <w:color w:val="000000" w:themeColor="text1"/>
          <w:shd w:val="clear" w:color="auto" w:fill="FFFFFF"/>
        </w:rPr>
        <w:t>, l’</w:t>
      </w:r>
      <w:r w:rsidR="00320B5B" w:rsidRPr="004A28D6">
        <w:rPr>
          <w:rFonts w:ascii="Rubik" w:hAnsi="Rubik" w:cs="Rubik"/>
          <w:color w:val="000000" w:themeColor="text1"/>
          <w:shd w:val="clear" w:color="auto" w:fill="FFFFFF"/>
        </w:rPr>
        <w:t>U</w:t>
      </w:r>
      <w:r w:rsidR="004B3094" w:rsidRPr="004A28D6">
        <w:rPr>
          <w:rFonts w:ascii="Rubik" w:hAnsi="Rubik" w:cs="Rubik"/>
          <w:color w:val="000000" w:themeColor="text1"/>
          <w:shd w:val="clear" w:color="auto" w:fill="FFFFFF"/>
        </w:rPr>
        <w:t>niversità intende condividere</w:t>
      </w:r>
      <w:r w:rsidR="000B4CDC" w:rsidRPr="004A28D6">
        <w:rPr>
          <w:rFonts w:ascii="Rubik" w:hAnsi="Rubik" w:cs="Rubik"/>
          <w:color w:val="000000" w:themeColor="text1"/>
          <w:shd w:val="clear" w:color="auto" w:fill="FFFFFF"/>
        </w:rPr>
        <w:t xml:space="preserve"> </w:t>
      </w:r>
      <w:r w:rsidR="00901E81" w:rsidRPr="004A28D6">
        <w:rPr>
          <w:rFonts w:ascii="Rubik" w:hAnsi="Rubik" w:cs="Rubik"/>
          <w:color w:val="000000" w:themeColor="text1"/>
          <w:shd w:val="clear" w:color="auto" w:fill="FFFFFF"/>
        </w:rPr>
        <w:t>consegna</w:t>
      </w:r>
      <w:r w:rsidR="002A2E43" w:rsidRPr="004A28D6">
        <w:rPr>
          <w:rFonts w:ascii="Rubik" w:hAnsi="Rubik" w:cs="Rubik"/>
          <w:color w:val="000000" w:themeColor="text1"/>
          <w:shd w:val="clear" w:color="auto" w:fill="FFFFFF"/>
        </w:rPr>
        <w:t xml:space="preserve">ndo </w:t>
      </w:r>
      <w:r w:rsidR="00901E81" w:rsidRPr="004A28D6">
        <w:rPr>
          <w:rFonts w:ascii="Rubik" w:hAnsi="Rubik" w:cs="Rubik"/>
          <w:color w:val="000000" w:themeColor="text1"/>
          <w:shd w:val="clear" w:color="auto" w:fill="FFFFFF"/>
        </w:rPr>
        <w:lastRenderedPageBreak/>
        <w:t xml:space="preserve">a tutti gli ospiti </w:t>
      </w:r>
      <w:r w:rsidR="004B3094" w:rsidRPr="004A28D6">
        <w:rPr>
          <w:rFonts w:ascii="Rubik" w:hAnsi="Rubik" w:cs="Rubik"/>
          <w:color w:val="000000" w:themeColor="text1"/>
          <w:shd w:val="clear" w:color="auto" w:fill="FFFFFF"/>
        </w:rPr>
        <w:t xml:space="preserve">un documento </w:t>
      </w:r>
      <w:r w:rsidR="00583FC2" w:rsidRPr="004A28D6">
        <w:rPr>
          <w:rFonts w:ascii="Rubik" w:hAnsi="Rubik" w:cs="Rubik"/>
          <w:color w:val="000000" w:themeColor="text1"/>
          <w:shd w:val="clear" w:color="auto" w:fill="FFFFFF"/>
        </w:rPr>
        <w:t xml:space="preserve">che anticipa i principi ispiratori </w:t>
      </w:r>
      <w:r w:rsidR="006B7066" w:rsidRPr="004A28D6">
        <w:rPr>
          <w:rFonts w:ascii="Rubik" w:hAnsi="Rubik" w:cs="Rubik"/>
          <w:color w:val="000000" w:themeColor="text1"/>
          <w:shd w:val="clear" w:color="auto" w:fill="FFFFFF"/>
        </w:rPr>
        <w:t xml:space="preserve">e le linee </w:t>
      </w:r>
      <w:r w:rsidR="006E77FC" w:rsidRPr="004A28D6">
        <w:rPr>
          <w:rFonts w:ascii="Rubik" w:hAnsi="Rubik" w:cs="Rubik"/>
          <w:color w:val="000000" w:themeColor="text1"/>
          <w:shd w:val="clear" w:color="auto" w:fill="FFFFFF"/>
        </w:rPr>
        <w:t>guida</w:t>
      </w:r>
      <w:r w:rsidR="006B7066" w:rsidRPr="004A28D6">
        <w:rPr>
          <w:rFonts w:ascii="Rubik" w:hAnsi="Rubik" w:cs="Rubik"/>
          <w:color w:val="000000" w:themeColor="text1"/>
          <w:shd w:val="clear" w:color="auto" w:fill="FFFFFF"/>
        </w:rPr>
        <w:t xml:space="preserve"> </w:t>
      </w:r>
      <w:r w:rsidR="00583FC2" w:rsidRPr="004A28D6">
        <w:rPr>
          <w:rFonts w:ascii="Rubik" w:hAnsi="Rubik" w:cs="Rubik"/>
          <w:color w:val="000000" w:themeColor="text1"/>
          <w:shd w:val="clear" w:color="auto" w:fill="FFFFFF"/>
        </w:rPr>
        <w:t xml:space="preserve">del </w:t>
      </w:r>
      <w:r w:rsidR="006E77FC" w:rsidRPr="004A28D6">
        <w:rPr>
          <w:rFonts w:ascii="Rubik" w:hAnsi="Rubik" w:cs="Rubik"/>
          <w:color w:val="000000" w:themeColor="text1"/>
          <w:shd w:val="clear" w:color="auto" w:fill="FFFFFF"/>
        </w:rPr>
        <w:t>P</w:t>
      </w:r>
      <w:r w:rsidR="00583FC2" w:rsidRPr="004A28D6">
        <w:rPr>
          <w:rFonts w:ascii="Rubik" w:hAnsi="Rubik" w:cs="Rubik"/>
          <w:color w:val="000000" w:themeColor="text1"/>
          <w:shd w:val="clear" w:color="auto" w:fill="FFFFFF"/>
        </w:rPr>
        <w:t xml:space="preserve">iano </w:t>
      </w:r>
      <w:r w:rsidR="006E77FC" w:rsidRPr="004A28D6">
        <w:rPr>
          <w:rFonts w:ascii="Rubik" w:hAnsi="Rubik" w:cs="Rubik"/>
          <w:color w:val="000000" w:themeColor="text1"/>
          <w:shd w:val="clear" w:color="auto" w:fill="FFFFFF"/>
        </w:rPr>
        <w:t>S</w:t>
      </w:r>
      <w:r w:rsidR="00583FC2" w:rsidRPr="004A28D6">
        <w:rPr>
          <w:rFonts w:ascii="Rubik" w:hAnsi="Rubik" w:cs="Rubik"/>
          <w:color w:val="000000" w:themeColor="text1"/>
          <w:shd w:val="clear" w:color="auto" w:fill="FFFFFF"/>
        </w:rPr>
        <w:t xml:space="preserve">trategico </w:t>
      </w:r>
      <w:r w:rsidR="006E77FC" w:rsidRPr="004A28D6">
        <w:rPr>
          <w:rFonts w:ascii="Rubik" w:hAnsi="Rubik" w:cs="Rubik"/>
          <w:color w:val="000000" w:themeColor="text1"/>
          <w:shd w:val="clear" w:color="auto" w:fill="FFFFFF"/>
        </w:rPr>
        <w:t>che indirizzeranno le azioni dell’Ateneo nei prossimi cinque anni.</w:t>
      </w:r>
    </w:p>
    <w:p w14:paraId="5ED81439" w14:textId="77777777" w:rsidR="00EE0C22" w:rsidRPr="004A28D6" w:rsidRDefault="00EE0C22" w:rsidP="002F6D87">
      <w:pPr>
        <w:jc w:val="both"/>
        <w:rPr>
          <w:rFonts w:ascii="Rubik" w:hAnsi="Rubik" w:cs="Rubik"/>
          <w:color w:val="000000"/>
        </w:rPr>
      </w:pPr>
    </w:p>
    <w:p w14:paraId="0C534B7E" w14:textId="53BA813C" w:rsidR="00A27565" w:rsidRPr="004A28D6" w:rsidRDefault="00A27565" w:rsidP="002F6D87">
      <w:pPr>
        <w:jc w:val="both"/>
        <w:rPr>
          <w:rFonts w:ascii="Rubik" w:hAnsi="Rubik" w:cs="Rubik"/>
          <w:i/>
          <w:iCs/>
          <w:color w:val="000000"/>
        </w:rPr>
      </w:pPr>
      <w:r w:rsidRPr="004A28D6">
        <w:rPr>
          <w:rFonts w:ascii="Rubik" w:hAnsi="Rubik" w:cs="Rubik"/>
        </w:rPr>
        <w:t>“</w:t>
      </w:r>
      <w:r w:rsidRPr="004A28D6">
        <w:rPr>
          <w:rFonts w:ascii="Rubik" w:hAnsi="Rubik" w:cs="Rubik"/>
          <w:i/>
          <w:iCs/>
        </w:rPr>
        <w:t>Nel corso dell’ultimo anno</w:t>
      </w:r>
      <w:r w:rsidRPr="004A28D6">
        <w:rPr>
          <w:rFonts w:ascii="Rubik" w:hAnsi="Rubik" w:cs="Rubik"/>
        </w:rPr>
        <w:t xml:space="preserve"> - anticipa il rettore prof. </w:t>
      </w:r>
      <w:r w:rsidRPr="004A28D6">
        <w:rPr>
          <w:rFonts w:ascii="Rubik" w:hAnsi="Rubik" w:cs="Rubik"/>
          <w:b/>
          <w:bCs/>
        </w:rPr>
        <w:t>Sergio Cavalieri</w:t>
      </w:r>
      <w:r w:rsidRPr="004A28D6">
        <w:rPr>
          <w:rFonts w:ascii="Rubik" w:hAnsi="Rubik" w:cs="Rubik"/>
        </w:rPr>
        <w:t xml:space="preserve">, - </w:t>
      </w:r>
      <w:r w:rsidRPr="004A28D6">
        <w:rPr>
          <w:rFonts w:ascii="Rubik" w:hAnsi="Rubik" w:cs="Rubik"/>
          <w:i/>
          <w:iCs/>
        </w:rPr>
        <w:t xml:space="preserve">ci siamo interrogati su dove indirizzare le attività di ricerca della nostra università, forti della multidisciplinarità e dell’eccellenza che la contraddistinguono all’interno dei Dipartimenti e dei Centri di Ateneo. </w:t>
      </w:r>
      <w:r w:rsidR="002A2E43" w:rsidRPr="004A28D6">
        <w:rPr>
          <w:rFonts w:ascii="Rubik" w:hAnsi="Rubik" w:cs="Rubik"/>
          <w:i/>
          <w:iCs/>
        </w:rPr>
        <w:t>P</w:t>
      </w:r>
      <w:r w:rsidRPr="004A28D6">
        <w:rPr>
          <w:rFonts w:ascii="Rubik" w:hAnsi="Rubik" w:cs="Rubik"/>
          <w:i/>
          <w:iCs/>
        </w:rPr>
        <w:t>resenteremo</w:t>
      </w:r>
      <w:r w:rsidR="002A2E43" w:rsidRPr="004A28D6">
        <w:rPr>
          <w:rFonts w:ascii="Rubik" w:hAnsi="Rubik" w:cs="Rubik"/>
          <w:i/>
          <w:iCs/>
        </w:rPr>
        <w:t xml:space="preserve"> quindi</w:t>
      </w:r>
      <w:r w:rsidRPr="004A28D6">
        <w:rPr>
          <w:rFonts w:ascii="Rubik" w:hAnsi="Rubik" w:cs="Rubik"/>
          <w:i/>
          <w:iCs/>
        </w:rPr>
        <w:t xml:space="preserve"> </w:t>
      </w:r>
      <w:r w:rsidR="00F81255" w:rsidRPr="004A28D6">
        <w:rPr>
          <w:rFonts w:ascii="Rubik" w:hAnsi="Rubik" w:cs="Rubik"/>
          <w:i/>
          <w:iCs/>
          <w:color w:val="000000" w:themeColor="text1"/>
        </w:rPr>
        <w:t xml:space="preserve">i </w:t>
      </w:r>
      <w:r w:rsidR="00F81255" w:rsidRPr="004A28D6">
        <w:rPr>
          <w:rFonts w:ascii="Rubik" w:hAnsi="Rubik" w:cs="Rubik"/>
          <w:b/>
          <w:bCs/>
          <w:i/>
          <w:iCs/>
          <w:color w:val="000000" w:themeColor="text1"/>
        </w:rPr>
        <w:t>principi guida e le linee di indirizzo del</w:t>
      </w:r>
      <w:r w:rsidR="00DA04ED" w:rsidRPr="004A28D6">
        <w:rPr>
          <w:rFonts w:ascii="Rubik" w:hAnsi="Rubik" w:cs="Rubik"/>
          <w:b/>
          <w:bCs/>
          <w:i/>
          <w:iCs/>
          <w:color w:val="000000" w:themeColor="text1"/>
        </w:rPr>
        <w:t xml:space="preserve"> Piano Strategico 2023-2027</w:t>
      </w:r>
      <w:r w:rsidR="00DA04ED" w:rsidRPr="004A28D6">
        <w:rPr>
          <w:rFonts w:ascii="Rubik" w:hAnsi="Rubik" w:cs="Rubik"/>
          <w:i/>
          <w:iCs/>
          <w:color w:val="000000" w:themeColor="text1"/>
        </w:rPr>
        <w:t xml:space="preserve"> dell’Unive</w:t>
      </w:r>
      <w:r w:rsidR="00DA04ED" w:rsidRPr="004A28D6">
        <w:rPr>
          <w:rFonts w:ascii="Rubik" w:hAnsi="Rubik" w:cs="Rubik"/>
          <w:i/>
          <w:iCs/>
          <w:color w:val="000000"/>
        </w:rPr>
        <w:t xml:space="preserve">rsità degli studi di Bergamo </w:t>
      </w:r>
      <w:r w:rsidR="006E77FC" w:rsidRPr="004A28D6">
        <w:rPr>
          <w:rFonts w:ascii="Rubik" w:hAnsi="Rubik" w:cs="Rubik"/>
          <w:i/>
          <w:iCs/>
          <w:color w:val="000000"/>
        </w:rPr>
        <w:t>frutto di</w:t>
      </w:r>
      <w:r w:rsidR="00DA04ED" w:rsidRPr="004A28D6">
        <w:rPr>
          <w:rFonts w:ascii="Rubik" w:hAnsi="Rubik" w:cs="Rubik"/>
          <w:i/>
          <w:iCs/>
          <w:color w:val="000000"/>
        </w:rPr>
        <w:t xml:space="preserve"> un processo partecipativo finalizzato alla comprensione dell’identità, dei valori e degli obiettivi prioritari dell'Ateneo per i prossimi</w:t>
      </w:r>
      <w:r w:rsidR="00DA04ED" w:rsidRPr="004A28D6">
        <w:rPr>
          <w:rFonts w:ascii="Rubik" w:hAnsi="Rubik" w:cs="Rubik"/>
          <w:i/>
          <w:iCs/>
          <w:color w:val="FF0000"/>
        </w:rPr>
        <w:t xml:space="preserve"> </w:t>
      </w:r>
      <w:r w:rsidR="00DA04ED" w:rsidRPr="004A28D6">
        <w:rPr>
          <w:rFonts w:ascii="Rubik" w:hAnsi="Rubik" w:cs="Rubik"/>
          <w:i/>
          <w:iCs/>
          <w:color w:val="000000"/>
        </w:rPr>
        <w:t>cinque anni. A partire dalle missioni istituzionali - Didattica, Ricerca, Terza Missione - UniBg intende riportare la persona al centro dei processi decisionali per costruire insieme nuovi scenari futuri, coltivando una visione aperta e plurale, radicata nel territorio e di respiro globale</w:t>
      </w:r>
      <w:r w:rsidRPr="004A28D6">
        <w:rPr>
          <w:rFonts w:ascii="Rubik" w:hAnsi="Rubik" w:cs="Rubik"/>
          <w:i/>
          <w:iCs/>
          <w:color w:val="000000"/>
        </w:rPr>
        <w:t xml:space="preserve">. </w:t>
      </w:r>
      <w:r w:rsidRPr="004A28D6">
        <w:rPr>
          <w:rFonts w:ascii="Rubik" w:hAnsi="Rubik" w:cs="Rubik"/>
          <w:i/>
          <w:iCs/>
        </w:rPr>
        <w:t>Solo così, nutrendo un pensiero diversificato e mai convenzionale, possiamo rendere onore alla storia del nostro Ateneo, fatta di una vocazione internazionale e di approcci trasversali, per mettere radici ancora più profonde ed estese nelle comunità e nei territori</w:t>
      </w:r>
      <w:r w:rsidRPr="004A28D6">
        <w:rPr>
          <w:rFonts w:ascii="Rubik" w:hAnsi="Rubik" w:cs="Rubik"/>
          <w:i/>
          <w:iCs/>
          <w:color w:val="000000"/>
        </w:rPr>
        <w:t>”</w:t>
      </w:r>
      <w:r w:rsidR="00DA04ED" w:rsidRPr="004A28D6">
        <w:rPr>
          <w:rFonts w:ascii="Rubik" w:hAnsi="Rubik" w:cs="Rubik"/>
          <w:i/>
          <w:iCs/>
          <w:color w:val="000000"/>
        </w:rPr>
        <w:t>.</w:t>
      </w:r>
    </w:p>
    <w:p w14:paraId="44CBDFEF" w14:textId="3EB3DA8C" w:rsidR="00A27565" w:rsidRPr="004A28D6" w:rsidRDefault="00A27565" w:rsidP="002F6D87">
      <w:pPr>
        <w:jc w:val="both"/>
        <w:rPr>
          <w:rFonts w:ascii="Rubik" w:hAnsi="Rubik" w:cs="Rubik"/>
          <w:color w:val="000000"/>
        </w:rPr>
      </w:pPr>
    </w:p>
    <w:p w14:paraId="60599DAC" w14:textId="79935019" w:rsidR="00DA04ED" w:rsidRPr="002F6D87" w:rsidRDefault="00A27565" w:rsidP="00165FE1">
      <w:pPr>
        <w:jc w:val="both"/>
        <w:rPr>
          <w:rFonts w:ascii="Rubik" w:hAnsi="Rubik" w:cs="Rubik"/>
          <w:color w:val="000000"/>
        </w:rPr>
      </w:pPr>
      <w:r w:rsidRPr="004A28D6">
        <w:rPr>
          <w:rFonts w:ascii="Rubik" w:hAnsi="Rubik" w:cs="Rubik"/>
          <w:color w:val="000000"/>
        </w:rPr>
        <w:t xml:space="preserve">A spiegare </w:t>
      </w:r>
      <w:r w:rsidR="002A2E43" w:rsidRPr="004A28D6">
        <w:rPr>
          <w:rFonts w:ascii="Rubik" w:hAnsi="Rubik" w:cs="Rubik"/>
          <w:color w:val="000000"/>
        </w:rPr>
        <w:t xml:space="preserve">il </w:t>
      </w:r>
      <w:r w:rsidRPr="004A28D6">
        <w:rPr>
          <w:rFonts w:ascii="Rubik" w:hAnsi="Rubik" w:cs="Rubik"/>
          <w:color w:val="000000"/>
        </w:rPr>
        <w:t xml:space="preserve">metodo che </w:t>
      </w:r>
      <w:r w:rsidR="006B7066" w:rsidRPr="004A28D6">
        <w:rPr>
          <w:rFonts w:ascii="Rubik" w:hAnsi="Rubik" w:cs="Rubik"/>
          <w:color w:val="000000"/>
        </w:rPr>
        <w:t xml:space="preserve">sta </w:t>
      </w:r>
      <w:r w:rsidRPr="004A28D6">
        <w:rPr>
          <w:rFonts w:ascii="Rubik" w:hAnsi="Rubik" w:cs="Rubik"/>
          <w:color w:val="000000"/>
        </w:rPr>
        <w:t>porta</w:t>
      </w:r>
      <w:r w:rsidR="006E1548" w:rsidRPr="004A28D6">
        <w:rPr>
          <w:rFonts w:ascii="Rubik" w:hAnsi="Rubik" w:cs="Rubik"/>
          <w:color w:val="000000"/>
        </w:rPr>
        <w:t>ndo</w:t>
      </w:r>
      <w:r w:rsidRPr="004A28D6">
        <w:rPr>
          <w:rFonts w:ascii="Rubik" w:hAnsi="Rubik" w:cs="Rubik"/>
          <w:color w:val="000000"/>
        </w:rPr>
        <w:t xml:space="preserve"> </w:t>
      </w:r>
      <w:r w:rsidR="004B3094" w:rsidRPr="004A28D6">
        <w:rPr>
          <w:rFonts w:ascii="Rubik" w:hAnsi="Rubik" w:cs="Rubik"/>
          <w:color w:val="000000" w:themeColor="text1"/>
        </w:rPr>
        <w:t>a</w:t>
      </w:r>
      <w:r w:rsidR="006B7066" w:rsidRPr="004A28D6">
        <w:rPr>
          <w:rFonts w:ascii="Rubik" w:hAnsi="Rubik" w:cs="Rubik"/>
          <w:color w:val="000000" w:themeColor="text1"/>
        </w:rPr>
        <w:t>lla stesura del</w:t>
      </w:r>
      <w:r w:rsidR="00F81255" w:rsidRPr="004A28D6">
        <w:rPr>
          <w:rFonts w:ascii="Rubik" w:hAnsi="Rubik" w:cs="Rubik"/>
          <w:color w:val="000000" w:themeColor="text1"/>
        </w:rPr>
        <w:t xml:space="preserve"> Piano Strategico</w:t>
      </w:r>
      <w:r w:rsidR="00D44193" w:rsidRPr="004A28D6">
        <w:rPr>
          <w:rFonts w:ascii="Rubik" w:hAnsi="Rubik" w:cs="Rubik"/>
          <w:color w:val="000000" w:themeColor="text1"/>
        </w:rPr>
        <w:t xml:space="preserve">, che sarà formalmente approvato a dicembre, </w:t>
      </w:r>
      <w:r w:rsidRPr="004A28D6">
        <w:rPr>
          <w:rFonts w:ascii="Rubik" w:hAnsi="Rubik" w:cs="Rubik"/>
          <w:color w:val="000000" w:themeColor="text1"/>
        </w:rPr>
        <w:t xml:space="preserve">il </w:t>
      </w:r>
      <w:r w:rsidR="004B3094" w:rsidRPr="004A28D6">
        <w:rPr>
          <w:rFonts w:ascii="Rubik" w:hAnsi="Rubik" w:cs="Rubik"/>
          <w:color w:val="000000" w:themeColor="text1"/>
          <w:shd w:val="clear" w:color="auto" w:fill="FFFFFF"/>
        </w:rPr>
        <w:t>Prorettore con Delega alla progettazione partecipata di Ateneo</w:t>
      </w:r>
      <w:r w:rsidR="004B3094" w:rsidRPr="004A28D6">
        <w:rPr>
          <w:rFonts w:ascii="Rubik" w:hAnsi="Rubik" w:cs="Rubik"/>
          <w:color w:val="000000" w:themeColor="text1"/>
        </w:rPr>
        <w:t xml:space="preserve"> </w:t>
      </w:r>
      <w:r w:rsidRPr="004A28D6">
        <w:rPr>
          <w:rFonts w:ascii="Rubik" w:hAnsi="Rubik" w:cs="Rubik"/>
          <w:color w:val="000000" w:themeColor="text1"/>
        </w:rPr>
        <w:t xml:space="preserve">prof. </w:t>
      </w:r>
      <w:r w:rsidR="004B3094" w:rsidRPr="004A28D6">
        <w:rPr>
          <w:rFonts w:ascii="Rubik" w:hAnsi="Rubik" w:cs="Rubik"/>
          <w:b/>
          <w:bCs/>
          <w:color w:val="000000" w:themeColor="text1"/>
        </w:rPr>
        <w:t xml:space="preserve">Stefano </w:t>
      </w:r>
      <w:r w:rsidRPr="004A28D6">
        <w:rPr>
          <w:rFonts w:ascii="Rubik" w:hAnsi="Rubik" w:cs="Rubik"/>
          <w:b/>
          <w:bCs/>
          <w:color w:val="000000" w:themeColor="text1"/>
        </w:rPr>
        <w:t>Tomelleri</w:t>
      </w:r>
      <w:r w:rsidRPr="004A28D6">
        <w:rPr>
          <w:rFonts w:ascii="Rubik" w:hAnsi="Rubik" w:cs="Rubik"/>
          <w:color w:val="000000" w:themeColor="text1"/>
        </w:rPr>
        <w:t>: “</w:t>
      </w:r>
      <w:r w:rsidR="004B3094" w:rsidRPr="004A28D6">
        <w:rPr>
          <w:rFonts w:ascii="Rubik" w:hAnsi="Rubik" w:cs="Rubik"/>
          <w:i/>
          <w:iCs/>
          <w:color w:val="000000" w:themeColor="text1"/>
        </w:rPr>
        <w:t>A</w:t>
      </w:r>
      <w:r w:rsidRPr="004A28D6">
        <w:rPr>
          <w:rFonts w:ascii="Rubik" w:hAnsi="Rubik" w:cs="Rubik"/>
          <w:i/>
          <w:iCs/>
          <w:color w:val="000000" w:themeColor="text1"/>
        </w:rPr>
        <w:t>bbiamo lavorato</w:t>
      </w:r>
      <w:r w:rsidR="004B3094" w:rsidRPr="004A28D6">
        <w:rPr>
          <w:rFonts w:ascii="Rubik" w:hAnsi="Rubik" w:cs="Rubik"/>
          <w:i/>
          <w:iCs/>
          <w:color w:val="000000" w:themeColor="text1"/>
        </w:rPr>
        <w:t xml:space="preserve"> </w:t>
      </w:r>
      <w:r w:rsidRPr="004A28D6">
        <w:rPr>
          <w:rFonts w:ascii="Rubik" w:hAnsi="Rubik" w:cs="Rubik"/>
          <w:i/>
          <w:iCs/>
          <w:color w:val="000000" w:themeColor="text1"/>
        </w:rPr>
        <w:t>o</w:t>
      </w:r>
      <w:r w:rsidR="00F17BEB" w:rsidRPr="004A28D6">
        <w:rPr>
          <w:rFonts w:ascii="Rubik" w:hAnsi="Rubik" w:cs="Rubik"/>
          <w:i/>
          <w:iCs/>
          <w:color w:val="000000" w:themeColor="text1"/>
        </w:rPr>
        <w:t>rganizza</w:t>
      </w:r>
      <w:r w:rsidR="00F81255" w:rsidRPr="004A28D6">
        <w:rPr>
          <w:rFonts w:ascii="Rubik" w:hAnsi="Rubik" w:cs="Rubik"/>
          <w:i/>
          <w:iCs/>
          <w:color w:val="000000" w:themeColor="text1"/>
        </w:rPr>
        <w:t>ndo</w:t>
      </w:r>
      <w:r w:rsidR="00F17BEB" w:rsidRPr="004A28D6">
        <w:rPr>
          <w:rFonts w:ascii="Rubik" w:hAnsi="Rubik" w:cs="Rubik"/>
          <w:i/>
          <w:iCs/>
          <w:color w:val="000000" w:themeColor="text1"/>
        </w:rPr>
        <w:t xml:space="preserve">  </w:t>
      </w:r>
      <w:r w:rsidR="00F17BEB" w:rsidRPr="004A28D6">
        <w:rPr>
          <w:rFonts w:ascii="Rubik" w:hAnsi="Rubik" w:cs="Rubik"/>
          <w:b/>
          <w:bCs/>
          <w:i/>
          <w:iCs/>
          <w:color w:val="000000" w:themeColor="text1"/>
        </w:rPr>
        <w:t>g</w:t>
      </w:r>
      <w:r w:rsidR="00DA04ED" w:rsidRPr="004A28D6">
        <w:rPr>
          <w:rFonts w:ascii="Rubik" w:hAnsi="Rubik" w:cs="Rubik"/>
          <w:b/>
          <w:bCs/>
          <w:i/>
          <w:iCs/>
          <w:color w:val="000000" w:themeColor="text1"/>
        </w:rPr>
        <w:t xml:space="preserve">ruppi di </w:t>
      </w:r>
      <w:r w:rsidR="004B3094" w:rsidRPr="004A28D6">
        <w:rPr>
          <w:rFonts w:ascii="Rubik" w:hAnsi="Rubik" w:cs="Rubik"/>
          <w:b/>
          <w:bCs/>
          <w:i/>
          <w:iCs/>
          <w:color w:val="000000" w:themeColor="text1"/>
        </w:rPr>
        <w:t>r</w:t>
      </w:r>
      <w:r w:rsidR="00DA04ED" w:rsidRPr="004A28D6">
        <w:rPr>
          <w:rFonts w:ascii="Rubik" w:hAnsi="Rubik" w:cs="Rubik"/>
          <w:b/>
          <w:bCs/>
          <w:i/>
          <w:iCs/>
          <w:color w:val="000000" w:themeColor="text1"/>
        </w:rPr>
        <w:t xml:space="preserve">iflessione </w:t>
      </w:r>
      <w:r w:rsidR="004B3094" w:rsidRPr="004A28D6">
        <w:rPr>
          <w:rFonts w:ascii="Rubik" w:hAnsi="Rubik" w:cs="Rubik"/>
          <w:b/>
          <w:bCs/>
          <w:i/>
          <w:iCs/>
          <w:color w:val="000000" w:themeColor="text1"/>
        </w:rPr>
        <w:t>s</w:t>
      </w:r>
      <w:r w:rsidR="00DA04ED" w:rsidRPr="004A28D6">
        <w:rPr>
          <w:rFonts w:ascii="Rubik" w:hAnsi="Rubik" w:cs="Rubik"/>
          <w:b/>
          <w:bCs/>
          <w:i/>
          <w:iCs/>
          <w:color w:val="000000" w:themeColor="text1"/>
        </w:rPr>
        <w:t>trategica</w:t>
      </w:r>
      <w:r w:rsidR="00F81255" w:rsidRPr="004A28D6">
        <w:rPr>
          <w:rFonts w:ascii="Rubik" w:hAnsi="Rubik" w:cs="Rubik"/>
          <w:b/>
          <w:bCs/>
          <w:i/>
          <w:iCs/>
          <w:color w:val="000000" w:themeColor="text1"/>
        </w:rPr>
        <w:t xml:space="preserve"> in ogni Dipartimento </w:t>
      </w:r>
      <w:r w:rsidR="00F81255" w:rsidRPr="004A28D6">
        <w:rPr>
          <w:rFonts w:ascii="Rubik" w:hAnsi="Rubik" w:cs="Rubik"/>
          <w:i/>
          <w:iCs/>
          <w:color w:val="000000" w:themeColor="text1"/>
        </w:rPr>
        <w:t>e</w:t>
      </w:r>
      <w:r w:rsidR="00F17BEB" w:rsidRPr="004A28D6">
        <w:rPr>
          <w:rFonts w:ascii="Rubik" w:hAnsi="Rubik" w:cs="Rubik"/>
          <w:i/>
          <w:iCs/>
          <w:color w:val="000000" w:themeColor="text1"/>
        </w:rPr>
        <w:t xml:space="preserve"> </w:t>
      </w:r>
      <w:r w:rsidR="00F17BEB" w:rsidRPr="004A28D6">
        <w:rPr>
          <w:rFonts w:ascii="Rubik" w:hAnsi="Rubik" w:cs="Rubik"/>
          <w:i/>
          <w:iCs/>
          <w:color w:val="000000"/>
        </w:rPr>
        <w:t xml:space="preserve">attraverso </w:t>
      </w:r>
      <w:r w:rsidR="00D44193" w:rsidRPr="004A28D6">
        <w:rPr>
          <w:rFonts w:ascii="Rubik" w:hAnsi="Rubik" w:cs="Rubik"/>
          <w:b/>
          <w:bCs/>
          <w:i/>
          <w:iCs/>
          <w:color w:val="000000"/>
        </w:rPr>
        <w:t xml:space="preserve">piattaforme </w:t>
      </w:r>
      <w:r w:rsidR="00DA04ED" w:rsidRPr="004A28D6">
        <w:rPr>
          <w:rFonts w:ascii="Rubik" w:hAnsi="Rubik" w:cs="Rubik"/>
          <w:b/>
          <w:bCs/>
          <w:i/>
          <w:iCs/>
          <w:color w:val="000000"/>
        </w:rPr>
        <w:t>tematic</w:t>
      </w:r>
      <w:r w:rsidR="00D44193" w:rsidRPr="004A28D6">
        <w:rPr>
          <w:rFonts w:ascii="Rubik" w:hAnsi="Rubik" w:cs="Rubik"/>
          <w:b/>
          <w:bCs/>
          <w:i/>
          <w:iCs/>
          <w:color w:val="000000"/>
        </w:rPr>
        <w:t>he</w:t>
      </w:r>
      <w:r w:rsidR="00DA04ED" w:rsidRPr="004A28D6">
        <w:rPr>
          <w:rFonts w:ascii="Rubik" w:hAnsi="Rubik" w:cs="Rubik"/>
          <w:i/>
          <w:iCs/>
          <w:color w:val="000000"/>
        </w:rPr>
        <w:t xml:space="preserve"> negli ambiti </w:t>
      </w:r>
      <w:r w:rsidR="00165FE1" w:rsidRPr="004A28D6">
        <w:rPr>
          <w:rFonts w:ascii="Rubik" w:hAnsi="Rubik" w:cs="Rubik"/>
          <w:i/>
          <w:iCs/>
          <w:color w:val="000000"/>
        </w:rPr>
        <w:t>“</w:t>
      </w:r>
      <w:r w:rsidR="00165FE1" w:rsidRPr="004A28D6">
        <w:rPr>
          <w:rFonts w:ascii="Rubik" w:hAnsi="Rubik" w:cs="Rubik"/>
          <w:b/>
          <w:bCs/>
          <w:i/>
          <w:iCs/>
          <w:color w:val="000000"/>
        </w:rPr>
        <w:t>Patrimoni culturali e creativi”</w:t>
      </w:r>
      <w:r w:rsidR="00DA04ED" w:rsidRPr="004A28D6">
        <w:rPr>
          <w:rFonts w:ascii="Rubik" w:hAnsi="Rubik" w:cs="Rubik"/>
          <w:b/>
          <w:bCs/>
          <w:i/>
          <w:iCs/>
          <w:color w:val="000000"/>
        </w:rPr>
        <w:t xml:space="preserve">, </w:t>
      </w:r>
      <w:r w:rsidR="00165FE1" w:rsidRPr="004A28D6">
        <w:rPr>
          <w:rFonts w:ascii="Rubik" w:hAnsi="Rubik" w:cs="Rubik"/>
          <w:b/>
          <w:bCs/>
          <w:i/>
          <w:iCs/>
          <w:color w:val="000000"/>
        </w:rPr>
        <w:t>“Stili di vita, salute e benessere della persona”</w:t>
      </w:r>
      <w:r w:rsidR="00DA04ED" w:rsidRPr="004A28D6">
        <w:rPr>
          <w:rFonts w:ascii="Rubik" w:hAnsi="Rubik" w:cs="Rubik"/>
          <w:b/>
          <w:bCs/>
          <w:i/>
          <w:iCs/>
          <w:color w:val="000000"/>
        </w:rPr>
        <w:t xml:space="preserve">, </w:t>
      </w:r>
      <w:r w:rsidR="00165FE1" w:rsidRPr="004A28D6">
        <w:rPr>
          <w:rFonts w:ascii="Rubik" w:hAnsi="Rubik" w:cs="Rubik"/>
          <w:b/>
          <w:bCs/>
          <w:i/>
          <w:iCs/>
          <w:color w:val="000000"/>
        </w:rPr>
        <w:t>“Economie e società sostenibili”,</w:t>
      </w:r>
      <w:r w:rsidR="00DA04ED" w:rsidRPr="004A28D6">
        <w:rPr>
          <w:rFonts w:ascii="Rubik" w:hAnsi="Rubik" w:cs="Rubik"/>
          <w:i/>
          <w:iCs/>
          <w:color w:val="000000"/>
        </w:rPr>
        <w:t xml:space="preserve"> </w:t>
      </w:r>
      <w:r w:rsidR="00165FE1" w:rsidRPr="004A28D6">
        <w:rPr>
          <w:rFonts w:ascii="Rubik" w:hAnsi="Rubik" w:cs="Rubik"/>
          <w:b/>
          <w:bCs/>
          <w:i/>
          <w:iCs/>
          <w:color w:val="000000"/>
        </w:rPr>
        <w:t>“Formazione e nuove professionalità”</w:t>
      </w:r>
      <w:r w:rsidR="00F17BEB" w:rsidRPr="004A28D6">
        <w:rPr>
          <w:rFonts w:ascii="Rubik" w:hAnsi="Rubik" w:cs="Rubik"/>
          <w:i/>
          <w:iCs/>
          <w:color w:val="000000"/>
        </w:rPr>
        <w:t xml:space="preserve"> e</w:t>
      </w:r>
      <w:r w:rsidR="00A961D5" w:rsidRPr="004A28D6">
        <w:rPr>
          <w:rFonts w:ascii="Rubik" w:hAnsi="Rubik" w:cs="Rubik"/>
          <w:i/>
          <w:iCs/>
          <w:color w:val="000000"/>
        </w:rPr>
        <w:t xml:space="preserve"> </w:t>
      </w:r>
      <w:r w:rsidR="00165FE1" w:rsidRPr="004A28D6">
        <w:rPr>
          <w:rFonts w:ascii="Rubik" w:hAnsi="Rubik" w:cs="Rubik"/>
          <w:b/>
          <w:bCs/>
          <w:i/>
          <w:iCs/>
          <w:color w:val="000000"/>
        </w:rPr>
        <w:t>“</w:t>
      </w:r>
      <w:r w:rsidR="00DA04ED" w:rsidRPr="004A28D6">
        <w:rPr>
          <w:rFonts w:ascii="Rubik" w:hAnsi="Rubik" w:cs="Rubik"/>
          <w:b/>
          <w:bCs/>
          <w:i/>
          <w:iCs/>
          <w:color w:val="000000"/>
        </w:rPr>
        <w:t>Open Campus</w:t>
      </w:r>
      <w:r w:rsidR="00165FE1" w:rsidRPr="004A28D6">
        <w:rPr>
          <w:rFonts w:ascii="Rubik" w:hAnsi="Rubik" w:cs="Rubik"/>
          <w:b/>
          <w:bCs/>
          <w:i/>
          <w:iCs/>
          <w:color w:val="000000"/>
        </w:rPr>
        <w:t>”</w:t>
      </w:r>
      <w:r w:rsidR="00DA04ED" w:rsidRPr="004A28D6">
        <w:rPr>
          <w:rFonts w:ascii="Rubik" w:hAnsi="Rubik" w:cs="Rubik"/>
          <w:i/>
          <w:iCs/>
          <w:color w:val="000000"/>
        </w:rPr>
        <w:t>,</w:t>
      </w:r>
      <w:r w:rsidR="00D44193" w:rsidRPr="004A28D6">
        <w:rPr>
          <w:rFonts w:ascii="Rubik" w:hAnsi="Rubik" w:cs="Rubik"/>
          <w:i/>
          <w:iCs/>
          <w:color w:val="000000"/>
        </w:rPr>
        <w:t xml:space="preserve"> </w:t>
      </w:r>
      <w:r w:rsidR="00DA04ED" w:rsidRPr="004A28D6">
        <w:rPr>
          <w:rFonts w:ascii="Rubik" w:hAnsi="Rubik" w:cs="Rubik"/>
          <w:i/>
          <w:iCs/>
          <w:color w:val="000000"/>
        </w:rPr>
        <w:t>con l’obiettivo di un maggior coinvolgimento delle associazioni studentesche alla vita quotidiana dell’Ateneo</w:t>
      </w:r>
      <w:r w:rsidR="00F17BEB" w:rsidRPr="004A28D6">
        <w:rPr>
          <w:rFonts w:ascii="Rubik" w:hAnsi="Rubik" w:cs="Rubik"/>
          <w:i/>
          <w:iCs/>
          <w:color w:val="000000"/>
        </w:rPr>
        <w:t xml:space="preserve"> e delle competenze </w:t>
      </w:r>
      <w:r w:rsidR="00DA04ED" w:rsidRPr="004A28D6">
        <w:rPr>
          <w:rFonts w:ascii="Rubik" w:hAnsi="Rubik" w:cs="Rubik"/>
          <w:i/>
          <w:iCs/>
          <w:color w:val="000000"/>
        </w:rPr>
        <w:t>tecnico-amministrativ</w:t>
      </w:r>
      <w:r w:rsidR="00F17BEB" w:rsidRPr="004A28D6">
        <w:rPr>
          <w:rFonts w:ascii="Rubik" w:hAnsi="Rubik" w:cs="Rubik"/>
          <w:i/>
          <w:iCs/>
          <w:color w:val="000000"/>
        </w:rPr>
        <w:t>e</w:t>
      </w:r>
      <w:r w:rsidR="00D44193" w:rsidRPr="004A28D6">
        <w:rPr>
          <w:rFonts w:ascii="Rubik" w:hAnsi="Rubik" w:cs="Rubik"/>
          <w:i/>
          <w:iCs/>
          <w:color w:val="000000"/>
        </w:rPr>
        <w:t>.</w:t>
      </w:r>
      <w:r w:rsidRPr="004A28D6">
        <w:rPr>
          <w:rFonts w:ascii="Rubik" w:hAnsi="Rubik" w:cs="Rubik"/>
          <w:i/>
          <w:iCs/>
          <w:color w:val="000000"/>
        </w:rPr>
        <w:t xml:space="preserve"> Più di 200 persone al lavoro insieme con i</w:t>
      </w:r>
      <w:r w:rsidR="00DA04ED" w:rsidRPr="004A28D6">
        <w:rPr>
          <w:rFonts w:ascii="Rubik" w:hAnsi="Rubik" w:cs="Rubik"/>
          <w:i/>
          <w:iCs/>
          <w:color w:val="000000"/>
        </w:rPr>
        <w:t xml:space="preserve">l coinvolgimento degli </w:t>
      </w:r>
      <w:r w:rsidR="004B3094" w:rsidRPr="004A28D6">
        <w:rPr>
          <w:rFonts w:ascii="Rubik" w:hAnsi="Rubik" w:cs="Rubik"/>
          <w:i/>
          <w:iCs/>
          <w:color w:val="000000"/>
        </w:rPr>
        <w:t>o</w:t>
      </w:r>
      <w:r w:rsidR="00DA04ED" w:rsidRPr="004A28D6">
        <w:rPr>
          <w:rFonts w:ascii="Rubik" w:hAnsi="Rubik" w:cs="Rubik"/>
          <w:i/>
          <w:iCs/>
          <w:color w:val="000000"/>
        </w:rPr>
        <w:t>rgani di governo – Senato Accademico e Consiglio di Amministrazione – e, parallelamente, dei principali stakeholder territoriali, riuniti attorno al Tavolo per lo sviluppo e la competitività di Bergamo</w:t>
      </w:r>
      <w:r w:rsidR="00F81255" w:rsidRPr="004A28D6">
        <w:rPr>
          <w:rFonts w:ascii="Rubik" w:hAnsi="Rubik" w:cs="Rubik"/>
          <w:i/>
          <w:iCs/>
        </w:rPr>
        <w:t>.</w:t>
      </w:r>
      <w:r w:rsidR="00DA04ED" w:rsidRPr="004A28D6">
        <w:rPr>
          <w:rFonts w:ascii="Rubik" w:hAnsi="Rubik" w:cs="Rubik"/>
          <w:i/>
          <w:iCs/>
          <w:color w:val="000000"/>
        </w:rPr>
        <w:t xml:space="preserve"> </w:t>
      </w:r>
      <w:r w:rsidR="002F6D87" w:rsidRPr="004A28D6">
        <w:rPr>
          <w:rFonts w:ascii="Rubik" w:hAnsi="Rubik" w:cs="Rubik"/>
          <w:i/>
          <w:iCs/>
          <w:color w:val="000000"/>
        </w:rPr>
        <w:t xml:space="preserve">Il </w:t>
      </w:r>
      <w:r w:rsidR="00DA04ED" w:rsidRPr="004A28D6">
        <w:rPr>
          <w:rFonts w:ascii="Rubik" w:hAnsi="Rubik" w:cs="Rubik"/>
          <w:i/>
          <w:iCs/>
          <w:color w:val="000000"/>
        </w:rPr>
        <w:t>Nucleo di Valutazione, il Presidio della Qualità e il Comitato Unico di Garanzia</w:t>
      </w:r>
      <w:r w:rsidR="00DA04ED" w:rsidRPr="004B3094">
        <w:rPr>
          <w:rFonts w:ascii="Rubik" w:hAnsi="Rubik" w:cs="Rubik"/>
          <w:i/>
          <w:iCs/>
          <w:color w:val="000000"/>
        </w:rPr>
        <w:t xml:space="preserve"> per le pari opportunità hanno preso parte attiva alla ricognizione dei punti di forza e di debolezza istituzionali</w:t>
      </w:r>
      <w:r w:rsidR="002F6D87" w:rsidRPr="004B3094">
        <w:rPr>
          <w:rFonts w:ascii="Rubik" w:hAnsi="Rubik" w:cs="Rubik"/>
          <w:i/>
          <w:iCs/>
          <w:color w:val="000000"/>
        </w:rPr>
        <w:t xml:space="preserve"> e n</w:t>
      </w:r>
      <w:r w:rsidR="00DA04ED" w:rsidRPr="004B3094">
        <w:rPr>
          <w:rFonts w:ascii="Rubik" w:hAnsi="Rubik" w:cs="Rubik"/>
          <w:i/>
          <w:iCs/>
          <w:color w:val="000000"/>
        </w:rPr>
        <w:t>on ultimo, il completamento della fase consultiva di progettazione è stato possibile anche grazie al coinvolgimento della Consulta degli Studenti, organismo che ricopre la funzione di coordinamento delle attività delle rappresentanze studentesche.</w:t>
      </w:r>
      <w:r w:rsidR="002F6D87" w:rsidRPr="004B3094">
        <w:rPr>
          <w:rFonts w:ascii="Rubik" w:hAnsi="Rubik" w:cs="Rubik"/>
          <w:i/>
          <w:iCs/>
          <w:color w:val="000000"/>
        </w:rPr>
        <w:t xml:space="preserve"> </w:t>
      </w:r>
      <w:r w:rsidR="002F6D87" w:rsidRPr="00D10C8C">
        <w:rPr>
          <w:rFonts w:ascii="Rubik" w:hAnsi="Rubik" w:cs="Rubik"/>
          <w:i/>
          <w:iCs/>
          <w:color w:val="000000"/>
        </w:rPr>
        <w:t>Una</w:t>
      </w:r>
      <w:r w:rsidR="00DA04ED" w:rsidRPr="00D10C8C">
        <w:rPr>
          <w:rFonts w:ascii="Rubik" w:hAnsi="Rubik" w:cs="Rubik"/>
          <w:i/>
          <w:iCs/>
          <w:color w:val="000000"/>
        </w:rPr>
        <w:t xml:space="preserve"> riflessione attiva</w:t>
      </w:r>
      <w:r w:rsidR="002F6D87" w:rsidRPr="00D10C8C">
        <w:rPr>
          <w:rFonts w:ascii="Rubik" w:hAnsi="Rubik" w:cs="Rubik"/>
          <w:i/>
          <w:iCs/>
          <w:color w:val="000000"/>
        </w:rPr>
        <w:t xml:space="preserve"> e </w:t>
      </w:r>
      <w:r w:rsidR="00DA04ED" w:rsidRPr="00D10C8C">
        <w:rPr>
          <w:rFonts w:ascii="Rubik" w:hAnsi="Rubik" w:cs="Rubik"/>
          <w:i/>
          <w:iCs/>
          <w:color w:val="000000"/>
        </w:rPr>
        <w:t xml:space="preserve">permanente </w:t>
      </w:r>
      <w:r w:rsidR="00F81255" w:rsidRPr="002A2E43">
        <w:rPr>
          <w:rFonts w:ascii="Rubik" w:hAnsi="Rubik" w:cs="Rubik"/>
          <w:i/>
          <w:iCs/>
          <w:color w:val="000000" w:themeColor="text1"/>
        </w:rPr>
        <w:t>d</w:t>
      </w:r>
      <w:r w:rsidR="00A961D5" w:rsidRPr="002A2E43">
        <w:rPr>
          <w:rFonts w:ascii="Rubik" w:hAnsi="Rubik" w:cs="Rubik"/>
          <w:i/>
          <w:iCs/>
          <w:color w:val="000000" w:themeColor="text1"/>
        </w:rPr>
        <w:t>ella durata di</w:t>
      </w:r>
      <w:r w:rsidR="00F81255" w:rsidRPr="002A2E43">
        <w:rPr>
          <w:rFonts w:ascii="Rubik" w:hAnsi="Rubik" w:cs="Rubik"/>
          <w:i/>
          <w:iCs/>
          <w:color w:val="000000" w:themeColor="text1"/>
        </w:rPr>
        <w:t xml:space="preserve"> un anno</w:t>
      </w:r>
      <w:r w:rsidR="00D44193">
        <w:rPr>
          <w:rFonts w:ascii="Rubik" w:hAnsi="Rubik" w:cs="Rubik"/>
          <w:i/>
          <w:iCs/>
          <w:color w:val="000000" w:themeColor="text1"/>
        </w:rPr>
        <w:t>,</w:t>
      </w:r>
      <w:r w:rsidR="00F81255" w:rsidRPr="002A2E43">
        <w:rPr>
          <w:rFonts w:ascii="Rubik" w:hAnsi="Rubik" w:cs="Rubik"/>
          <w:i/>
          <w:iCs/>
          <w:color w:val="000000" w:themeColor="text1"/>
        </w:rPr>
        <w:t xml:space="preserve"> </w:t>
      </w:r>
      <w:r w:rsidR="002F6D87" w:rsidRPr="00D10C8C">
        <w:rPr>
          <w:rFonts w:ascii="Rubik" w:hAnsi="Rubik" w:cs="Rubik"/>
          <w:i/>
          <w:iCs/>
          <w:color w:val="000000"/>
        </w:rPr>
        <w:t xml:space="preserve">che </w:t>
      </w:r>
      <w:r w:rsidR="00DA04ED" w:rsidRPr="00D10C8C">
        <w:rPr>
          <w:rFonts w:ascii="Rubik" w:hAnsi="Rubik" w:cs="Rubik"/>
          <w:i/>
          <w:iCs/>
          <w:color w:val="000000"/>
        </w:rPr>
        <w:t>ha posto le basi per la condivisione di una visione comune, improntata allo scambio e indirizzata ad affrontare le sfide di medio e</w:t>
      </w:r>
      <w:r w:rsidR="00DA04ED" w:rsidRPr="004B3094">
        <w:rPr>
          <w:rFonts w:ascii="Rubik" w:hAnsi="Rubik" w:cs="Rubik"/>
          <w:i/>
          <w:iCs/>
          <w:color w:val="000000"/>
        </w:rPr>
        <w:t xml:space="preserve"> lungo periodo, condividendo un linguaggio e un metodo di lavoro, nonché stimolando la partecipazione alla realizzazione delle priorità strategiche nel futuro prossimo della nostra Università</w:t>
      </w:r>
      <w:r w:rsidR="004B3094">
        <w:rPr>
          <w:rFonts w:ascii="Rubik" w:hAnsi="Rubik" w:cs="Rubik"/>
          <w:color w:val="000000"/>
        </w:rPr>
        <w:t>”</w:t>
      </w:r>
      <w:r w:rsidR="00DA04ED" w:rsidRPr="002F6D87">
        <w:rPr>
          <w:rFonts w:ascii="Rubik" w:hAnsi="Rubik" w:cs="Rubik"/>
          <w:color w:val="000000"/>
        </w:rPr>
        <w:t>.</w:t>
      </w:r>
    </w:p>
    <w:p w14:paraId="3CE04D29" w14:textId="77777777" w:rsidR="000651C2" w:rsidRPr="009908B8" w:rsidRDefault="000651C2" w:rsidP="005E5075">
      <w:pPr>
        <w:pStyle w:val="Standard"/>
        <w:spacing w:after="120"/>
        <w:rPr>
          <w:rFonts w:ascii="Rubik" w:hAnsi="Rubik" w:cs="Rubik"/>
          <w:color w:val="000000" w:themeColor="text1"/>
          <w:sz w:val="22"/>
          <w:szCs w:val="22"/>
        </w:rPr>
      </w:pPr>
    </w:p>
    <w:sectPr w:rsidR="000651C2" w:rsidRPr="009908B8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E5D06" w14:textId="77777777" w:rsidR="00D518BC" w:rsidRDefault="00D518BC">
      <w:r>
        <w:separator/>
      </w:r>
    </w:p>
  </w:endnote>
  <w:endnote w:type="continuationSeparator" w:id="0">
    <w:p w14:paraId="77D799E7" w14:textId="77777777" w:rsidR="00D518BC" w:rsidRDefault="00D5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ubik">
    <w:altName w:val="Rubik"/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CF54E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B5BA3FA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15AE8437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269BD70E" w14:textId="7E2D981B" w:rsidR="004D6853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  <w:p w14:paraId="3631467C" w14:textId="77777777" w:rsidR="00A93B79" w:rsidRPr="00A93B79" w:rsidRDefault="00A93B7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9F3ED" w14:textId="77777777" w:rsidR="00D518BC" w:rsidRDefault="00D518BC">
      <w:r>
        <w:separator/>
      </w:r>
    </w:p>
  </w:footnote>
  <w:footnote w:type="continuationSeparator" w:id="0">
    <w:p w14:paraId="7B003EAF" w14:textId="77777777" w:rsidR="00D518BC" w:rsidRDefault="00D51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5467F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212A10A6" wp14:editId="65CD62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2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518BC">
      <w:rPr>
        <w:rFonts w:ascii="Calibri" w:eastAsia="Calibri" w:hAnsi="Calibri" w:cs="Calibri"/>
        <w:color w:val="000000"/>
      </w:rPr>
      <w:pict w14:anchorId="13546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Header_DirettoreGenerale_Tavola disegno 1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B2A7E" w14:textId="61DA13A1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12100691" w14:textId="6AECF10A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13638DE2" w14:textId="77777777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4EA88F04" w14:textId="77777777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5484CB12" w14:textId="63BD2EA9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38895275" w14:textId="37E2A3A5" w:rsidR="009201F5" w:rsidRDefault="00D518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3C1C5B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Header_generico_Tavola disegno 1" style="position:absolute;margin-left:-71.05pt;margin-top:-128.75pt;width:196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 cropright="4391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68093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5E86CF60" wp14:editId="74CE84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518BC">
      <w:rPr>
        <w:rFonts w:ascii="Calibri" w:eastAsia="Calibri" w:hAnsi="Calibri" w:cs="Calibri"/>
        <w:color w:val="000000"/>
      </w:rPr>
      <w:pict w14:anchorId="31C84C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Header_DirettoreGenerale_Tavola disegno 1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F3888"/>
    <w:multiLevelType w:val="hybridMultilevel"/>
    <w:tmpl w:val="1562A680"/>
    <w:lvl w:ilvl="0" w:tplc="313E8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278DD"/>
    <w:multiLevelType w:val="hybridMultilevel"/>
    <w:tmpl w:val="7A8011C4"/>
    <w:numStyleLink w:val="Trattino"/>
  </w:abstractNum>
  <w:abstractNum w:abstractNumId="2" w15:restartNumberingAfterBreak="0">
    <w:nsid w:val="1CC90DD1"/>
    <w:multiLevelType w:val="hybridMultilevel"/>
    <w:tmpl w:val="7A8011C4"/>
    <w:styleLink w:val="Trattino"/>
    <w:lvl w:ilvl="0" w:tplc="022001C0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806686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629396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9C843C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55AB298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280FF8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C49B76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902F50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BA1C76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56551EA"/>
    <w:multiLevelType w:val="hybridMultilevel"/>
    <w:tmpl w:val="9C6EC516"/>
    <w:lvl w:ilvl="0" w:tplc="1A1C231E">
      <w:start w:val="348"/>
      <w:numFmt w:val="bullet"/>
      <w:lvlText w:val="-"/>
      <w:lvlJc w:val="left"/>
      <w:pPr>
        <w:ind w:left="720" w:hanging="360"/>
      </w:pPr>
      <w:rPr>
        <w:rFonts w:ascii="Rubik" w:eastAsia="Times New Roman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C3ECB"/>
    <w:multiLevelType w:val="multilevel"/>
    <w:tmpl w:val="6322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482D92"/>
    <w:multiLevelType w:val="multilevel"/>
    <w:tmpl w:val="D3FC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F5"/>
    <w:rsid w:val="00022D5A"/>
    <w:rsid w:val="00024BB2"/>
    <w:rsid w:val="000268F9"/>
    <w:rsid w:val="00026B5E"/>
    <w:rsid w:val="0003027D"/>
    <w:rsid w:val="00042BBE"/>
    <w:rsid w:val="0006332F"/>
    <w:rsid w:val="000651C2"/>
    <w:rsid w:val="00067683"/>
    <w:rsid w:val="00077352"/>
    <w:rsid w:val="0008336E"/>
    <w:rsid w:val="000936BA"/>
    <w:rsid w:val="000B4CDC"/>
    <w:rsid w:val="000C16B3"/>
    <w:rsid w:val="000E4470"/>
    <w:rsid w:val="000E4974"/>
    <w:rsid w:val="000E4E07"/>
    <w:rsid w:val="000E7C91"/>
    <w:rsid w:val="000F6531"/>
    <w:rsid w:val="00102A2B"/>
    <w:rsid w:val="00112EB1"/>
    <w:rsid w:val="00115670"/>
    <w:rsid w:val="00124505"/>
    <w:rsid w:val="00156C1A"/>
    <w:rsid w:val="00165FE1"/>
    <w:rsid w:val="00173084"/>
    <w:rsid w:val="00174986"/>
    <w:rsid w:val="00177627"/>
    <w:rsid w:val="00185B06"/>
    <w:rsid w:val="00192586"/>
    <w:rsid w:val="00194254"/>
    <w:rsid w:val="00194D3C"/>
    <w:rsid w:val="00195DB0"/>
    <w:rsid w:val="001A41AE"/>
    <w:rsid w:val="001A482A"/>
    <w:rsid w:val="001A5ECD"/>
    <w:rsid w:val="001C186F"/>
    <w:rsid w:val="001C5CCA"/>
    <w:rsid w:val="001C63A4"/>
    <w:rsid w:val="001D060A"/>
    <w:rsid w:val="001D555F"/>
    <w:rsid w:val="001E7893"/>
    <w:rsid w:val="001F3054"/>
    <w:rsid w:val="00210A87"/>
    <w:rsid w:val="00214B01"/>
    <w:rsid w:val="00214CAF"/>
    <w:rsid w:val="00215936"/>
    <w:rsid w:val="00223E2B"/>
    <w:rsid w:val="0022458A"/>
    <w:rsid w:val="00231EEE"/>
    <w:rsid w:val="002354AC"/>
    <w:rsid w:val="00250C97"/>
    <w:rsid w:val="002545E3"/>
    <w:rsid w:val="00260049"/>
    <w:rsid w:val="0026560B"/>
    <w:rsid w:val="002720FD"/>
    <w:rsid w:val="0027643D"/>
    <w:rsid w:val="00277077"/>
    <w:rsid w:val="002A206C"/>
    <w:rsid w:val="002A2E43"/>
    <w:rsid w:val="002A5323"/>
    <w:rsid w:val="002B07C5"/>
    <w:rsid w:val="002B0EE6"/>
    <w:rsid w:val="002B7BE3"/>
    <w:rsid w:val="002C0946"/>
    <w:rsid w:val="002D61AC"/>
    <w:rsid w:val="002D76D9"/>
    <w:rsid w:val="002E1381"/>
    <w:rsid w:val="002E285A"/>
    <w:rsid w:val="002F2723"/>
    <w:rsid w:val="002F4E94"/>
    <w:rsid w:val="002F6D87"/>
    <w:rsid w:val="003007BE"/>
    <w:rsid w:val="00300C8A"/>
    <w:rsid w:val="003015CF"/>
    <w:rsid w:val="0031442F"/>
    <w:rsid w:val="00314EE3"/>
    <w:rsid w:val="00320B5B"/>
    <w:rsid w:val="00322702"/>
    <w:rsid w:val="00322DBB"/>
    <w:rsid w:val="003253DC"/>
    <w:rsid w:val="00325F4E"/>
    <w:rsid w:val="003403FD"/>
    <w:rsid w:val="0034369E"/>
    <w:rsid w:val="00343C10"/>
    <w:rsid w:val="00365F9B"/>
    <w:rsid w:val="00371F81"/>
    <w:rsid w:val="003733CC"/>
    <w:rsid w:val="0038491F"/>
    <w:rsid w:val="00390BBF"/>
    <w:rsid w:val="003A651C"/>
    <w:rsid w:val="003B3778"/>
    <w:rsid w:val="003B541F"/>
    <w:rsid w:val="003C1A04"/>
    <w:rsid w:val="003C2678"/>
    <w:rsid w:val="003E0019"/>
    <w:rsid w:val="003E33F9"/>
    <w:rsid w:val="004077AE"/>
    <w:rsid w:val="004117C2"/>
    <w:rsid w:val="00412231"/>
    <w:rsid w:val="00414F7A"/>
    <w:rsid w:val="0042118D"/>
    <w:rsid w:val="004221AC"/>
    <w:rsid w:val="00430343"/>
    <w:rsid w:val="00437BD8"/>
    <w:rsid w:val="00442FA7"/>
    <w:rsid w:val="004621C9"/>
    <w:rsid w:val="00467F5D"/>
    <w:rsid w:val="00477488"/>
    <w:rsid w:val="00480414"/>
    <w:rsid w:val="004A1258"/>
    <w:rsid w:val="004A28D6"/>
    <w:rsid w:val="004A6EB2"/>
    <w:rsid w:val="004B0492"/>
    <w:rsid w:val="004B3094"/>
    <w:rsid w:val="004C1695"/>
    <w:rsid w:val="004C5CF8"/>
    <w:rsid w:val="004D1BBA"/>
    <w:rsid w:val="004D6853"/>
    <w:rsid w:val="004E42E1"/>
    <w:rsid w:val="004F269E"/>
    <w:rsid w:val="004F609C"/>
    <w:rsid w:val="005009A0"/>
    <w:rsid w:val="00521A07"/>
    <w:rsid w:val="005430A1"/>
    <w:rsid w:val="0054467D"/>
    <w:rsid w:val="0055002E"/>
    <w:rsid w:val="00561817"/>
    <w:rsid w:val="00564673"/>
    <w:rsid w:val="005646C5"/>
    <w:rsid w:val="00572333"/>
    <w:rsid w:val="0057246E"/>
    <w:rsid w:val="00583DF8"/>
    <w:rsid w:val="00583FC2"/>
    <w:rsid w:val="00594080"/>
    <w:rsid w:val="005964D7"/>
    <w:rsid w:val="005A2440"/>
    <w:rsid w:val="005A3A94"/>
    <w:rsid w:val="005A5EC9"/>
    <w:rsid w:val="005D2569"/>
    <w:rsid w:val="005E5075"/>
    <w:rsid w:val="005F466D"/>
    <w:rsid w:val="00604BEC"/>
    <w:rsid w:val="00606287"/>
    <w:rsid w:val="00606690"/>
    <w:rsid w:val="00610A82"/>
    <w:rsid w:val="006128EA"/>
    <w:rsid w:val="00612D69"/>
    <w:rsid w:val="0061312A"/>
    <w:rsid w:val="00613FF1"/>
    <w:rsid w:val="00614C58"/>
    <w:rsid w:val="00624CE0"/>
    <w:rsid w:val="0064565F"/>
    <w:rsid w:val="00647A35"/>
    <w:rsid w:val="00665F64"/>
    <w:rsid w:val="00666229"/>
    <w:rsid w:val="00680677"/>
    <w:rsid w:val="00684FCE"/>
    <w:rsid w:val="00692834"/>
    <w:rsid w:val="006A4596"/>
    <w:rsid w:val="006B1F5C"/>
    <w:rsid w:val="006B21F1"/>
    <w:rsid w:val="006B7066"/>
    <w:rsid w:val="006C468B"/>
    <w:rsid w:val="006C4B91"/>
    <w:rsid w:val="006C66E1"/>
    <w:rsid w:val="006E1548"/>
    <w:rsid w:val="006E277D"/>
    <w:rsid w:val="006E558F"/>
    <w:rsid w:val="006E77FC"/>
    <w:rsid w:val="0070315F"/>
    <w:rsid w:val="00760B83"/>
    <w:rsid w:val="00766738"/>
    <w:rsid w:val="0077211B"/>
    <w:rsid w:val="0077620C"/>
    <w:rsid w:val="0078683F"/>
    <w:rsid w:val="007A5045"/>
    <w:rsid w:val="007C3619"/>
    <w:rsid w:val="007C7378"/>
    <w:rsid w:val="007D69B5"/>
    <w:rsid w:val="007E057B"/>
    <w:rsid w:val="007E36E5"/>
    <w:rsid w:val="00800CBF"/>
    <w:rsid w:val="00804B6C"/>
    <w:rsid w:val="00811B7A"/>
    <w:rsid w:val="00827DC0"/>
    <w:rsid w:val="00837951"/>
    <w:rsid w:val="00846056"/>
    <w:rsid w:val="00850BFB"/>
    <w:rsid w:val="00851E32"/>
    <w:rsid w:val="00862D3C"/>
    <w:rsid w:val="00866205"/>
    <w:rsid w:val="00873BFE"/>
    <w:rsid w:val="00881D01"/>
    <w:rsid w:val="00894B08"/>
    <w:rsid w:val="008A15CA"/>
    <w:rsid w:val="008A2321"/>
    <w:rsid w:val="008A6834"/>
    <w:rsid w:val="008C56B4"/>
    <w:rsid w:val="008D2E38"/>
    <w:rsid w:val="008D6A1B"/>
    <w:rsid w:val="008F0C1C"/>
    <w:rsid w:val="008F181B"/>
    <w:rsid w:val="008F3C66"/>
    <w:rsid w:val="00900894"/>
    <w:rsid w:val="00901E81"/>
    <w:rsid w:val="009201F5"/>
    <w:rsid w:val="009310FD"/>
    <w:rsid w:val="009555D3"/>
    <w:rsid w:val="0096570D"/>
    <w:rsid w:val="009828A3"/>
    <w:rsid w:val="009874D3"/>
    <w:rsid w:val="009908B8"/>
    <w:rsid w:val="00991F5F"/>
    <w:rsid w:val="00994A30"/>
    <w:rsid w:val="009965E2"/>
    <w:rsid w:val="009A5F3D"/>
    <w:rsid w:val="009B3BDF"/>
    <w:rsid w:val="009C05F0"/>
    <w:rsid w:val="009D773A"/>
    <w:rsid w:val="009E5CC6"/>
    <w:rsid w:val="00A006FC"/>
    <w:rsid w:val="00A06FC8"/>
    <w:rsid w:val="00A139B7"/>
    <w:rsid w:val="00A17E25"/>
    <w:rsid w:val="00A27565"/>
    <w:rsid w:val="00A51C6B"/>
    <w:rsid w:val="00A55C54"/>
    <w:rsid w:val="00A670CA"/>
    <w:rsid w:val="00A906C8"/>
    <w:rsid w:val="00A93B79"/>
    <w:rsid w:val="00A94D83"/>
    <w:rsid w:val="00A961D5"/>
    <w:rsid w:val="00A977F0"/>
    <w:rsid w:val="00AB1E0A"/>
    <w:rsid w:val="00AC6324"/>
    <w:rsid w:val="00AD09F9"/>
    <w:rsid w:val="00AD598A"/>
    <w:rsid w:val="00B006A6"/>
    <w:rsid w:val="00B04556"/>
    <w:rsid w:val="00B072B1"/>
    <w:rsid w:val="00B11437"/>
    <w:rsid w:val="00B12175"/>
    <w:rsid w:val="00B252BE"/>
    <w:rsid w:val="00B32D8E"/>
    <w:rsid w:val="00B33884"/>
    <w:rsid w:val="00B37397"/>
    <w:rsid w:val="00B422E5"/>
    <w:rsid w:val="00B42429"/>
    <w:rsid w:val="00B430DF"/>
    <w:rsid w:val="00B459DB"/>
    <w:rsid w:val="00B459FE"/>
    <w:rsid w:val="00B559CE"/>
    <w:rsid w:val="00B60CA7"/>
    <w:rsid w:val="00B6424F"/>
    <w:rsid w:val="00B727E3"/>
    <w:rsid w:val="00B7329C"/>
    <w:rsid w:val="00B76D9A"/>
    <w:rsid w:val="00B96D46"/>
    <w:rsid w:val="00BA3EF4"/>
    <w:rsid w:val="00BB60D2"/>
    <w:rsid w:val="00BB6D13"/>
    <w:rsid w:val="00BB75B9"/>
    <w:rsid w:val="00BC26C2"/>
    <w:rsid w:val="00BC7F2E"/>
    <w:rsid w:val="00BD40B4"/>
    <w:rsid w:val="00BF1C6E"/>
    <w:rsid w:val="00BF5DE1"/>
    <w:rsid w:val="00C172DA"/>
    <w:rsid w:val="00C17AB6"/>
    <w:rsid w:val="00C229B5"/>
    <w:rsid w:val="00C23906"/>
    <w:rsid w:val="00C26C1B"/>
    <w:rsid w:val="00C27830"/>
    <w:rsid w:val="00C343E1"/>
    <w:rsid w:val="00C50A90"/>
    <w:rsid w:val="00C50FA1"/>
    <w:rsid w:val="00C61D08"/>
    <w:rsid w:val="00C61F10"/>
    <w:rsid w:val="00C717DD"/>
    <w:rsid w:val="00C76FF7"/>
    <w:rsid w:val="00C8625E"/>
    <w:rsid w:val="00CB6099"/>
    <w:rsid w:val="00CD0B09"/>
    <w:rsid w:val="00CE30C0"/>
    <w:rsid w:val="00CF038D"/>
    <w:rsid w:val="00D10C8C"/>
    <w:rsid w:val="00D134C4"/>
    <w:rsid w:val="00D341C0"/>
    <w:rsid w:val="00D34D89"/>
    <w:rsid w:val="00D36BE0"/>
    <w:rsid w:val="00D430B2"/>
    <w:rsid w:val="00D44193"/>
    <w:rsid w:val="00D517E1"/>
    <w:rsid w:val="00D518BC"/>
    <w:rsid w:val="00D80CC1"/>
    <w:rsid w:val="00D8268C"/>
    <w:rsid w:val="00D87FDB"/>
    <w:rsid w:val="00D93627"/>
    <w:rsid w:val="00DA04ED"/>
    <w:rsid w:val="00DA4D90"/>
    <w:rsid w:val="00DA506F"/>
    <w:rsid w:val="00DC31FC"/>
    <w:rsid w:val="00DC4DF0"/>
    <w:rsid w:val="00DC7913"/>
    <w:rsid w:val="00DD71C2"/>
    <w:rsid w:val="00DE4FB0"/>
    <w:rsid w:val="00DF418B"/>
    <w:rsid w:val="00E02E57"/>
    <w:rsid w:val="00E046E2"/>
    <w:rsid w:val="00E05A38"/>
    <w:rsid w:val="00E2329A"/>
    <w:rsid w:val="00E373B1"/>
    <w:rsid w:val="00E378D9"/>
    <w:rsid w:val="00E44827"/>
    <w:rsid w:val="00E553B0"/>
    <w:rsid w:val="00E5661A"/>
    <w:rsid w:val="00E624AC"/>
    <w:rsid w:val="00E846AE"/>
    <w:rsid w:val="00E9432E"/>
    <w:rsid w:val="00E94A6A"/>
    <w:rsid w:val="00EC0354"/>
    <w:rsid w:val="00ED3BA1"/>
    <w:rsid w:val="00ED58CA"/>
    <w:rsid w:val="00ED61C3"/>
    <w:rsid w:val="00EE0C22"/>
    <w:rsid w:val="00EE5153"/>
    <w:rsid w:val="00EE7EC3"/>
    <w:rsid w:val="00F01244"/>
    <w:rsid w:val="00F16ABA"/>
    <w:rsid w:val="00F17BEB"/>
    <w:rsid w:val="00F21890"/>
    <w:rsid w:val="00F24283"/>
    <w:rsid w:val="00F25F58"/>
    <w:rsid w:val="00F34EE2"/>
    <w:rsid w:val="00F43ECA"/>
    <w:rsid w:val="00F46855"/>
    <w:rsid w:val="00F54E61"/>
    <w:rsid w:val="00F578D0"/>
    <w:rsid w:val="00F61667"/>
    <w:rsid w:val="00F66401"/>
    <w:rsid w:val="00F70A6A"/>
    <w:rsid w:val="00F81255"/>
    <w:rsid w:val="00F85131"/>
    <w:rsid w:val="00F9529B"/>
    <w:rsid w:val="00FA3DCB"/>
    <w:rsid w:val="00FB0523"/>
    <w:rsid w:val="00FD0DAA"/>
    <w:rsid w:val="00FD1136"/>
    <w:rsid w:val="00FD4FE5"/>
    <w:rsid w:val="00FE00B6"/>
    <w:rsid w:val="00FE746B"/>
    <w:rsid w:val="00FF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02F4D4"/>
  <w15:docId w15:val="{BF978431-87DB-9242-9A6A-9C2CDDBC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27E3"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936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3627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B0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2B1"/>
  </w:style>
  <w:style w:type="paragraph" w:styleId="Paragrafoelenco">
    <w:name w:val="List Paragraph"/>
    <w:basedOn w:val="Normale"/>
    <w:uiPriority w:val="34"/>
    <w:qFormat/>
    <w:rsid w:val="00B430D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Enfasigrassetto">
    <w:name w:val="Strong"/>
    <w:basedOn w:val="Carpredefinitoparagrafo"/>
    <w:uiPriority w:val="22"/>
    <w:qFormat/>
    <w:rsid w:val="00C23906"/>
    <w:rPr>
      <w:b/>
      <w:bCs/>
    </w:rPr>
  </w:style>
  <w:style w:type="character" w:styleId="Enfasicorsivo">
    <w:name w:val="Emphasis"/>
    <w:basedOn w:val="Carpredefinitoparagrafo"/>
    <w:uiPriority w:val="20"/>
    <w:qFormat/>
    <w:rsid w:val="00C23906"/>
    <w:rPr>
      <w:i/>
      <w:iCs/>
    </w:rPr>
  </w:style>
  <w:style w:type="paragraph" w:styleId="Revisione">
    <w:name w:val="Revision"/>
    <w:hidden/>
    <w:uiPriority w:val="99"/>
    <w:semiHidden/>
    <w:rsid w:val="008D6A1B"/>
  </w:style>
  <w:style w:type="paragraph" w:customStyle="1" w:styleId="Standard">
    <w:name w:val="Standard"/>
    <w:rsid w:val="00DE4FB0"/>
    <w:pPr>
      <w:suppressAutoHyphens/>
      <w:autoSpaceDN w:val="0"/>
      <w:textAlignment w:val="baseline"/>
    </w:pPr>
    <w:rPr>
      <w:kern w:val="3"/>
    </w:rPr>
  </w:style>
  <w:style w:type="character" w:customStyle="1" w:styleId="il">
    <w:name w:val="il"/>
    <w:basedOn w:val="Carpredefinitoparagrafo"/>
    <w:rsid w:val="00E5661A"/>
  </w:style>
  <w:style w:type="paragraph" w:customStyle="1" w:styleId="Corpo">
    <w:name w:val="Corpo"/>
    <w:rsid w:val="00FE00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Trattino">
    <w:name w:val="Trattino"/>
    <w:rsid w:val="00FE00B6"/>
    <w:pPr>
      <w:numPr>
        <w:numId w:val="4"/>
      </w:numPr>
    </w:pPr>
  </w:style>
  <w:style w:type="paragraph" w:styleId="NormaleWeb">
    <w:name w:val="Normal (Web)"/>
    <w:basedOn w:val="Normale"/>
    <w:uiPriority w:val="99"/>
    <w:unhideWhenUsed/>
    <w:rsid w:val="006B1F5C"/>
    <w:pPr>
      <w:spacing w:before="100" w:beforeAutospacing="1" w:after="100" w:afterAutospacing="1"/>
    </w:pPr>
  </w:style>
  <w:style w:type="character" w:styleId="Rimandocommento">
    <w:name w:val="annotation reference"/>
    <w:basedOn w:val="Carpredefinitoparagrafo"/>
    <w:uiPriority w:val="99"/>
    <w:semiHidden/>
    <w:unhideWhenUsed/>
    <w:rsid w:val="006B70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B706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B70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B70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B70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9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7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3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6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0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Rota</dc:creator>
  <cp:lastModifiedBy>Martina Cerea</cp:lastModifiedBy>
  <cp:revision>19</cp:revision>
  <cp:lastPrinted>2022-05-18T14:40:00Z</cp:lastPrinted>
  <dcterms:created xsi:type="dcterms:W3CDTF">2022-11-13T16:24:00Z</dcterms:created>
  <dcterms:modified xsi:type="dcterms:W3CDTF">2022-11-14T11:09:00Z</dcterms:modified>
</cp:coreProperties>
</file>