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6975B858" w:rsidR="007C29C7" w:rsidRPr="00EF5078" w:rsidRDefault="00A53599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EF5078"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EF5078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4A0DCB27" w14:textId="77777777" w:rsidR="00602A69" w:rsidRPr="00602A69" w:rsidRDefault="00602A69" w:rsidP="00F6219E">
      <w:pPr>
        <w:rPr>
          <w:rFonts w:ascii="Rubik" w:eastAsia="Rubik" w:hAnsi="Rubik" w:cs="Rubik"/>
          <w:b/>
          <w:sz w:val="22"/>
          <w:szCs w:val="22"/>
        </w:rPr>
      </w:pPr>
    </w:p>
    <w:p w14:paraId="7766EE29" w14:textId="12A8A4CC" w:rsidR="007C29C7" w:rsidRDefault="00D21BA4" w:rsidP="000D6C04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D21BA4">
        <w:rPr>
          <w:rFonts w:ascii="Rubik" w:eastAsia="Rubik" w:hAnsi="Rubik" w:cs="Rubik"/>
          <w:b/>
          <w:sz w:val="26"/>
          <w:szCs w:val="26"/>
        </w:rPr>
        <w:t>STIMOLARE IL PENSIERO CREATIVO</w:t>
      </w:r>
      <w:r>
        <w:rPr>
          <w:rFonts w:ascii="Rubik" w:eastAsia="Rubik" w:hAnsi="Rubik" w:cs="Rubik"/>
          <w:b/>
          <w:sz w:val="26"/>
          <w:szCs w:val="26"/>
        </w:rPr>
        <w:br/>
      </w:r>
      <w:r w:rsidRPr="00D21BA4">
        <w:rPr>
          <w:rFonts w:ascii="Rubik" w:eastAsia="Rubik" w:hAnsi="Rubik" w:cs="Rubik"/>
          <w:b/>
          <w:sz w:val="26"/>
          <w:szCs w:val="26"/>
        </w:rPr>
        <w:t>PER RALLENTARE L’INVECCHIAMENTO</w:t>
      </w:r>
      <w:r>
        <w:rPr>
          <w:rFonts w:ascii="Rubik" w:eastAsia="Rubik" w:hAnsi="Rubik" w:cs="Rubik"/>
          <w:b/>
          <w:sz w:val="26"/>
          <w:szCs w:val="26"/>
        </w:rPr>
        <w:t xml:space="preserve"> </w:t>
      </w:r>
      <w:r w:rsidR="009911C4">
        <w:rPr>
          <w:rFonts w:ascii="Rubik" w:eastAsia="Rubik" w:hAnsi="Rubik" w:cs="Rubik"/>
          <w:b/>
          <w:sz w:val="26"/>
          <w:szCs w:val="26"/>
        </w:rPr>
        <w:t xml:space="preserve">NORMALE E </w:t>
      </w:r>
      <w:r>
        <w:rPr>
          <w:rFonts w:ascii="Rubik" w:eastAsia="Rubik" w:hAnsi="Rubik" w:cs="Rubik"/>
          <w:b/>
          <w:sz w:val="26"/>
          <w:szCs w:val="26"/>
        </w:rPr>
        <w:t>PATOLOGICO</w:t>
      </w:r>
    </w:p>
    <w:p w14:paraId="11557B78" w14:textId="176E6CD5" w:rsidR="00F97DF1" w:rsidRDefault="00F97DF1" w:rsidP="000D6C04">
      <w:pPr>
        <w:jc w:val="center"/>
        <w:rPr>
          <w:rFonts w:ascii="Rubik" w:eastAsia="Rubik" w:hAnsi="Rubik" w:cs="Rubik"/>
          <w:b/>
          <w:sz w:val="26"/>
          <w:szCs w:val="26"/>
        </w:rPr>
      </w:pPr>
    </w:p>
    <w:p w14:paraId="64D8FA05" w14:textId="77777777" w:rsidR="00FE2BE9" w:rsidRDefault="00F97DF1" w:rsidP="000D6C04">
      <w:pPr>
        <w:jc w:val="center"/>
        <w:rPr>
          <w:rFonts w:ascii="Rubik" w:eastAsia="Rubik" w:hAnsi="Rubik" w:cs="Rubik"/>
          <w:b/>
          <w:sz w:val="26"/>
          <w:szCs w:val="26"/>
        </w:rPr>
      </w:pPr>
      <w:r>
        <w:rPr>
          <w:rFonts w:ascii="Rubik" w:eastAsia="Rubik" w:hAnsi="Rubik" w:cs="Rubik"/>
          <w:b/>
          <w:sz w:val="26"/>
          <w:szCs w:val="26"/>
        </w:rPr>
        <w:t xml:space="preserve">UNIBG PRESENTA I RISULTATI DELLA RICERCA </w:t>
      </w:r>
      <w:r w:rsidRPr="00F97DF1">
        <w:rPr>
          <w:rFonts w:ascii="Rubik" w:eastAsia="Rubik" w:hAnsi="Rubik" w:cs="Rubik"/>
          <w:b/>
          <w:i/>
          <w:iCs/>
          <w:sz w:val="26"/>
          <w:szCs w:val="26"/>
        </w:rPr>
        <w:t>“CREA.CON”</w:t>
      </w:r>
      <w:r>
        <w:rPr>
          <w:rFonts w:ascii="Rubik" w:eastAsia="Rubik" w:hAnsi="Rubik" w:cs="Rubik"/>
          <w:b/>
          <w:sz w:val="26"/>
          <w:szCs w:val="26"/>
        </w:rPr>
        <w:br/>
        <w:t>CON</w:t>
      </w:r>
      <w:r w:rsidR="00FE2BE9">
        <w:rPr>
          <w:rFonts w:ascii="Rubik" w:eastAsia="Rubik" w:hAnsi="Rubik" w:cs="Rubik"/>
          <w:b/>
          <w:sz w:val="26"/>
          <w:szCs w:val="26"/>
        </w:rPr>
        <w:t>DOTTA CON</w:t>
      </w:r>
      <w:r w:rsidR="00AE0134">
        <w:rPr>
          <w:rFonts w:ascii="Rubik" w:eastAsia="Rubik" w:hAnsi="Rubik" w:cs="Rubik"/>
          <w:b/>
          <w:sz w:val="26"/>
          <w:szCs w:val="26"/>
        </w:rPr>
        <w:t xml:space="preserve"> LE UNIVERSITÀ DI BRESCIA,</w:t>
      </w:r>
    </w:p>
    <w:p w14:paraId="0251F0BD" w14:textId="4C3714B3" w:rsidR="00F97DF1" w:rsidRDefault="00AE0134" w:rsidP="000D6C04">
      <w:pPr>
        <w:jc w:val="center"/>
        <w:rPr>
          <w:rFonts w:ascii="Rubik" w:eastAsia="Rubik" w:hAnsi="Rubik" w:cs="Rubik"/>
          <w:b/>
          <w:sz w:val="26"/>
          <w:szCs w:val="26"/>
        </w:rPr>
      </w:pPr>
      <w:r>
        <w:rPr>
          <w:rFonts w:ascii="Rubik" w:eastAsia="Rubik" w:hAnsi="Rubik" w:cs="Rubik"/>
          <w:b/>
          <w:sz w:val="26"/>
          <w:szCs w:val="26"/>
        </w:rPr>
        <w:t>CATTOLICA DI MILANO</w:t>
      </w:r>
      <w:r w:rsidR="00FE2BE9">
        <w:rPr>
          <w:rFonts w:ascii="Rubik" w:eastAsia="Rubik" w:hAnsi="Rubik" w:cs="Rubik"/>
          <w:b/>
          <w:sz w:val="26"/>
          <w:szCs w:val="26"/>
        </w:rPr>
        <w:t xml:space="preserve"> </w:t>
      </w:r>
      <w:r>
        <w:rPr>
          <w:rFonts w:ascii="Rubik" w:eastAsia="Rubik" w:hAnsi="Rubik" w:cs="Rubik"/>
          <w:b/>
          <w:sz w:val="26"/>
          <w:szCs w:val="26"/>
        </w:rPr>
        <w:t>E CAGLIARI</w:t>
      </w:r>
    </w:p>
    <w:p w14:paraId="42CBA1B1" w14:textId="77777777" w:rsidR="007C29C7" w:rsidRPr="00602A69" w:rsidRDefault="007C29C7" w:rsidP="00D34401">
      <w:pPr>
        <w:rPr>
          <w:rFonts w:ascii="Rubik" w:eastAsia="Rubik" w:hAnsi="Rubik" w:cs="Rubik"/>
          <w:sz w:val="28"/>
          <w:szCs w:val="28"/>
        </w:rPr>
      </w:pPr>
    </w:p>
    <w:p w14:paraId="4EC39B2D" w14:textId="0D2F7E31" w:rsidR="005A0922" w:rsidRPr="00C32E76" w:rsidRDefault="001C3D94" w:rsidP="005A0922">
      <w:pPr>
        <w:jc w:val="both"/>
        <w:rPr>
          <w:rFonts w:ascii="Rubik" w:eastAsia="Rubik" w:hAnsi="Rubik" w:cs="Rubik"/>
          <w:iCs/>
          <w:sz w:val="22"/>
          <w:szCs w:val="22"/>
        </w:rPr>
      </w:pPr>
      <w:r w:rsidRPr="00C32E76">
        <w:rPr>
          <w:rFonts w:ascii="Rubik" w:eastAsia="Rubik" w:hAnsi="Rubik" w:cs="Rubik"/>
          <w:i/>
          <w:sz w:val="22"/>
          <w:szCs w:val="22"/>
        </w:rPr>
        <w:t>Bergamo,</w:t>
      </w:r>
      <w:r w:rsidR="004C3806" w:rsidRPr="00C32E76">
        <w:rPr>
          <w:rFonts w:ascii="Rubik" w:eastAsia="Rubik" w:hAnsi="Rubik" w:cs="Rubik"/>
          <w:i/>
          <w:sz w:val="22"/>
          <w:szCs w:val="22"/>
        </w:rPr>
        <w:t xml:space="preserve"> </w:t>
      </w:r>
      <w:r w:rsidR="005A0922" w:rsidRPr="00C32E76">
        <w:rPr>
          <w:rFonts w:ascii="Rubik" w:eastAsia="Rubik" w:hAnsi="Rubik" w:cs="Rubik"/>
          <w:i/>
          <w:sz w:val="22"/>
          <w:szCs w:val="22"/>
        </w:rPr>
        <w:t>2</w:t>
      </w:r>
      <w:r w:rsidR="00FE7A68">
        <w:rPr>
          <w:rFonts w:ascii="Rubik" w:eastAsia="Rubik" w:hAnsi="Rubik" w:cs="Rubik"/>
          <w:i/>
          <w:sz w:val="22"/>
          <w:szCs w:val="22"/>
        </w:rPr>
        <w:t>8</w:t>
      </w:r>
      <w:r w:rsidR="005A0922" w:rsidRPr="00C32E76">
        <w:rPr>
          <w:rFonts w:ascii="Rubik" w:eastAsia="Rubik" w:hAnsi="Rubik" w:cs="Rubik"/>
          <w:i/>
          <w:sz w:val="22"/>
          <w:szCs w:val="22"/>
        </w:rPr>
        <w:t xml:space="preserve"> marzo</w:t>
      </w:r>
      <w:r w:rsidRPr="00C32E76">
        <w:rPr>
          <w:rFonts w:ascii="Rubik" w:eastAsia="Rubik" w:hAnsi="Rubik" w:cs="Rubik"/>
          <w:i/>
          <w:sz w:val="22"/>
          <w:szCs w:val="22"/>
        </w:rPr>
        <w:t xml:space="preserve"> 2023</w:t>
      </w:r>
      <w:r w:rsidR="000434F5" w:rsidRPr="00C32E76">
        <w:rPr>
          <w:rFonts w:ascii="Rubik" w:eastAsia="Rubik" w:hAnsi="Rubik" w:cs="Rubik"/>
          <w:i/>
          <w:sz w:val="22"/>
          <w:szCs w:val="22"/>
        </w:rPr>
        <w:t xml:space="preserve"> </w:t>
      </w:r>
      <w:r w:rsidR="000434F5" w:rsidRPr="00C32E76">
        <w:rPr>
          <w:rFonts w:ascii="Rubik" w:eastAsia="Rubik" w:hAnsi="Rubik" w:cs="Rubik"/>
          <w:iCs/>
          <w:sz w:val="22"/>
          <w:szCs w:val="22"/>
        </w:rPr>
        <w:t>–</w:t>
      </w:r>
      <w:r w:rsidR="00A53599" w:rsidRPr="00C32E76">
        <w:rPr>
          <w:rFonts w:ascii="Rubik" w:eastAsia="Rubik" w:hAnsi="Rubik" w:cs="Rubik"/>
          <w:iCs/>
          <w:sz w:val="22"/>
          <w:szCs w:val="22"/>
        </w:rPr>
        <w:t xml:space="preserve"> 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 xml:space="preserve">Promuovere la </w:t>
      </w:r>
      <w:r w:rsidR="005357AB" w:rsidRPr="00C32E76">
        <w:rPr>
          <w:rFonts w:ascii="Rubik" w:eastAsia="Rubik" w:hAnsi="Rubik" w:cs="Rubik"/>
          <w:b/>
          <w:bCs/>
          <w:iCs/>
          <w:sz w:val="22"/>
          <w:szCs w:val="22"/>
        </w:rPr>
        <w:t>sensibilizzazione al tema dell’invecchiamento di successo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 xml:space="preserve"> </w:t>
      </w:r>
      <w:r w:rsidR="005357AB" w:rsidRPr="00A10DAD">
        <w:rPr>
          <w:rFonts w:ascii="Rubik" w:eastAsia="Rubik" w:hAnsi="Rubik" w:cs="Rubik"/>
          <w:b/>
          <w:bCs/>
          <w:iCs/>
          <w:sz w:val="22"/>
          <w:szCs w:val="22"/>
        </w:rPr>
        <w:t>in diversi contesti socio-culturali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 xml:space="preserve"> e, in particolare, comprendere come le </w:t>
      </w:r>
      <w:r w:rsidR="005357AB" w:rsidRPr="00C32E76">
        <w:rPr>
          <w:rFonts w:ascii="Rubik" w:eastAsia="Rubik" w:hAnsi="Rubik" w:cs="Rubik"/>
          <w:b/>
          <w:bCs/>
          <w:iCs/>
          <w:sz w:val="22"/>
          <w:szCs w:val="22"/>
        </w:rPr>
        <w:t>abilità creative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 xml:space="preserve"> possano trasversalmente influire sulle risorse a disposizione dell’individuo e sulla</w:t>
      </w:r>
      <w:r w:rsidR="00A10DAD">
        <w:rPr>
          <w:rFonts w:ascii="Rubik" w:eastAsia="Rubik" w:hAnsi="Rubik" w:cs="Rubik"/>
          <w:iCs/>
          <w:sz w:val="22"/>
          <w:szCs w:val="22"/>
        </w:rPr>
        <w:t xml:space="preserve"> sua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 xml:space="preserve"> </w:t>
      </w:r>
      <w:r w:rsidR="005357AB" w:rsidRPr="00C32E76">
        <w:rPr>
          <w:rFonts w:ascii="Rubik" w:eastAsia="Rubik" w:hAnsi="Rubik" w:cs="Rubik"/>
          <w:b/>
          <w:bCs/>
          <w:iCs/>
          <w:sz w:val="22"/>
          <w:szCs w:val="22"/>
        </w:rPr>
        <w:t>percezione di benessere psicologico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>. Questi gli obiettivi prefissati e perseguiti dal progett</w:t>
      </w:r>
      <w:r w:rsidR="005E39C2" w:rsidRPr="00C32E76">
        <w:rPr>
          <w:rFonts w:ascii="Rubik" w:eastAsia="Rubik" w:hAnsi="Rubik" w:cs="Rubik"/>
          <w:iCs/>
          <w:sz w:val="22"/>
          <w:szCs w:val="22"/>
        </w:rPr>
        <w:t xml:space="preserve">o </w:t>
      </w:r>
      <w:r w:rsidR="005E39C2" w:rsidRPr="00C32E76">
        <w:rPr>
          <w:rFonts w:ascii="Rubik" w:eastAsia="Rubik" w:hAnsi="Rubik" w:cs="Rubik"/>
          <w:b/>
          <w:bCs/>
          <w:i/>
          <w:sz w:val="22"/>
          <w:szCs w:val="22"/>
        </w:rPr>
        <w:t>“Crea.Con, Creativity in Context: the role of creativity for active aging in different socio-cultural contexts”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>, che</w:t>
      </w:r>
      <w:r w:rsidR="005357AB" w:rsidRPr="00C32E76">
        <w:rPr>
          <w:rFonts w:ascii="Rubik" w:eastAsia="Rubik" w:hAnsi="Rubik" w:cs="Rubik"/>
          <w:i/>
          <w:sz w:val="22"/>
          <w:szCs w:val="22"/>
        </w:rPr>
        <w:t xml:space="preserve"> </w:t>
      </w:r>
      <w:r w:rsidR="005E39C2" w:rsidRPr="00C32E76">
        <w:rPr>
          <w:rFonts w:ascii="Rubik" w:eastAsia="Rubik" w:hAnsi="Rubik" w:cs="Rubik"/>
          <w:iCs/>
          <w:sz w:val="22"/>
          <w:szCs w:val="22"/>
        </w:rPr>
        <w:t xml:space="preserve">ha 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 xml:space="preserve">visto </w:t>
      </w:r>
      <w:r w:rsidR="005E39C2" w:rsidRPr="00C32E76">
        <w:rPr>
          <w:rFonts w:ascii="Rubik" w:eastAsia="Rubik" w:hAnsi="Rubik" w:cs="Rubik"/>
          <w:iCs/>
          <w:sz w:val="22"/>
          <w:szCs w:val="22"/>
        </w:rPr>
        <w:t>coinvolt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>e</w:t>
      </w:r>
      <w:r w:rsidR="005E39C2" w:rsidRPr="00C32E76">
        <w:rPr>
          <w:rFonts w:ascii="Rubik" w:eastAsia="Rubik" w:hAnsi="Rubik" w:cs="Rubik"/>
          <w:iCs/>
          <w:sz w:val="22"/>
          <w:szCs w:val="22"/>
        </w:rPr>
        <w:t xml:space="preserve"> l’Università degli 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>s</w:t>
      </w:r>
      <w:r w:rsidR="005E39C2" w:rsidRPr="00C32E76">
        <w:rPr>
          <w:rFonts w:ascii="Rubik" w:eastAsia="Rubik" w:hAnsi="Rubik" w:cs="Rubik"/>
          <w:iCs/>
          <w:sz w:val="22"/>
          <w:szCs w:val="22"/>
        </w:rPr>
        <w:t>tudi di Bergamo, l’Università degli Studi di Brescia, l’Università Cattolica del Sacro Cuore di Milano e l’Università degli Studi di Cagliari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 xml:space="preserve">, che verranno presentati nel convegno </w:t>
      </w:r>
      <w:r w:rsidR="00A27FAF" w:rsidRPr="00C32E76">
        <w:rPr>
          <w:rFonts w:ascii="Rubik" w:eastAsia="Rubik" w:hAnsi="Rubik" w:cs="Rubik"/>
          <w:iCs/>
          <w:sz w:val="22"/>
          <w:szCs w:val="22"/>
        </w:rPr>
        <w:t>in programma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 xml:space="preserve"> </w:t>
      </w:r>
      <w:r w:rsidR="005357AB" w:rsidRPr="00C32E76">
        <w:rPr>
          <w:rFonts w:ascii="Rubik" w:eastAsia="Rubik" w:hAnsi="Rubik" w:cs="Rubik"/>
          <w:b/>
          <w:bCs/>
          <w:iCs/>
          <w:sz w:val="22"/>
          <w:szCs w:val="22"/>
        </w:rPr>
        <w:t>venerdì 31 marzo 2023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 xml:space="preserve">, alle </w:t>
      </w:r>
      <w:r w:rsidR="005357AB" w:rsidRPr="00C32E76">
        <w:rPr>
          <w:rFonts w:ascii="Rubik" w:eastAsia="Rubik" w:hAnsi="Rubik" w:cs="Rubik"/>
          <w:b/>
          <w:bCs/>
          <w:iCs/>
          <w:sz w:val="22"/>
          <w:szCs w:val="22"/>
        </w:rPr>
        <w:t>ore 10</w:t>
      </w:r>
      <w:r w:rsidR="005357AB" w:rsidRPr="00C32E76">
        <w:rPr>
          <w:rFonts w:ascii="Rubik" w:eastAsia="Rubik" w:hAnsi="Rubik" w:cs="Rubik"/>
          <w:iCs/>
          <w:sz w:val="22"/>
          <w:szCs w:val="22"/>
        </w:rPr>
        <w:t>, presso la sala Castoldi in p.le Sant’Agostino, 2, Bergamo Alta.</w:t>
      </w:r>
    </w:p>
    <w:p w14:paraId="36C48226" w14:textId="77777777" w:rsidR="005E39C2" w:rsidRPr="00C32E76" w:rsidRDefault="005E39C2" w:rsidP="005A0922">
      <w:pPr>
        <w:jc w:val="both"/>
        <w:rPr>
          <w:rFonts w:ascii="Rubik" w:eastAsia="Rubik" w:hAnsi="Rubik" w:cs="Rubik"/>
          <w:iCs/>
          <w:sz w:val="22"/>
          <w:szCs w:val="22"/>
        </w:rPr>
      </w:pPr>
    </w:p>
    <w:p w14:paraId="45A22B51" w14:textId="7BA686CE" w:rsidR="00A27FAF" w:rsidRPr="00C32E76" w:rsidRDefault="005A0922" w:rsidP="00A27FAF">
      <w:pPr>
        <w:jc w:val="both"/>
        <w:rPr>
          <w:rFonts w:ascii="Rubik" w:eastAsia="Rubik" w:hAnsi="Rubik" w:cs="Rubik"/>
          <w:iCs/>
          <w:sz w:val="22"/>
          <w:szCs w:val="22"/>
        </w:rPr>
      </w:pPr>
      <w:r w:rsidRPr="00C32E76">
        <w:rPr>
          <w:rFonts w:ascii="Rubik" w:eastAsia="Rubik" w:hAnsi="Rubik" w:cs="Rubik"/>
          <w:iCs/>
          <w:sz w:val="22"/>
          <w:szCs w:val="22"/>
        </w:rPr>
        <w:t>Il convegno</w:t>
      </w:r>
      <w:r w:rsidR="00A27FAF" w:rsidRPr="00C32E76">
        <w:rPr>
          <w:rFonts w:ascii="Rubik" w:eastAsia="Rubik" w:hAnsi="Rubik" w:cs="Rubik"/>
          <w:iCs/>
          <w:sz w:val="22"/>
          <w:szCs w:val="22"/>
        </w:rPr>
        <w:t>,</w:t>
      </w:r>
      <w:r w:rsidR="005E39C2" w:rsidRPr="00C32E76">
        <w:rPr>
          <w:rFonts w:ascii="Rubik" w:eastAsia="Rubik" w:hAnsi="Rubik" w:cs="Rubik"/>
          <w:iCs/>
          <w:sz w:val="22"/>
          <w:szCs w:val="22"/>
        </w:rPr>
        <w:t xml:space="preserve"> 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organizzato dalla </w:t>
      </w:r>
      <w:r w:rsidR="00C32E76" w:rsidRPr="00C32E76">
        <w:rPr>
          <w:rFonts w:ascii="Rubik" w:eastAsia="Rubik" w:hAnsi="Rubik" w:cs="Rubik"/>
          <w:iCs/>
          <w:sz w:val="22"/>
          <w:szCs w:val="22"/>
        </w:rPr>
        <w:t>P</w:t>
      </w:r>
      <w:r w:rsidRPr="00C32E76">
        <w:rPr>
          <w:rFonts w:ascii="Rubik" w:eastAsia="Rubik" w:hAnsi="Rubik" w:cs="Rubik"/>
          <w:iCs/>
          <w:sz w:val="22"/>
          <w:szCs w:val="22"/>
        </w:rPr>
        <w:t>rof.ssa Maria Luisa Rusconi</w:t>
      </w:r>
      <w:r w:rsidR="00E97901" w:rsidRPr="00C32E76">
        <w:rPr>
          <w:rFonts w:ascii="Rubik" w:eastAsia="Rubik" w:hAnsi="Rubik" w:cs="Rubik"/>
          <w:iCs/>
          <w:sz w:val="22"/>
          <w:szCs w:val="22"/>
        </w:rPr>
        <w:t xml:space="preserve"> dell’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Università degli studi di Bergamo, </w:t>
      </w:r>
      <w:r w:rsidR="00E97901" w:rsidRPr="00C32E76">
        <w:rPr>
          <w:rFonts w:ascii="Rubik" w:eastAsia="Rubik" w:hAnsi="Rubik" w:cs="Rubik"/>
          <w:iCs/>
          <w:sz w:val="22"/>
          <w:szCs w:val="22"/>
        </w:rPr>
        <w:t>r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esponsabile del </w:t>
      </w:r>
      <w:r w:rsidR="00E97901" w:rsidRPr="00C32E76">
        <w:rPr>
          <w:rFonts w:ascii="Rubik" w:eastAsia="Rubik" w:hAnsi="Rubik" w:cs="Rubik"/>
          <w:iCs/>
          <w:sz w:val="22"/>
          <w:szCs w:val="22"/>
        </w:rPr>
        <w:t>p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rogetto di </w:t>
      </w:r>
      <w:r w:rsidR="00E97901" w:rsidRPr="00C32E76">
        <w:rPr>
          <w:rFonts w:ascii="Rubik" w:eastAsia="Rubik" w:hAnsi="Rubik" w:cs="Rubik"/>
          <w:iCs/>
          <w:sz w:val="22"/>
          <w:szCs w:val="22"/>
        </w:rPr>
        <w:t>r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icerca, al fine di condividere </w:t>
      </w:r>
      <w:r w:rsidR="00A27FAF" w:rsidRPr="00C32E76">
        <w:rPr>
          <w:rFonts w:ascii="Rubik" w:eastAsia="Rubik" w:hAnsi="Rubik" w:cs="Rubik"/>
          <w:iCs/>
          <w:sz w:val="22"/>
          <w:szCs w:val="22"/>
        </w:rPr>
        <w:t xml:space="preserve">sia con la comunità scientifica che con la popolazione del territorio 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i risultati </w:t>
      </w:r>
      <w:r w:rsidR="00A27FAF" w:rsidRPr="00C32E76">
        <w:rPr>
          <w:rFonts w:ascii="Rubik" w:eastAsia="Rubik" w:hAnsi="Rubik" w:cs="Rubik"/>
          <w:iCs/>
          <w:sz w:val="22"/>
          <w:szCs w:val="22"/>
        </w:rPr>
        <w:t xml:space="preserve">dello </w:t>
      </w:r>
      <w:r w:rsidR="00A27FAF" w:rsidRPr="00C32E76">
        <w:rPr>
          <w:rFonts w:ascii="Rubik" w:eastAsia="Rubik" w:hAnsi="Rubik" w:cs="Rubik"/>
          <w:b/>
          <w:bCs/>
          <w:iCs/>
          <w:sz w:val="22"/>
          <w:szCs w:val="22"/>
        </w:rPr>
        <w:t>studio multicentrico</w:t>
      </w:r>
      <w:r w:rsidR="00A27FAF" w:rsidRPr="00C32E76">
        <w:rPr>
          <w:rFonts w:ascii="Rubik" w:eastAsia="Rubik" w:hAnsi="Rubik" w:cs="Rubik"/>
          <w:iCs/>
          <w:sz w:val="22"/>
          <w:szCs w:val="22"/>
        </w:rPr>
        <w:t xml:space="preserve"> supportato da Fondazione Cariplo e inserito nel contesto della</w:t>
      </w:r>
      <w:r w:rsidR="00A27FAF" w:rsidRPr="00C32E76">
        <w:rPr>
          <w:rFonts w:ascii="Rubik" w:eastAsia="Rubik" w:hAnsi="Rubik" w:cs="Rubik"/>
          <w:i/>
          <w:sz w:val="22"/>
          <w:szCs w:val="22"/>
        </w:rPr>
        <w:t xml:space="preserve"> “Ricerca sociale sull’invecchiamento: persone, luoghi e relazioni”</w:t>
      </w:r>
      <w:r w:rsidR="00A27FAF" w:rsidRPr="00C32E76">
        <w:rPr>
          <w:rFonts w:ascii="Rubik" w:eastAsia="Rubik" w:hAnsi="Rubik" w:cs="Rubik"/>
          <w:iCs/>
          <w:sz w:val="22"/>
          <w:szCs w:val="22"/>
        </w:rPr>
        <w:t xml:space="preserve">, è strutturato in </w:t>
      </w:r>
      <w:r w:rsidR="00A27FAF" w:rsidRPr="00C32E76">
        <w:rPr>
          <w:rFonts w:ascii="Rubik" w:eastAsia="Rubik" w:hAnsi="Rubik" w:cs="Rubik"/>
          <w:b/>
          <w:bCs/>
          <w:iCs/>
          <w:sz w:val="22"/>
          <w:szCs w:val="22"/>
        </w:rPr>
        <w:t>due parti</w:t>
      </w:r>
      <w:r w:rsidR="00A27FAF" w:rsidRPr="00C32E76">
        <w:rPr>
          <w:rFonts w:ascii="Rubik" w:eastAsia="Rubik" w:hAnsi="Rubik" w:cs="Rubik"/>
          <w:iCs/>
          <w:sz w:val="22"/>
          <w:szCs w:val="22"/>
        </w:rPr>
        <w:t>.</w:t>
      </w:r>
    </w:p>
    <w:p w14:paraId="25DFDECF" w14:textId="77777777" w:rsidR="00A27FAF" w:rsidRPr="00C32E76" w:rsidRDefault="00A27FAF" w:rsidP="005A0922">
      <w:pPr>
        <w:jc w:val="both"/>
        <w:rPr>
          <w:rFonts w:ascii="Rubik" w:eastAsia="Rubik" w:hAnsi="Rubik" w:cs="Rubik"/>
          <w:iCs/>
          <w:sz w:val="22"/>
          <w:szCs w:val="22"/>
        </w:rPr>
      </w:pPr>
    </w:p>
    <w:p w14:paraId="523BD97B" w14:textId="77777777" w:rsidR="00D21BA4" w:rsidRDefault="00A27FAF" w:rsidP="00A27FAF">
      <w:pPr>
        <w:jc w:val="both"/>
        <w:rPr>
          <w:rFonts w:ascii="Rubik" w:eastAsia="Rubik" w:hAnsi="Rubik" w:cs="Rubik"/>
          <w:iCs/>
          <w:sz w:val="22"/>
          <w:szCs w:val="22"/>
        </w:rPr>
      </w:pPr>
      <w:r w:rsidRPr="00C32E76">
        <w:rPr>
          <w:rFonts w:ascii="Rubik" w:eastAsia="Rubik" w:hAnsi="Rubik" w:cs="Rubik"/>
          <w:iCs/>
          <w:sz w:val="22"/>
          <w:szCs w:val="22"/>
        </w:rPr>
        <w:t xml:space="preserve">La prima parte (mattina), dedicata principalmente alla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comunità scientifica</w:t>
      </w:r>
      <w:r w:rsidRPr="00C32E76">
        <w:rPr>
          <w:rFonts w:ascii="Rubik" w:eastAsia="Rubik" w:hAnsi="Rubik" w:cs="Rubik"/>
          <w:iCs/>
          <w:sz w:val="22"/>
          <w:szCs w:val="22"/>
        </w:rPr>
        <w:t>, ma aperta anche alla popolazione del territorio, sarà focalizzata sull’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approccio al tema della creatività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e sulla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presentazione dei risultati della ricerca CREA.CON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. </w:t>
      </w:r>
    </w:p>
    <w:p w14:paraId="41E1C988" w14:textId="77777777" w:rsidR="00D21BA4" w:rsidRDefault="00D21BA4" w:rsidP="00A27FAF">
      <w:pPr>
        <w:jc w:val="both"/>
        <w:rPr>
          <w:rFonts w:ascii="Rubik" w:eastAsia="Rubik" w:hAnsi="Rubik" w:cs="Rubik"/>
          <w:iCs/>
          <w:sz w:val="22"/>
          <w:szCs w:val="22"/>
        </w:rPr>
      </w:pPr>
    </w:p>
    <w:p w14:paraId="5B211B6E" w14:textId="1746AAB5" w:rsidR="00A27FAF" w:rsidRPr="00C32E76" w:rsidRDefault="00A27FAF" w:rsidP="00A27FAF">
      <w:pPr>
        <w:jc w:val="both"/>
        <w:rPr>
          <w:rFonts w:ascii="Rubik" w:eastAsia="Rubik" w:hAnsi="Rubik" w:cs="Rubik"/>
          <w:iCs/>
          <w:sz w:val="22"/>
          <w:szCs w:val="22"/>
        </w:rPr>
      </w:pPr>
      <w:r w:rsidRPr="00C32E76">
        <w:rPr>
          <w:rFonts w:ascii="Rubik" w:eastAsia="Rubik" w:hAnsi="Rubik" w:cs="Rubik"/>
          <w:iCs/>
          <w:sz w:val="22"/>
          <w:szCs w:val="22"/>
        </w:rPr>
        <w:t xml:space="preserve">Ad aprire la giornata i saluti del Magnifico Rettore e del Direttore di Dipartimento di Scienze Umane e Sociali di UniBg; a seguire, una breve presentazione da parte dei Docenti referenti delle varie Università e Unità di Ricerca (Prof.ssa Maria Luisa Rusconi </w:t>
      </w:r>
      <w:r w:rsidR="00D21BA4">
        <w:rPr>
          <w:rFonts w:ascii="Rubik" w:eastAsia="Rubik" w:hAnsi="Rubik" w:cs="Rubik"/>
          <w:iCs/>
          <w:sz w:val="22"/>
          <w:szCs w:val="22"/>
        </w:rPr>
        <w:t>dell’</w:t>
      </w:r>
      <w:r w:rsidRPr="00C32E76">
        <w:rPr>
          <w:rFonts w:ascii="Rubik" w:eastAsia="Rubik" w:hAnsi="Rubik" w:cs="Rubik"/>
          <w:iCs/>
          <w:sz w:val="22"/>
          <w:szCs w:val="22"/>
        </w:rPr>
        <w:t>Università degli studi di Bergamo, Prof. Alessandro Antonietti</w:t>
      </w:r>
      <w:r w:rsidR="00D21BA4">
        <w:rPr>
          <w:rFonts w:ascii="Rubik" w:eastAsia="Rubik" w:hAnsi="Rubik" w:cs="Rubik"/>
          <w:iCs/>
          <w:sz w:val="22"/>
          <w:szCs w:val="22"/>
        </w:rPr>
        <w:t xml:space="preserve"> dell’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Università Cattolica del Sacro Cuore di Milano, Prof.ssa Maria Pietronilla Penna </w:t>
      </w:r>
      <w:r w:rsidR="00D21BA4">
        <w:rPr>
          <w:rFonts w:ascii="Rubik" w:eastAsia="Rubik" w:hAnsi="Rubik" w:cs="Rubik"/>
          <w:iCs/>
          <w:sz w:val="22"/>
          <w:szCs w:val="22"/>
        </w:rPr>
        <w:t>dell’</w:t>
      </w:r>
      <w:r w:rsidRPr="00C32E76">
        <w:rPr>
          <w:rFonts w:ascii="Rubik" w:eastAsia="Rubik" w:hAnsi="Rubik" w:cs="Rubik"/>
          <w:iCs/>
          <w:sz w:val="22"/>
          <w:szCs w:val="22"/>
        </w:rPr>
        <w:t>Università degli Studi di Cagliari,</w:t>
      </w:r>
      <w:r w:rsidR="00D21BA4">
        <w:rPr>
          <w:rFonts w:ascii="Rubik" w:eastAsia="Rubik" w:hAnsi="Rubik" w:cs="Rubik"/>
          <w:iCs/>
          <w:sz w:val="22"/>
          <w:szCs w:val="22"/>
        </w:rPr>
        <w:t xml:space="preserve"> 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Prof. Luca Rozzini </w:t>
      </w:r>
      <w:r w:rsidR="00D21BA4">
        <w:rPr>
          <w:rFonts w:ascii="Rubik" w:eastAsia="Rubik" w:hAnsi="Rubik" w:cs="Rubik"/>
          <w:iCs/>
          <w:sz w:val="22"/>
          <w:szCs w:val="22"/>
        </w:rPr>
        <w:t>dell’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Università degli Studi di Brescia) dei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presupposti teorici della ricerca</w:t>
      </w:r>
      <w:r w:rsidR="0022021D">
        <w:rPr>
          <w:rFonts w:ascii="Rubik" w:eastAsia="Rubik" w:hAnsi="Rubik" w:cs="Rubik"/>
          <w:iCs/>
          <w:sz w:val="22"/>
          <w:szCs w:val="22"/>
        </w:rPr>
        <w:t xml:space="preserve"> e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delle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difficoltà</w:t>
      </w:r>
      <w:r w:rsidR="0022021D">
        <w:rPr>
          <w:rFonts w:ascii="Rubik" w:eastAsia="Rubik" w:hAnsi="Rubik" w:cs="Rubik"/>
          <w:b/>
          <w:bCs/>
          <w:iCs/>
          <w:sz w:val="22"/>
          <w:szCs w:val="22"/>
        </w:rPr>
        <w:t xml:space="preserve"> riscontrate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 xml:space="preserve"> nello svolgimento del progetto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durante l’era Covid-19</w:t>
      </w:r>
      <w:r w:rsidR="0022021D">
        <w:rPr>
          <w:rFonts w:ascii="Rubik" w:eastAsia="Rubik" w:hAnsi="Rubik" w:cs="Rubik"/>
          <w:iCs/>
          <w:sz w:val="22"/>
          <w:szCs w:val="22"/>
        </w:rPr>
        <w:t xml:space="preserve">. 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La mattinata proseguirà poi con una </w:t>
      </w:r>
      <w:r w:rsidRPr="00C32E76">
        <w:rPr>
          <w:rFonts w:ascii="Rubik" w:eastAsia="Rubik" w:hAnsi="Rubik" w:cs="Rubik"/>
          <w:i/>
          <w:sz w:val="22"/>
          <w:szCs w:val="22"/>
        </w:rPr>
        <w:t>lectio magistralis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del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Prof. Sergio Agnoli</w:t>
      </w:r>
      <w:r w:rsidR="00D21BA4">
        <w:rPr>
          <w:rFonts w:ascii="Rubik" w:eastAsia="Rubik" w:hAnsi="Rubik" w:cs="Rubik"/>
          <w:iCs/>
          <w:sz w:val="22"/>
          <w:szCs w:val="22"/>
        </w:rPr>
        <w:t xml:space="preserve"> dell’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Università degli Studi di Trieste, uno dei massimi esperti, a livello nazionale e internazionale, sui temi dello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studio scientifico della creatività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. A seguire, i professionisti e ricercatori coinvolti nel progetto </w:t>
      </w:r>
      <w:r w:rsidR="00C32E76" w:rsidRPr="00C32E76">
        <w:rPr>
          <w:rFonts w:ascii="Rubik" w:eastAsia="Rubik" w:hAnsi="Rubik" w:cs="Rubik"/>
          <w:iCs/>
          <w:sz w:val="22"/>
          <w:szCs w:val="22"/>
        </w:rPr>
        <w:t>discuteranno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i risultati delle diverse fasi del progetto di ricerca.</w:t>
      </w:r>
    </w:p>
    <w:p w14:paraId="202622F7" w14:textId="77777777" w:rsidR="00A27FAF" w:rsidRPr="00C32E76" w:rsidRDefault="00A27FAF" w:rsidP="00A27FAF">
      <w:pPr>
        <w:jc w:val="both"/>
        <w:rPr>
          <w:rFonts w:ascii="Rubik" w:eastAsia="Rubik" w:hAnsi="Rubik" w:cs="Rubik"/>
          <w:iCs/>
          <w:sz w:val="22"/>
          <w:szCs w:val="22"/>
        </w:rPr>
      </w:pPr>
    </w:p>
    <w:p w14:paraId="72183159" w14:textId="2E83445B" w:rsidR="00A27FAF" w:rsidRPr="00C32E76" w:rsidRDefault="00A27FAF" w:rsidP="00A27FAF">
      <w:pPr>
        <w:jc w:val="both"/>
        <w:rPr>
          <w:rFonts w:ascii="Rubik" w:eastAsia="Rubik" w:hAnsi="Rubik" w:cs="Rubik"/>
          <w:iCs/>
          <w:sz w:val="22"/>
          <w:szCs w:val="22"/>
        </w:rPr>
      </w:pPr>
      <w:r w:rsidRPr="00C32E76">
        <w:rPr>
          <w:rFonts w:ascii="Rubik" w:eastAsia="Rubik" w:hAnsi="Rubik" w:cs="Rubik"/>
          <w:iCs/>
          <w:sz w:val="22"/>
          <w:szCs w:val="22"/>
        </w:rPr>
        <w:t xml:space="preserve">Nella seconda parte della giornata (pomeriggio), verrà proposto un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momento divulgativo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rivolto alla popolazione, per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condividere conoscenze circa l’invecchiamento cognitivo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, le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possibilità di intervento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in questa fase di vita e i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risultati della ricerca in modalità più narrativa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. Ci sarà uno spazio in cui </w:t>
      </w:r>
      <w:r w:rsidR="0022021D">
        <w:rPr>
          <w:rFonts w:ascii="Rubik" w:eastAsia="Rubik" w:hAnsi="Rubik" w:cs="Rubik"/>
          <w:iCs/>
          <w:sz w:val="22"/>
          <w:szCs w:val="22"/>
        </w:rPr>
        <w:t xml:space="preserve">i </w:t>
      </w:r>
      <w:r w:rsidRPr="00C32E76">
        <w:rPr>
          <w:rFonts w:ascii="Rubik" w:eastAsia="Rubik" w:hAnsi="Rubik" w:cs="Rubik"/>
          <w:iCs/>
          <w:sz w:val="22"/>
          <w:szCs w:val="22"/>
        </w:rPr>
        <w:t>partecipanti</w:t>
      </w:r>
      <w:r w:rsidR="0022021D">
        <w:rPr>
          <w:rFonts w:ascii="Rubik" w:eastAsia="Rubik" w:hAnsi="Rubik" w:cs="Rubik"/>
          <w:iCs/>
          <w:sz w:val="22"/>
          <w:szCs w:val="22"/>
        </w:rPr>
        <w:t>, i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ricercatori e</w:t>
      </w:r>
      <w:r w:rsidR="0022021D">
        <w:rPr>
          <w:rFonts w:ascii="Rubik" w:eastAsia="Rubik" w:hAnsi="Rubik" w:cs="Rubik"/>
          <w:iCs/>
          <w:sz w:val="22"/>
          <w:szCs w:val="22"/>
        </w:rPr>
        <w:t xml:space="preserve"> gli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studenti</w:t>
      </w:r>
      <w:r w:rsidR="0022021D">
        <w:rPr>
          <w:rFonts w:ascii="Rubik" w:eastAsia="Rubik" w:hAnsi="Rubik" w:cs="Rubik"/>
          <w:iCs/>
          <w:sz w:val="22"/>
          <w:szCs w:val="22"/>
        </w:rPr>
        <w:t xml:space="preserve"> 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potranno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condividere le loro esperienze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. Infine, i partecipanti all’evento avranno modo </w:t>
      </w:r>
      <w:r w:rsidR="0022021D">
        <w:rPr>
          <w:rFonts w:ascii="Rubik" w:eastAsia="Rubik" w:hAnsi="Rubik" w:cs="Rubik"/>
          <w:iCs/>
          <w:sz w:val="22"/>
          <w:szCs w:val="22"/>
        </w:rPr>
        <w:t xml:space="preserve">di prendere parte ad </w:t>
      </w:r>
      <w:r w:rsidR="0022021D" w:rsidRPr="00C32E76">
        <w:rPr>
          <w:rFonts w:ascii="Rubik" w:eastAsia="Rubik" w:hAnsi="Rubik" w:cs="Rubik"/>
          <w:b/>
          <w:bCs/>
          <w:iCs/>
          <w:sz w:val="22"/>
          <w:szCs w:val="22"/>
        </w:rPr>
        <w:t>attività individuali e/o di gruppo</w:t>
      </w:r>
      <w:r w:rsidR="0022021D" w:rsidRPr="00C32E76">
        <w:rPr>
          <w:rFonts w:ascii="Rubik" w:eastAsia="Rubik" w:hAnsi="Rubik" w:cs="Rubik"/>
          <w:iCs/>
          <w:sz w:val="22"/>
          <w:szCs w:val="22"/>
        </w:rPr>
        <w:t xml:space="preserve">, </w:t>
      </w:r>
      <w:r w:rsidR="0022021D">
        <w:rPr>
          <w:rFonts w:ascii="Rubik" w:eastAsia="Rubik" w:hAnsi="Rubik" w:cs="Rubik"/>
          <w:iCs/>
          <w:sz w:val="22"/>
          <w:szCs w:val="22"/>
        </w:rPr>
        <w:t xml:space="preserve">per </w:t>
      </w:r>
      <w:r w:rsidR="0022021D" w:rsidRPr="00C32E76">
        <w:rPr>
          <w:rFonts w:ascii="Rubik" w:eastAsia="Rubik" w:hAnsi="Rubik" w:cs="Rubik"/>
          <w:iCs/>
          <w:sz w:val="22"/>
          <w:szCs w:val="22"/>
        </w:rPr>
        <w:t xml:space="preserve">mettersi in gioco con gli </w:t>
      </w:r>
      <w:r w:rsidR="0022021D" w:rsidRPr="00C32E76">
        <w:rPr>
          <w:rFonts w:ascii="Rubik" w:eastAsia="Rubik" w:hAnsi="Rubik" w:cs="Rubik"/>
          <w:b/>
          <w:bCs/>
          <w:iCs/>
          <w:sz w:val="22"/>
          <w:szCs w:val="22"/>
        </w:rPr>
        <w:t xml:space="preserve">esercizi di </w:t>
      </w:r>
      <w:r w:rsidR="0022021D" w:rsidRPr="00C32E76">
        <w:rPr>
          <w:rFonts w:ascii="Rubik" w:eastAsia="Rubik" w:hAnsi="Rubik" w:cs="Rubik"/>
          <w:b/>
          <w:bCs/>
          <w:iCs/>
          <w:sz w:val="22"/>
          <w:szCs w:val="22"/>
        </w:rPr>
        <w:lastRenderedPageBreak/>
        <w:t>creatività</w:t>
      </w:r>
      <w:r w:rsidR="0022021D" w:rsidRPr="00C32E76">
        <w:rPr>
          <w:rFonts w:ascii="Rubik" w:eastAsia="Rubik" w:hAnsi="Rubik" w:cs="Rubik"/>
          <w:iCs/>
          <w:sz w:val="22"/>
          <w:szCs w:val="22"/>
        </w:rPr>
        <w:t xml:space="preserve"> proposti nel training CREC e alcuni </w:t>
      </w:r>
      <w:r w:rsidR="0022021D" w:rsidRPr="00C32E76">
        <w:rPr>
          <w:rFonts w:ascii="Rubik" w:eastAsia="Rubik" w:hAnsi="Rubik" w:cs="Rubik"/>
          <w:b/>
          <w:bCs/>
          <w:iCs/>
          <w:sz w:val="22"/>
          <w:szCs w:val="22"/>
        </w:rPr>
        <w:t>esercizi di memoria</w:t>
      </w:r>
      <w:r w:rsidR="0022021D" w:rsidRPr="00C32E76">
        <w:rPr>
          <w:rFonts w:ascii="Rubik" w:eastAsia="Rubik" w:hAnsi="Rubik" w:cs="Rubik"/>
          <w:iCs/>
          <w:sz w:val="22"/>
          <w:szCs w:val="22"/>
        </w:rPr>
        <w:t xml:space="preserve"> proposti nel training di controllo attivo</w:t>
      </w:r>
      <w:r w:rsidR="0022021D">
        <w:rPr>
          <w:rFonts w:ascii="Rubik" w:eastAsia="Rubik" w:hAnsi="Rubik" w:cs="Rubik"/>
          <w:iCs/>
          <w:sz w:val="22"/>
          <w:szCs w:val="22"/>
        </w:rPr>
        <w:t xml:space="preserve">, oltre che </w:t>
      </w:r>
      <w:r w:rsidRPr="00C32E76">
        <w:rPr>
          <w:rFonts w:ascii="Rubik" w:eastAsia="Rubik" w:hAnsi="Rubik" w:cs="Rubik"/>
          <w:iCs/>
          <w:sz w:val="22"/>
          <w:szCs w:val="22"/>
        </w:rPr>
        <w:t>di visionare i contributi scientifici e la risonanza che il progetto ha avuto nel corso degli anni, tramite poster, fotografie e abstracts relativi alle presentazioni della ricerca a diversi convegni in Italia ed in Europa.</w:t>
      </w:r>
    </w:p>
    <w:p w14:paraId="252A1872" w14:textId="77777777" w:rsidR="00A27FAF" w:rsidRPr="00C32E76" w:rsidRDefault="00A27FAF" w:rsidP="00A27FAF">
      <w:pPr>
        <w:jc w:val="both"/>
        <w:rPr>
          <w:rFonts w:ascii="Rubik" w:eastAsia="Rubik" w:hAnsi="Rubik" w:cs="Rubik"/>
          <w:iCs/>
          <w:sz w:val="22"/>
          <w:szCs w:val="22"/>
        </w:rPr>
      </w:pPr>
    </w:p>
    <w:p w14:paraId="1EFA1D1F" w14:textId="5CB5B48B" w:rsidR="005A0922" w:rsidRPr="0022021D" w:rsidRDefault="00A27FAF" w:rsidP="005A0922">
      <w:pPr>
        <w:jc w:val="both"/>
        <w:rPr>
          <w:rFonts w:ascii="Rubik" w:hAnsi="Rubik" w:cs="Rubik"/>
          <w:sz w:val="22"/>
          <w:szCs w:val="22"/>
        </w:rPr>
      </w:pP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La partecipazione al mattino è a numero chiuso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, per gli ultimi posti disponibili si può scrivere all’indirizzo e-mail: </w:t>
      </w:r>
      <w:hyperlink r:id="rId9" w:history="1">
        <w:r w:rsidR="00C32E76" w:rsidRPr="00C32E76">
          <w:rPr>
            <w:rStyle w:val="Collegamentoipertestuale"/>
            <w:rFonts w:ascii="Rubik" w:eastAsia="Rubik" w:hAnsi="Rubik" w:cs="Rubik"/>
            <w:iCs/>
            <w:sz w:val="22"/>
            <w:szCs w:val="22"/>
          </w:rPr>
          <w:t>pensierocreativo.online@gmail.com</w:t>
        </w:r>
      </w:hyperlink>
      <w:r w:rsidR="00C32E76" w:rsidRPr="00C32E76">
        <w:rPr>
          <w:rFonts w:ascii="Rubik" w:eastAsia="Rubik" w:hAnsi="Rubik" w:cs="Rubik"/>
          <w:iCs/>
          <w:sz w:val="22"/>
          <w:szCs w:val="22"/>
        </w:rPr>
        <w:t>.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 xml:space="preserve">Il pomeriggio è invece aperto </w:t>
      </w:r>
      <w:r w:rsidR="009911C4">
        <w:rPr>
          <w:rFonts w:ascii="Rubik" w:eastAsia="Rubik" w:hAnsi="Rubik" w:cs="Rubik"/>
          <w:b/>
          <w:bCs/>
          <w:iCs/>
          <w:sz w:val="22"/>
          <w:szCs w:val="22"/>
        </w:rPr>
        <w:t xml:space="preserve">anche </w:t>
      </w:r>
      <w:r w:rsidRPr="00C32E76">
        <w:rPr>
          <w:rFonts w:ascii="Rubik" w:eastAsia="Rubik" w:hAnsi="Rubik" w:cs="Rubik"/>
          <w:b/>
          <w:bCs/>
          <w:iCs/>
          <w:sz w:val="22"/>
          <w:szCs w:val="22"/>
        </w:rPr>
        <w:t>alla popolazione</w:t>
      </w:r>
      <w:r w:rsidRPr="00C32E76">
        <w:rPr>
          <w:rFonts w:ascii="Rubik" w:eastAsia="Rubik" w:hAnsi="Rubik" w:cs="Rubik"/>
          <w:iCs/>
          <w:sz w:val="22"/>
          <w:szCs w:val="22"/>
        </w:rPr>
        <w:t xml:space="preserve"> (posti a sedere 150).</w:t>
      </w:r>
      <w:r w:rsidR="005A0922" w:rsidRPr="00C32E76">
        <w:rPr>
          <w:rFonts w:ascii="Rubik" w:eastAsia="Rubik" w:hAnsi="Rubik" w:cs="Rubik"/>
          <w:iCs/>
          <w:sz w:val="22"/>
          <w:szCs w:val="22"/>
        </w:rPr>
        <w:t xml:space="preserve"> </w:t>
      </w:r>
    </w:p>
    <w:sectPr w:rsidR="005A0922" w:rsidRPr="0022021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A6AE" w14:textId="77777777" w:rsidR="009854E4" w:rsidRDefault="009854E4">
      <w:r>
        <w:separator/>
      </w:r>
    </w:p>
  </w:endnote>
  <w:endnote w:type="continuationSeparator" w:id="0">
    <w:p w14:paraId="76062202" w14:textId="77777777" w:rsidR="009854E4" w:rsidRDefault="0098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AE58" w14:textId="77777777" w:rsidR="009854E4" w:rsidRDefault="009854E4">
      <w:r>
        <w:separator/>
      </w:r>
    </w:p>
  </w:footnote>
  <w:footnote w:type="continuationSeparator" w:id="0">
    <w:p w14:paraId="753982FA" w14:textId="77777777" w:rsidR="009854E4" w:rsidRDefault="0098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4744"/>
    <w:rsid w:val="000A5632"/>
    <w:rsid w:val="000D6C04"/>
    <w:rsid w:val="00103B96"/>
    <w:rsid w:val="00130B07"/>
    <w:rsid w:val="00135484"/>
    <w:rsid w:val="00155E7B"/>
    <w:rsid w:val="001611B8"/>
    <w:rsid w:val="00186E51"/>
    <w:rsid w:val="001C3D94"/>
    <w:rsid w:val="001E0CC7"/>
    <w:rsid w:val="0022021D"/>
    <w:rsid w:val="002266D1"/>
    <w:rsid w:val="0024426B"/>
    <w:rsid w:val="002640B0"/>
    <w:rsid w:val="00271BE8"/>
    <w:rsid w:val="00284CA6"/>
    <w:rsid w:val="002A7937"/>
    <w:rsid w:val="002D5CD3"/>
    <w:rsid w:val="002E3E77"/>
    <w:rsid w:val="002E4361"/>
    <w:rsid w:val="002E4DA9"/>
    <w:rsid w:val="003605F2"/>
    <w:rsid w:val="00393E25"/>
    <w:rsid w:val="003B7D43"/>
    <w:rsid w:val="003C0E88"/>
    <w:rsid w:val="00404C79"/>
    <w:rsid w:val="00427A71"/>
    <w:rsid w:val="00447474"/>
    <w:rsid w:val="00491F41"/>
    <w:rsid w:val="004A5C2E"/>
    <w:rsid w:val="004C10B9"/>
    <w:rsid w:val="004C3806"/>
    <w:rsid w:val="004E7E4D"/>
    <w:rsid w:val="004F1235"/>
    <w:rsid w:val="00531A00"/>
    <w:rsid w:val="005357AB"/>
    <w:rsid w:val="00540C71"/>
    <w:rsid w:val="00585DEC"/>
    <w:rsid w:val="0058734C"/>
    <w:rsid w:val="00595C0C"/>
    <w:rsid w:val="005A0922"/>
    <w:rsid w:val="005B42D2"/>
    <w:rsid w:val="005E39C2"/>
    <w:rsid w:val="00602A69"/>
    <w:rsid w:val="006C372E"/>
    <w:rsid w:val="006C58F4"/>
    <w:rsid w:val="006F4D9F"/>
    <w:rsid w:val="007135A3"/>
    <w:rsid w:val="00737D94"/>
    <w:rsid w:val="007A2F48"/>
    <w:rsid w:val="007A66F7"/>
    <w:rsid w:val="007C19B3"/>
    <w:rsid w:val="007C29C7"/>
    <w:rsid w:val="007E77CB"/>
    <w:rsid w:val="007F2F89"/>
    <w:rsid w:val="008231F1"/>
    <w:rsid w:val="00833F4A"/>
    <w:rsid w:val="008540E7"/>
    <w:rsid w:val="00857C7B"/>
    <w:rsid w:val="008964D8"/>
    <w:rsid w:val="008C2DE6"/>
    <w:rsid w:val="00943013"/>
    <w:rsid w:val="009835C6"/>
    <w:rsid w:val="009854E4"/>
    <w:rsid w:val="009911C4"/>
    <w:rsid w:val="009C05FA"/>
    <w:rsid w:val="009C2DF4"/>
    <w:rsid w:val="009D536F"/>
    <w:rsid w:val="009F5BC3"/>
    <w:rsid w:val="00A10DAD"/>
    <w:rsid w:val="00A27FAF"/>
    <w:rsid w:val="00A53599"/>
    <w:rsid w:val="00A95869"/>
    <w:rsid w:val="00AA1DBF"/>
    <w:rsid w:val="00AC4C9E"/>
    <w:rsid w:val="00AE0134"/>
    <w:rsid w:val="00B06AEB"/>
    <w:rsid w:val="00B303AF"/>
    <w:rsid w:val="00BA5D2F"/>
    <w:rsid w:val="00BC42D5"/>
    <w:rsid w:val="00C02775"/>
    <w:rsid w:val="00C32E76"/>
    <w:rsid w:val="00C740AF"/>
    <w:rsid w:val="00D126B7"/>
    <w:rsid w:val="00D21BA4"/>
    <w:rsid w:val="00D249F2"/>
    <w:rsid w:val="00D34401"/>
    <w:rsid w:val="00DA2017"/>
    <w:rsid w:val="00DD1CA5"/>
    <w:rsid w:val="00E06571"/>
    <w:rsid w:val="00E138A5"/>
    <w:rsid w:val="00E27291"/>
    <w:rsid w:val="00E31F8B"/>
    <w:rsid w:val="00E3397C"/>
    <w:rsid w:val="00E97901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805FF"/>
    <w:rsid w:val="00F97DF1"/>
    <w:rsid w:val="00FA38B4"/>
    <w:rsid w:val="00FD4E9C"/>
    <w:rsid w:val="00FE2BE9"/>
    <w:rsid w:val="00FE5466"/>
    <w:rsid w:val="00FE5789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nsierocreativo.onlin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</cp:revision>
  <dcterms:created xsi:type="dcterms:W3CDTF">2023-03-27T14:30:00Z</dcterms:created>
  <dcterms:modified xsi:type="dcterms:W3CDTF">2023-03-27T15:06:00Z</dcterms:modified>
</cp:coreProperties>
</file>