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6C157848" w:rsidR="007C29C7" w:rsidRPr="00605C8E" w:rsidRDefault="00605C8E" w:rsidP="00B5146E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605C8E">
        <w:rPr>
          <w:rFonts w:ascii="Rubik" w:eastAsia="Rubik" w:hAnsi="Rubik" w:cs="Rubik"/>
          <w:sz w:val="20"/>
          <w:szCs w:val="20"/>
          <w:u w:val="single"/>
        </w:rPr>
        <w:t>COMUNICATO</w:t>
      </w:r>
      <w:r w:rsidR="00772E84" w:rsidRPr="00605C8E">
        <w:rPr>
          <w:rFonts w:ascii="Rubik" w:eastAsia="Rubik" w:hAnsi="Rubik" w:cs="Rubik"/>
          <w:sz w:val="20"/>
          <w:szCs w:val="20"/>
          <w:u w:val="single"/>
        </w:rPr>
        <w:t xml:space="preserve"> STAMPA</w:t>
      </w:r>
    </w:p>
    <w:p w14:paraId="5DD4455B" w14:textId="3375A5E0" w:rsidR="00B10FD7" w:rsidRPr="00605C8E" w:rsidRDefault="00B10FD7" w:rsidP="00B10FD7">
      <w:pPr>
        <w:rPr>
          <w:rFonts w:ascii="Rubik" w:hAnsi="Rubik" w:cs="Rubik"/>
          <w:b/>
          <w:bCs/>
          <w:sz w:val="22"/>
          <w:szCs w:val="22"/>
          <w:shd w:val="clear" w:color="auto" w:fill="FFFFFF"/>
        </w:rPr>
      </w:pPr>
    </w:p>
    <w:p w14:paraId="6FC2EB3E" w14:textId="77777777" w:rsidR="008567DA" w:rsidRDefault="00605C8E" w:rsidP="00D60196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</w:rPr>
      </w:pPr>
      <w:r w:rsidRPr="00605C8E">
        <w:rPr>
          <w:rFonts w:ascii="Rubik" w:hAnsi="Rubik" w:cs="Rubik"/>
          <w:b/>
          <w:bCs/>
        </w:rPr>
        <w:t>UNIBG PER IL CENTENARIO DEL GLENO</w:t>
      </w:r>
    </w:p>
    <w:p w14:paraId="36941C93" w14:textId="22569B3E" w:rsidR="00D60196" w:rsidRDefault="008567DA" w:rsidP="00D60196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TRA RICERCHE, STUDI, EVENTI E PUBBLICAZIONI</w:t>
      </w:r>
    </w:p>
    <w:p w14:paraId="3E36975D" w14:textId="77777777" w:rsidR="00605C8E" w:rsidRDefault="00605C8E" w:rsidP="00D60196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</w:rPr>
      </w:pPr>
    </w:p>
    <w:p w14:paraId="3C7AC665" w14:textId="57E4B3EC" w:rsidR="00605C8E" w:rsidRPr="00605C8E" w:rsidRDefault="00605C8E" w:rsidP="00D60196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  <w:color w:val="2C363A"/>
        </w:rPr>
      </w:pPr>
      <w:r>
        <w:rPr>
          <w:rFonts w:ascii="Rubik" w:hAnsi="Rubik" w:cs="Rubik"/>
          <w:b/>
          <w:bCs/>
        </w:rPr>
        <w:t>SABATO 25 NOVEMBRE IL CONVEGNO NAZIONALE</w:t>
      </w:r>
      <w:r w:rsidRPr="00605C8E">
        <w:rPr>
          <w:rFonts w:ascii="Rubik" w:hAnsi="Rubik" w:cs="Rubik"/>
          <w:b/>
          <w:bCs/>
        </w:rPr>
        <w:t xml:space="preserve"> </w:t>
      </w:r>
      <w:r>
        <w:rPr>
          <w:rFonts w:ascii="Rubik" w:hAnsi="Rubik" w:cs="Rubik"/>
          <w:b/>
          <w:bCs/>
        </w:rPr>
        <w:t>A CENT’ANNI DAL DISASTRO</w:t>
      </w:r>
    </w:p>
    <w:p w14:paraId="7E872BA5" w14:textId="77777777" w:rsidR="005124C1" w:rsidRPr="00605C8E" w:rsidRDefault="005124C1" w:rsidP="0039694D">
      <w:pPr>
        <w:jc w:val="both"/>
        <w:rPr>
          <w:rFonts w:ascii="Rubik" w:hAnsi="Rubik" w:cs="Rubik"/>
          <w:shd w:val="clear" w:color="auto" w:fill="FFFFFF"/>
        </w:rPr>
      </w:pPr>
    </w:p>
    <w:p w14:paraId="31B24870" w14:textId="0EA785AF" w:rsidR="00605C8E" w:rsidRPr="00605C8E" w:rsidRDefault="00605C8E" w:rsidP="00605C8E">
      <w:pPr>
        <w:jc w:val="both"/>
        <w:rPr>
          <w:rFonts w:ascii="Rubik" w:hAnsi="Rubik" w:cs="Rubik"/>
          <w:sz w:val="22"/>
          <w:szCs w:val="22"/>
        </w:rPr>
      </w:pPr>
      <w:r w:rsidRPr="00605C8E">
        <w:rPr>
          <w:rFonts w:ascii="Rubik" w:hAnsi="Rubik" w:cs="Rubik"/>
          <w:i/>
          <w:iCs/>
          <w:sz w:val="22"/>
          <w:szCs w:val="22"/>
        </w:rPr>
        <w:t xml:space="preserve">Bergamo, </w:t>
      </w:r>
      <w:r w:rsidR="00313436">
        <w:rPr>
          <w:rFonts w:ascii="Rubik" w:hAnsi="Rubik" w:cs="Rubik"/>
          <w:i/>
          <w:iCs/>
          <w:sz w:val="22"/>
          <w:szCs w:val="22"/>
        </w:rPr>
        <w:t>15</w:t>
      </w:r>
      <w:r w:rsidR="005E57DB">
        <w:rPr>
          <w:rFonts w:ascii="Rubik" w:hAnsi="Rubik" w:cs="Rubik"/>
          <w:i/>
          <w:iCs/>
          <w:sz w:val="22"/>
          <w:szCs w:val="22"/>
        </w:rPr>
        <w:t xml:space="preserve"> </w:t>
      </w:r>
      <w:r w:rsidRPr="00605C8E">
        <w:rPr>
          <w:rFonts w:ascii="Rubik" w:hAnsi="Rubik" w:cs="Rubik"/>
          <w:i/>
          <w:iCs/>
          <w:sz w:val="22"/>
          <w:szCs w:val="22"/>
        </w:rPr>
        <w:t>novembre 2023 –</w:t>
      </w:r>
      <w:r w:rsidRPr="00605C8E">
        <w:rPr>
          <w:rFonts w:ascii="Rubik" w:hAnsi="Rubik" w:cs="Rubik"/>
          <w:sz w:val="22"/>
          <w:szCs w:val="22"/>
        </w:rPr>
        <w:t xml:space="preserve"> </w:t>
      </w:r>
      <w:r w:rsidR="006C34AA">
        <w:rPr>
          <w:rFonts w:ascii="Rubik" w:hAnsi="Rubik" w:cs="Rubik"/>
          <w:sz w:val="22"/>
          <w:szCs w:val="22"/>
        </w:rPr>
        <w:t>I</w:t>
      </w:r>
      <w:r w:rsidR="006C34AA" w:rsidRPr="00605C8E">
        <w:rPr>
          <w:rFonts w:ascii="Rubik" w:hAnsi="Rubik" w:cs="Rubik"/>
          <w:sz w:val="22"/>
          <w:szCs w:val="22"/>
        </w:rPr>
        <w:t xml:space="preserve">n occasione della ricorrenza del centenario del </w:t>
      </w:r>
      <w:r w:rsidR="006C34AA" w:rsidRPr="00605C8E">
        <w:rPr>
          <w:rFonts w:ascii="Rubik" w:hAnsi="Rubik" w:cs="Rubik"/>
          <w:b/>
          <w:bCs/>
          <w:sz w:val="22"/>
          <w:szCs w:val="22"/>
        </w:rPr>
        <w:t>disastro del Gleno</w:t>
      </w:r>
      <w:r w:rsidR="006C34AA">
        <w:rPr>
          <w:rFonts w:ascii="Rubik" w:hAnsi="Rubik" w:cs="Rubik"/>
          <w:sz w:val="22"/>
          <w:szCs w:val="22"/>
        </w:rPr>
        <w:t>, sono diverse le azioni intraprese dall’</w:t>
      </w:r>
      <w:r w:rsidR="006C34AA" w:rsidRPr="006C34AA">
        <w:rPr>
          <w:rFonts w:ascii="Rubik" w:hAnsi="Rubik" w:cs="Rubik"/>
          <w:b/>
          <w:bCs/>
          <w:sz w:val="22"/>
          <w:szCs w:val="22"/>
        </w:rPr>
        <w:t>Università degli studi di Bergamo</w:t>
      </w:r>
      <w:r w:rsidRPr="00605C8E">
        <w:rPr>
          <w:rFonts w:ascii="Rubik" w:hAnsi="Rubik" w:cs="Rubik"/>
          <w:sz w:val="22"/>
          <w:szCs w:val="22"/>
        </w:rPr>
        <w:t xml:space="preserve"> </w:t>
      </w:r>
      <w:r w:rsidR="006C34AA">
        <w:rPr>
          <w:rFonts w:ascii="Rubik" w:hAnsi="Rubik" w:cs="Rubik"/>
          <w:sz w:val="22"/>
          <w:szCs w:val="22"/>
        </w:rPr>
        <w:t xml:space="preserve">per cercare di far luce sull’accaduto, </w:t>
      </w:r>
      <w:r w:rsidRPr="00605C8E">
        <w:rPr>
          <w:rFonts w:ascii="Rubik" w:hAnsi="Rubik" w:cs="Rubik"/>
          <w:sz w:val="22"/>
          <w:szCs w:val="22"/>
        </w:rPr>
        <w:t xml:space="preserve">in stretta sinergia con le istituzioni del territorio e la </w:t>
      </w:r>
      <w:r w:rsidRPr="00605C8E">
        <w:rPr>
          <w:rFonts w:ascii="Rubik" w:hAnsi="Rubik" w:cs="Rubik"/>
          <w:i/>
          <w:iCs/>
          <w:sz w:val="22"/>
          <w:szCs w:val="22"/>
        </w:rPr>
        <w:t>Commissione per il centenario del Gleno</w:t>
      </w:r>
      <w:r w:rsidRPr="00605C8E">
        <w:rPr>
          <w:rFonts w:ascii="Rubik" w:hAnsi="Rubik" w:cs="Rubik"/>
          <w:sz w:val="22"/>
          <w:szCs w:val="22"/>
        </w:rPr>
        <w:t>.</w:t>
      </w:r>
    </w:p>
    <w:p w14:paraId="2332447D" w14:textId="77777777" w:rsidR="00605C8E" w:rsidRPr="00605C8E" w:rsidRDefault="00605C8E" w:rsidP="00605C8E">
      <w:pPr>
        <w:jc w:val="both"/>
        <w:rPr>
          <w:rFonts w:ascii="Rubik" w:hAnsi="Rubik" w:cs="Rubik"/>
          <w:sz w:val="22"/>
          <w:szCs w:val="22"/>
        </w:rPr>
      </w:pPr>
    </w:p>
    <w:p w14:paraId="37F68480" w14:textId="57ABF8D4" w:rsidR="00605C8E" w:rsidRPr="00605C8E" w:rsidRDefault="00605C8E" w:rsidP="00605C8E">
      <w:pPr>
        <w:jc w:val="both"/>
        <w:rPr>
          <w:rFonts w:ascii="Rubik" w:hAnsi="Rubik" w:cs="Rubik"/>
          <w:sz w:val="22"/>
          <w:szCs w:val="22"/>
        </w:rPr>
      </w:pPr>
      <w:r w:rsidRPr="00605C8E">
        <w:rPr>
          <w:rFonts w:ascii="Rubik" w:hAnsi="Rubik" w:cs="Rubik"/>
          <w:sz w:val="22"/>
          <w:szCs w:val="22"/>
        </w:rPr>
        <w:t xml:space="preserve">Il </w:t>
      </w:r>
      <w:r w:rsidRPr="00605C8E">
        <w:rPr>
          <w:rFonts w:ascii="Rubik" w:hAnsi="Rubik" w:cs="Rubik"/>
          <w:b/>
          <w:bCs/>
          <w:sz w:val="22"/>
          <w:szCs w:val="22"/>
        </w:rPr>
        <w:t>Centro Studi sul Territorio “Lelio Pagani”</w:t>
      </w:r>
      <w:r w:rsidRPr="00605C8E">
        <w:rPr>
          <w:rFonts w:ascii="Rubik" w:hAnsi="Rubik" w:cs="Rubik"/>
          <w:sz w:val="22"/>
          <w:szCs w:val="22"/>
        </w:rPr>
        <w:t>, diretto da Fulvio Adobati, ha coordinato, a partire dal 2021, un’</w:t>
      </w:r>
      <w:r w:rsidRPr="00605C8E">
        <w:rPr>
          <w:rFonts w:ascii="Rubik" w:hAnsi="Rubik" w:cs="Rubik"/>
          <w:b/>
          <w:bCs/>
          <w:sz w:val="22"/>
          <w:szCs w:val="22"/>
        </w:rPr>
        <w:t>attività di ricerca multidisciplinare</w:t>
      </w:r>
      <w:r w:rsidRPr="00605C8E">
        <w:rPr>
          <w:rFonts w:ascii="Rubik" w:hAnsi="Rubik" w:cs="Rubik"/>
          <w:sz w:val="22"/>
          <w:szCs w:val="22"/>
        </w:rPr>
        <w:t xml:space="preserve"> finalizzata a mettere </w:t>
      </w:r>
      <w:r w:rsidR="006C34AA">
        <w:rPr>
          <w:rFonts w:ascii="Rubik" w:hAnsi="Rubik" w:cs="Rubik"/>
          <w:sz w:val="22"/>
          <w:szCs w:val="22"/>
        </w:rPr>
        <w:t>in evidenza</w:t>
      </w:r>
      <w:r w:rsidRPr="00605C8E">
        <w:rPr>
          <w:rFonts w:ascii="Rubik" w:hAnsi="Rubik" w:cs="Rubik"/>
          <w:sz w:val="22"/>
          <w:szCs w:val="22"/>
        </w:rPr>
        <w:t xml:space="preserve"> i più rilevanti aspetti della vicenda. Nella ricerca è stato coinvolto un nutrito gruppo di ricercatori e ricercatrici </w:t>
      </w:r>
      <w:r>
        <w:rPr>
          <w:rFonts w:ascii="Rubik" w:hAnsi="Rubik" w:cs="Rubik"/>
          <w:sz w:val="22"/>
          <w:szCs w:val="22"/>
        </w:rPr>
        <w:t xml:space="preserve">di </w:t>
      </w:r>
      <w:r w:rsidRPr="00605C8E">
        <w:rPr>
          <w:rFonts w:ascii="Rubik" w:hAnsi="Rubik" w:cs="Rubik"/>
          <w:sz w:val="22"/>
          <w:szCs w:val="22"/>
        </w:rPr>
        <w:t xml:space="preserve">UniBg, provenienti da </w:t>
      </w:r>
      <w:r w:rsidRPr="00605C8E">
        <w:rPr>
          <w:rFonts w:ascii="Rubik" w:hAnsi="Rubik" w:cs="Rubik"/>
          <w:b/>
          <w:bCs/>
          <w:sz w:val="22"/>
          <w:szCs w:val="22"/>
        </w:rPr>
        <w:t>cinque differenti dipartimenti dell’Ateneo</w:t>
      </w:r>
      <w:r w:rsidRPr="00605C8E">
        <w:rPr>
          <w:rFonts w:ascii="Rubik" w:hAnsi="Rubik" w:cs="Rubik"/>
          <w:sz w:val="22"/>
          <w:szCs w:val="22"/>
        </w:rPr>
        <w:t>.</w:t>
      </w:r>
      <w:r>
        <w:rPr>
          <w:rFonts w:ascii="Rubik" w:hAnsi="Rubik" w:cs="Rubik"/>
          <w:sz w:val="22"/>
          <w:szCs w:val="22"/>
        </w:rPr>
        <w:t xml:space="preserve"> </w:t>
      </w:r>
      <w:r w:rsidRPr="00605C8E">
        <w:rPr>
          <w:rFonts w:ascii="Rubik" w:hAnsi="Rubik" w:cs="Rubik"/>
          <w:sz w:val="22"/>
          <w:szCs w:val="22"/>
        </w:rPr>
        <w:t xml:space="preserve">Il lavoro svolto ha riguardato gli </w:t>
      </w:r>
      <w:r w:rsidRPr="00605C8E">
        <w:rPr>
          <w:rFonts w:ascii="Rubik" w:hAnsi="Rubik" w:cs="Rubik"/>
          <w:b/>
          <w:bCs/>
          <w:sz w:val="22"/>
          <w:szCs w:val="22"/>
        </w:rPr>
        <w:t xml:space="preserve">aspetti storici </w:t>
      </w:r>
      <w:r w:rsidRPr="00605C8E">
        <w:rPr>
          <w:rFonts w:ascii="Rubik" w:hAnsi="Rubik" w:cs="Rubik"/>
          <w:sz w:val="22"/>
          <w:szCs w:val="22"/>
        </w:rPr>
        <w:t xml:space="preserve">di ricostruzione dei fatti e del </w:t>
      </w:r>
      <w:r w:rsidRPr="00605C8E">
        <w:rPr>
          <w:rFonts w:ascii="Rubik" w:hAnsi="Rubik" w:cs="Rubik"/>
          <w:b/>
          <w:bCs/>
          <w:sz w:val="22"/>
          <w:szCs w:val="22"/>
        </w:rPr>
        <w:t>dibattito pubblico dell’epoca</w:t>
      </w:r>
      <w:r w:rsidRPr="00605C8E">
        <w:rPr>
          <w:rFonts w:ascii="Rubik" w:hAnsi="Rubik" w:cs="Rubik"/>
          <w:sz w:val="22"/>
          <w:szCs w:val="22"/>
        </w:rPr>
        <w:t xml:space="preserve"> (Federico Mazzei), la ricostruzione delle </w:t>
      </w:r>
      <w:r w:rsidRPr="00605C8E">
        <w:rPr>
          <w:rFonts w:ascii="Rubik" w:hAnsi="Rubik" w:cs="Rubik"/>
          <w:b/>
          <w:bCs/>
          <w:sz w:val="22"/>
          <w:szCs w:val="22"/>
        </w:rPr>
        <w:t>vicende processuali</w:t>
      </w:r>
      <w:r w:rsidRPr="00605C8E">
        <w:rPr>
          <w:rFonts w:ascii="Rubik" w:hAnsi="Rubik" w:cs="Rubik"/>
          <w:sz w:val="22"/>
          <w:szCs w:val="22"/>
        </w:rPr>
        <w:t xml:space="preserve"> (Alan Sandonà e Jacopo Perazzoli) e dei </w:t>
      </w:r>
      <w:r w:rsidRPr="00605C8E">
        <w:rPr>
          <w:rFonts w:ascii="Rubik" w:hAnsi="Rubik" w:cs="Rubik"/>
          <w:b/>
          <w:bCs/>
          <w:sz w:val="22"/>
          <w:szCs w:val="22"/>
        </w:rPr>
        <w:t>risarcimenti economici ai sinistrati</w:t>
      </w:r>
      <w:r w:rsidRPr="00605C8E">
        <w:rPr>
          <w:rFonts w:ascii="Rubik" w:hAnsi="Rubik" w:cs="Rubik"/>
          <w:sz w:val="22"/>
          <w:szCs w:val="22"/>
        </w:rPr>
        <w:t xml:space="preserve"> (Stefania </w:t>
      </w:r>
      <w:proofErr w:type="spellStart"/>
      <w:r w:rsidRPr="00605C8E">
        <w:rPr>
          <w:rFonts w:ascii="Rubik" w:hAnsi="Rubik" w:cs="Rubik"/>
          <w:sz w:val="22"/>
          <w:szCs w:val="22"/>
        </w:rPr>
        <w:t>Servalli</w:t>
      </w:r>
      <w:proofErr w:type="spellEnd"/>
      <w:r w:rsidRPr="00605C8E">
        <w:rPr>
          <w:rFonts w:ascii="Rubik" w:hAnsi="Rubik" w:cs="Rubik"/>
          <w:sz w:val="22"/>
          <w:szCs w:val="22"/>
        </w:rPr>
        <w:t xml:space="preserve">), uno studio territoriale di </w:t>
      </w:r>
      <w:r w:rsidRPr="00605C8E">
        <w:rPr>
          <w:rFonts w:ascii="Rubik" w:hAnsi="Rubik" w:cs="Rubik"/>
          <w:b/>
          <w:bCs/>
          <w:sz w:val="22"/>
          <w:szCs w:val="22"/>
        </w:rPr>
        <w:t>matrice geografica</w:t>
      </w:r>
      <w:r w:rsidRPr="00605C8E">
        <w:rPr>
          <w:rFonts w:ascii="Rubik" w:hAnsi="Rubik" w:cs="Rubik"/>
          <w:sz w:val="22"/>
          <w:szCs w:val="22"/>
        </w:rPr>
        <w:t xml:space="preserve"> sulla Valle di Scalve e la diga come segno caratteristico del paesaggio (Federica Burini, Renato Ferlinghetti, Alessandra Ghisalberti) e uno studio di </w:t>
      </w:r>
      <w:r w:rsidRPr="00605C8E">
        <w:rPr>
          <w:rFonts w:ascii="Rubik" w:hAnsi="Rubik" w:cs="Rubik"/>
          <w:b/>
          <w:bCs/>
          <w:sz w:val="22"/>
          <w:szCs w:val="22"/>
        </w:rPr>
        <w:t>natura sociologica</w:t>
      </w:r>
      <w:r w:rsidRPr="00605C8E">
        <w:rPr>
          <w:rFonts w:ascii="Rubik" w:hAnsi="Rubik" w:cs="Rubik"/>
          <w:sz w:val="22"/>
          <w:szCs w:val="22"/>
        </w:rPr>
        <w:t xml:space="preserve"> sui profili della memoria collettiva e pubblica del disastro a cento anni di distanza (Lorenzo Migliorati).</w:t>
      </w:r>
    </w:p>
    <w:p w14:paraId="10EFE85C" w14:textId="77777777" w:rsidR="00B3064E" w:rsidRDefault="00B3064E" w:rsidP="006C34AA">
      <w:pPr>
        <w:jc w:val="both"/>
        <w:rPr>
          <w:rFonts w:ascii="Rubik" w:hAnsi="Rubik" w:cs="Rubik"/>
          <w:sz w:val="22"/>
          <w:szCs w:val="22"/>
        </w:rPr>
      </w:pPr>
    </w:p>
    <w:p w14:paraId="6DA1116D" w14:textId="7E730939" w:rsidR="006C34AA" w:rsidRPr="00605C8E" w:rsidRDefault="006C34AA" w:rsidP="006C34AA">
      <w:pPr>
        <w:jc w:val="both"/>
        <w:rPr>
          <w:rFonts w:ascii="Rubik" w:hAnsi="Rubik" w:cs="Rubik"/>
          <w:sz w:val="22"/>
          <w:szCs w:val="22"/>
        </w:rPr>
      </w:pPr>
      <w:r w:rsidRPr="00605C8E">
        <w:rPr>
          <w:rFonts w:ascii="Rubik" w:hAnsi="Rubik" w:cs="Rubik"/>
          <w:sz w:val="22"/>
          <w:szCs w:val="22"/>
        </w:rPr>
        <w:t xml:space="preserve">I risultati della ricerca sono confluiti in un </w:t>
      </w:r>
      <w:r w:rsidRPr="00557103">
        <w:rPr>
          <w:rFonts w:ascii="Rubik" w:hAnsi="Rubik" w:cs="Rubik"/>
          <w:b/>
          <w:bCs/>
          <w:sz w:val="22"/>
          <w:szCs w:val="22"/>
        </w:rPr>
        <w:t>volume collettaneo</w:t>
      </w:r>
      <w:r w:rsidRPr="00605C8E">
        <w:rPr>
          <w:rFonts w:ascii="Rubik" w:hAnsi="Rubik" w:cs="Rubik"/>
          <w:sz w:val="22"/>
          <w:szCs w:val="22"/>
        </w:rPr>
        <w:t xml:space="preserve">, realizzato dal Centro Studi sul Territorio, dal titolo </w:t>
      </w:r>
      <w:r w:rsidRPr="00557103">
        <w:rPr>
          <w:rFonts w:ascii="Rubik" w:hAnsi="Rubik" w:cs="Rubik"/>
          <w:b/>
          <w:bCs/>
          <w:sz w:val="22"/>
          <w:szCs w:val="22"/>
        </w:rPr>
        <w:t>“</w:t>
      </w:r>
      <w:r w:rsidRPr="00557103">
        <w:rPr>
          <w:rFonts w:ascii="Rubik" w:hAnsi="Rubik" w:cs="Rubik"/>
          <w:b/>
          <w:bCs/>
          <w:i/>
          <w:iCs/>
          <w:sz w:val="22"/>
          <w:szCs w:val="22"/>
        </w:rPr>
        <w:t>A partire da quel che resta. Il disastro del Gleno tra storia e paesaggio, memoria e futuro (1923-2023)</w:t>
      </w:r>
      <w:r w:rsidRPr="00557103">
        <w:rPr>
          <w:rFonts w:ascii="Rubik" w:hAnsi="Rubik" w:cs="Rubik"/>
          <w:b/>
          <w:bCs/>
          <w:sz w:val="22"/>
          <w:szCs w:val="22"/>
        </w:rPr>
        <w:t xml:space="preserve">” </w:t>
      </w:r>
      <w:r w:rsidRPr="00605C8E">
        <w:rPr>
          <w:rFonts w:ascii="Rubik" w:hAnsi="Rubik" w:cs="Rubik"/>
          <w:sz w:val="22"/>
          <w:szCs w:val="22"/>
        </w:rPr>
        <w:t xml:space="preserve">edito in formato </w:t>
      </w:r>
      <w:hyperlink r:id="rId9" w:history="1">
        <w:r w:rsidRPr="009272F3">
          <w:rPr>
            <w:rStyle w:val="Collegamentoipertestuale"/>
            <w:rFonts w:ascii="Rubik" w:hAnsi="Rubik" w:cs="Rubik"/>
            <w:sz w:val="22"/>
            <w:szCs w:val="22"/>
          </w:rPr>
          <w:t>Open Access</w:t>
        </w:r>
      </w:hyperlink>
      <w:r w:rsidRPr="00605C8E">
        <w:rPr>
          <w:rFonts w:ascii="Rubik" w:hAnsi="Rubik" w:cs="Rubik"/>
          <w:sz w:val="22"/>
          <w:szCs w:val="22"/>
        </w:rPr>
        <w:t xml:space="preserve"> d</w:t>
      </w:r>
      <w:r>
        <w:rPr>
          <w:rFonts w:ascii="Rubik" w:hAnsi="Rubik" w:cs="Rubik"/>
          <w:sz w:val="22"/>
          <w:szCs w:val="22"/>
        </w:rPr>
        <w:t>a</w:t>
      </w:r>
      <w:r w:rsidRPr="00605C8E">
        <w:rPr>
          <w:rFonts w:ascii="Rubik" w:hAnsi="Rubik" w:cs="Rubik"/>
          <w:sz w:val="22"/>
          <w:szCs w:val="22"/>
        </w:rPr>
        <w:t xml:space="preserve"> Franco Angeli</w:t>
      </w:r>
      <w:r>
        <w:rPr>
          <w:rFonts w:ascii="Rubik" w:hAnsi="Rubik" w:cs="Rubik"/>
          <w:sz w:val="22"/>
          <w:szCs w:val="22"/>
        </w:rPr>
        <w:t>.</w:t>
      </w:r>
      <w:r w:rsidRPr="00605C8E">
        <w:rPr>
          <w:rFonts w:ascii="Rubik" w:hAnsi="Rubik" w:cs="Rubik"/>
          <w:sz w:val="22"/>
          <w:szCs w:val="22"/>
        </w:rPr>
        <w:t xml:space="preserve"> Il volume raccoglie i contributi delle autrici e degli autori </w:t>
      </w:r>
      <w:r>
        <w:rPr>
          <w:rFonts w:ascii="Rubik" w:hAnsi="Rubik" w:cs="Rubik"/>
          <w:sz w:val="22"/>
          <w:szCs w:val="22"/>
        </w:rPr>
        <w:t>di UniBg</w:t>
      </w:r>
      <w:r w:rsidRPr="00605C8E">
        <w:rPr>
          <w:rFonts w:ascii="Rubik" w:hAnsi="Rubik" w:cs="Rubik"/>
          <w:sz w:val="22"/>
          <w:szCs w:val="22"/>
        </w:rPr>
        <w:t xml:space="preserve"> che hanno partecipato alla ricerca, per la cura di Lorenzo Migliorati.</w:t>
      </w:r>
    </w:p>
    <w:p w14:paraId="6820FA4E" w14:textId="77777777" w:rsidR="00BC267C" w:rsidRPr="00BC267C" w:rsidRDefault="00BC267C" w:rsidP="00605C8E">
      <w:pPr>
        <w:jc w:val="both"/>
        <w:rPr>
          <w:rFonts w:ascii="Rubik" w:hAnsi="Rubik" w:cs="Rubik"/>
          <w:sz w:val="22"/>
          <w:szCs w:val="22"/>
        </w:rPr>
      </w:pPr>
    </w:p>
    <w:p w14:paraId="38DE9149" w14:textId="256CBE48" w:rsidR="00BC267C" w:rsidRPr="00BC267C" w:rsidRDefault="00BC267C" w:rsidP="00605C8E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color w:val="212121"/>
          <w:sz w:val="22"/>
          <w:szCs w:val="22"/>
        </w:rPr>
        <w:t>I</w:t>
      </w:r>
      <w:r w:rsidRPr="00BC267C">
        <w:rPr>
          <w:rFonts w:ascii="Rubik" w:hAnsi="Rubik" w:cs="Rubik"/>
          <w:color w:val="212121"/>
          <w:sz w:val="22"/>
          <w:szCs w:val="22"/>
        </w:rPr>
        <w:t>noltre, il</w:t>
      </w:r>
      <w:r w:rsidR="00313436">
        <w:rPr>
          <w:rStyle w:val="gmail-apple-converted-space"/>
          <w:rFonts w:ascii="Rubik" w:hAnsi="Rubik" w:cs="Rubik"/>
          <w:color w:val="212121"/>
          <w:sz w:val="22"/>
          <w:szCs w:val="22"/>
        </w:rPr>
        <w:t xml:space="preserve"> </w:t>
      </w:r>
      <w:r w:rsidRPr="00BC267C">
        <w:rPr>
          <w:rFonts w:ascii="Rubik" w:hAnsi="Rubik" w:cs="Rubik"/>
          <w:b/>
          <w:bCs/>
          <w:color w:val="212121"/>
          <w:sz w:val="22"/>
          <w:szCs w:val="22"/>
        </w:rPr>
        <w:t>Dipartimento di Ingegneria e Scienze Applicat</w:t>
      </w:r>
      <w:r>
        <w:rPr>
          <w:rFonts w:ascii="Rubik" w:hAnsi="Rubik" w:cs="Rubik"/>
          <w:b/>
          <w:bCs/>
          <w:color w:val="212121"/>
          <w:sz w:val="22"/>
          <w:szCs w:val="22"/>
        </w:rPr>
        <w:t xml:space="preserve">e </w:t>
      </w:r>
      <w:r w:rsidRPr="00BC267C">
        <w:rPr>
          <w:rFonts w:ascii="Rubik" w:hAnsi="Rubik" w:cs="Rubik"/>
          <w:color w:val="212121"/>
          <w:sz w:val="22"/>
          <w:szCs w:val="22"/>
        </w:rPr>
        <w:t xml:space="preserve">dell’Ateneo ha avviato uno studio interdisciplinare per ripercorrere la storia progettuale e costruttiva della diga, comprenderne peculiarità e cause del crollo, tramite </w:t>
      </w:r>
      <w:r w:rsidRPr="00BC267C">
        <w:rPr>
          <w:rFonts w:ascii="Rubik" w:hAnsi="Rubik" w:cs="Rubik"/>
          <w:b/>
          <w:bCs/>
          <w:color w:val="212121"/>
          <w:sz w:val="22"/>
          <w:szCs w:val="22"/>
        </w:rPr>
        <w:t>analisi storico documentarie</w:t>
      </w:r>
      <w:r w:rsidRPr="00BC267C">
        <w:rPr>
          <w:rFonts w:ascii="Rubik" w:hAnsi="Rubik" w:cs="Rubik"/>
          <w:color w:val="212121"/>
          <w:sz w:val="22"/>
          <w:szCs w:val="22"/>
        </w:rPr>
        <w:t xml:space="preserve">, </w:t>
      </w:r>
      <w:r w:rsidRPr="00BC267C">
        <w:rPr>
          <w:rFonts w:ascii="Rubik" w:hAnsi="Rubik" w:cs="Rubik"/>
          <w:b/>
          <w:bCs/>
          <w:color w:val="212121"/>
          <w:sz w:val="22"/>
          <w:szCs w:val="22"/>
        </w:rPr>
        <w:t xml:space="preserve">indagini conoscitive </w:t>
      </w:r>
      <w:r w:rsidRPr="00BC267C">
        <w:rPr>
          <w:rFonts w:ascii="Rubik" w:hAnsi="Rubik" w:cs="Rubik"/>
          <w:color w:val="212121"/>
          <w:sz w:val="22"/>
          <w:szCs w:val="22"/>
        </w:rPr>
        <w:t xml:space="preserve">attraverso il rilevamento 3D, </w:t>
      </w:r>
      <w:r w:rsidRPr="00BC267C">
        <w:rPr>
          <w:rFonts w:ascii="Rubik" w:hAnsi="Rubik" w:cs="Rubik"/>
          <w:b/>
          <w:bCs/>
          <w:color w:val="212121"/>
          <w:sz w:val="22"/>
          <w:szCs w:val="22"/>
        </w:rPr>
        <w:t>indagini di caratterizzazione materica e analisi strutturale</w:t>
      </w:r>
      <w:r w:rsidRPr="00BC267C">
        <w:rPr>
          <w:rFonts w:ascii="Rubik" w:hAnsi="Rubik" w:cs="Rubik"/>
          <w:color w:val="212121"/>
          <w:sz w:val="22"/>
          <w:szCs w:val="22"/>
        </w:rPr>
        <w:t xml:space="preserve">. La ricerca, alla quale hanno contribuito anche i laureandi del corso di Laurea Magistrale in Ingegneria delle Costruzioni Edili, è stata coordinata da Andrea Belleri. Dallo stesso dipartimento proviene anche lo studio sulle </w:t>
      </w:r>
      <w:r w:rsidRPr="00BC267C">
        <w:rPr>
          <w:rFonts w:ascii="Rubik" w:hAnsi="Rubik" w:cs="Rubik"/>
          <w:b/>
          <w:bCs/>
          <w:color w:val="212121"/>
          <w:sz w:val="22"/>
          <w:szCs w:val="22"/>
        </w:rPr>
        <w:t>caratteristiche morfologiche</w:t>
      </w:r>
      <w:r w:rsidRPr="00BC267C">
        <w:rPr>
          <w:rFonts w:ascii="Rubik" w:hAnsi="Rubik" w:cs="Rubik"/>
          <w:color w:val="212121"/>
          <w:sz w:val="22"/>
          <w:szCs w:val="22"/>
        </w:rPr>
        <w:t xml:space="preserve"> della Valle del Gleno condotto da Maria Grazia D’Urso.</w:t>
      </w:r>
    </w:p>
    <w:p w14:paraId="57BC5DE8" w14:textId="77777777" w:rsidR="00605C8E" w:rsidRPr="00605C8E" w:rsidRDefault="00605C8E" w:rsidP="00605C8E">
      <w:pPr>
        <w:jc w:val="both"/>
        <w:rPr>
          <w:rFonts w:ascii="Rubik" w:hAnsi="Rubik" w:cs="Rubik"/>
          <w:sz w:val="22"/>
          <w:szCs w:val="22"/>
        </w:rPr>
      </w:pPr>
    </w:p>
    <w:p w14:paraId="56D96E10" w14:textId="4601BF9C" w:rsidR="00605C8E" w:rsidRPr="00605C8E" w:rsidRDefault="00B3064E" w:rsidP="00605C8E">
      <w:pPr>
        <w:jc w:val="both"/>
        <w:rPr>
          <w:rFonts w:ascii="Rubik" w:hAnsi="Rubik" w:cs="Rubik"/>
          <w:sz w:val="22"/>
          <w:szCs w:val="22"/>
        </w:rPr>
      </w:pPr>
      <w:r w:rsidRPr="00B3064E">
        <w:rPr>
          <w:rFonts w:ascii="Rubik" w:hAnsi="Rubik" w:cs="Rubik"/>
          <w:b/>
          <w:bCs/>
          <w:sz w:val="22"/>
          <w:szCs w:val="22"/>
        </w:rPr>
        <w:t xml:space="preserve">Sabato </w:t>
      </w:r>
      <w:r w:rsidR="00605C8E" w:rsidRPr="00557103">
        <w:rPr>
          <w:rFonts w:ascii="Rubik" w:hAnsi="Rubik" w:cs="Rubik"/>
          <w:b/>
          <w:bCs/>
          <w:sz w:val="22"/>
          <w:szCs w:val="22"/>
        </w:rPr>
        <w:t>25 novembre 2023</w:t>
      </w:r>
      <w:r w:rsidR="00557103">
        <w:rPr>
          <w:rFonts w:ascii="Rubik" w:hAnsi="Rubik" w:cs="Rubik"/>
          <w:sz w:val="22"/>
          <w:szCs w:val="22"/>
        </w:rPr>
        <w:t xml:space="preserve">, in occasione della ricorrenza del centenario, </w:t>
      </w:r>
      <w:r w:rsidR="00605C8E" w:rsidRPr="00605C8E">
        <w:rPr>
          <w:rFonts w:ascii="Rubik" w:hAnsi="Rubik" w:cs="Rubik"/>
          <w:sz w:val="22"/>
          <w:szCs w:val="22"/>
        </w:rPr>
        <w:t xml:space="preserve">l’Università degli studi di Bergamo </w:t>
      </w:r>
      <w:r w:rsidR="00557103">
        <w:rPr>
          <w:rFonts w:ascii="Rubik" w:hAnsi="Rubik" w:cs="Rubik"/>
          <w:sz w:val="22"/>
          <w:szCs w:val="22"/>
        </w:rPr>
        <w:t>organizza</w:t>
      </w:r>
      <w:r w:rsidR="00605C8E" w:rsidRPr="00605C8E">
        <w:rPr>
          <w:rFonts w:ascii="Rubik" w:hAnsi="Rubik" w:cs="Rubik"/>
          <w:sz w:val="22"/>
          <w:szCs w:val="22"/>
        </w:rPr>
        <w:t xml:space="preserve"> un </w:t>
      </w:r>
      <w:r w:rsidR="00605C8E" w:rsidRPr="00557103">
        <w:rPr>
          <w:rFonts w:ascii="Rubik" w:hAnsi="Rubik" w:cs="Rubik"/>
          <w:b/>
          <w:bCs/>
          <w:sz w:val="22"/>
          <w:szCs w:val="22"/>
        </w:rPr>
        <w:t>convegno nazionale</w:t>
      </w:r>
      <w:r w:rsidR="00557103">
        <w:rPr>
          <w:rFonts w:ascii="Rubik" w:hAnsi="Rubik" w:cs="Rubik"/>
          <w:sz w:val="22"/>
          <w:szCs w:val="22"/>
        </w:rPr>
        <w:t xml:space="preserve">, </w:t>
      </w:r>
      <w:r w:rsidR="00605C8E" w:rsidRPr="00605C8E">
        <w:rPr>
          <w:rFonts w:ascii="Rubik" w:hAnsi="Rubik" w:cs="Rubik"/>
          <w:sz w:val="22"/>
          <w:szCs w:val="22"/>
        </w:rPr>
        <w:t xml:space="preserve">coordinato con il più ampio programma di iniziative promosso dalla </w:t>
      </w:r>
      <w:r w:rsidR="00605C8E" w:rsidRPr="00557103">
        <w:rPr>
          <w:rFonts w:ascii="Rubik" w:hAnsi="Rubik" w:cs="Rubik"/>
          <w:i/>
          <w:iCs/>
          <w:sz w:val="22"/>
          <w:szCs w:val="22"/>
        </w:rPr>
        <w:t xml:space="preserve">Commissione per </w:t>
      </w:r>
      <w:r w:rsidR="00605C8E" w:rsidRPr="008D470D">
        <w:rPr>
          <w:rFonts w:ascii="Rubik" w:hAnsi="Rubik" w:cs="Rubik"/>
          <w:i/>
          <w:iCs/>
          <w:sz w:val="22"/>
          <w:szCs w:val="22"/>
        </w:rPr>
        <w:t>il Centenario del Gleno</w:t>
      </w:r>
      <w:r w:rsidR="00605C8E" w:rsidRPr="008D470D">
        <w:rPr>
          <w:rFonts w:ascii="Rubik" w:hAnsi="Rubik" w:cs="Rubik"/>
          <w:sz w:val="22"/>
          <w:szCs w:val="22"/>
        </w:rPr>
        <w:t xml:space="preserve"> che raccoglie i principali attori locali territoriali ed è presieduta da Stefano Albrici. Il convegno, oltre alle </w:t>
      </w:r>
      <w:r w:rsidR="00605C8E" w:rsidRPr="008D470D">
        <w:rPr>
          <w:rFonts w:ascii="Rubik" w:hAnsi="Rubik" w:cs="Rubik"/>
          <w:b/>
          <w:bCs/>
          <w:sz w:val="22"/>
          <w:szCs w:val="22"/>
        </w:rPr>
        <w:t xml:space="preserve">relazioni di Marco Pilotti </w:t>
      </w:r>
      <w:r w:rsidR="00605C8E" w:rsidRPr="008D470D">
        <w:rPr>
          <w:rFonts w:ascii="Rubik" w:hAnsi="Rubik" w:cs="Rubik"/>
          <w:sz w:val="22"/>
          <w:szCs w:val="22"/>
        </w:rPr>
        <w:t>(Università degli Studi di Brescia)</w:t>
      </w:r>
      <w:r w:rsidR="001F5D30" w:rsidRPr="008D470D">
        <w:rPr>
          <w:rFonts w:ascii="Rubik" w:hAnsi="Rubik" w:cs="Rubik"/>
          <w:sz w:val="22"/>
          <w:szCs w:val="22"/>
        </w:rPr>
        <w:t xml:space="preserve">, </w:t>
      </w:r>
      <w:r w:rsidR="001F5D30" w:rsidRPr="008D470D">
        <w:rPr>
          <w:rFonts w:ascii="Rubik" w:hAnsi="Rubik" w:cs="Rubik"/>
          <w:b/>
          <w:bCs/>
          <w:sz w:val="22"/>
          <w:szCs w:val="22"/>
        </w:rPr>
        <w:t>Andrea Belleri</w:t>
      </w:r>
      <w:r w:rsidR="001F5D30" w:rsidRPr="008D470D">
        <w:rPr>
          <w:rFonts w:ascii="Rubik" w:hAnsi="Rubik" w:cs="Rubik"/>
          <w:sz w:val="22"/>
          <w:szCs w:val="22"/>
        </w:rPr>
        <w:t xml:space="preserve"> (Università degli </w:t>
      </w:r>
      <w:r w:rsidR="008D470D" w:rsidRPr="008D470D">
        <w:rPr>
          <w:rFonts w:ascii="Rubik" w:hAnsi="Rubik" w:cs="Rubik"/>
          <w:sz w:val="22"/>
          <w:szCs w:val="22"/>
        </w:rPr>
        <w:t>s</w:t>
      </w:r>
      <w:r w:rsidR="001F5D30" w:rsidRPr="008D470D">
        <w:rPr>
          <w:rFonts w:ascii="Rubik" w:hAnsi="Rubik" w:cs="Rubik"/>
          <w:sz w:val="22"/>
          <w:szCs w:val="22"/>
        </w:rPr>
        <w:t>tudi di Bergamo)</w:t>
      </w:r>
      <w:r w:rsidR="00605C8E" w:rsidRPr="008D470D">
        <w:rPr>
          <w:rFonts w:ascii="Rubik" w:hAnsi="Rubik" w:cs="Rubik"/>
          <w:sz w:val="22"/>
          <w:szCs w:val="22"/>
        </w:rPr>
        <w:t xml:space="preserve"> </w:t>
      </w:r>
      <w:r w:rsidR="00605C8E" w:rsidRPr="008D470D">
        <w:rPr>
          <w:rFonts w:ascii="Rubik" w:hAnsi="Rubik" w:cs="Rubik"/>
          <w:b/>
          <w:bCs/>
          <w:sz w:val="22"/>
          <w:szCs w:val="22"/>
        </w:rPr>
        <w:t>e di Mimmo Franzinelli</w:t>
      </w:r>
      <w:r w:rsidR="00605C8E" w:rsidRPr="008D470D">
        <w:rPr>
          <w:rFonts w:ascii="Rubik" w:hAnsi="Rubik" w:cs="Rubik"/>
          <w:sz w:val="22"/>
          <w:szCs w:val="22"/>
        </w:rPr>
        <w:t>, storico e studioso dei temi della ricerca</w:t>
      </w:r>
      <w:r w:rsidR="00605C8E" w:rsidRPr="00605C8E">
        <w:rPr>
          <w:rFonts w:ascii="Rubik" w:hAnsi="Rubik" w:cs="Rubik"/>
          <w:sz w:val="22"/>
          <w:szCs w:val="22"/>
        </w:rPr>
        <w:t xml:space="preserve">, prevede anche la </w:t>
      </w:r>
      <w:r w:rsidR="00605C8E" w:rsidRPr="00557103">
        <w:rPr>
          <w:rFonts w:ascii="Rubik" w:hAnsi="Rubik" w:cs="Rubik"/>
          <w:b/>
          <w:bCs/>
          <w:sz w:val="22"/>
          <w:szCs w:val="22"/>
        </w:rPr>
        <w:t>presentazione del libro da parte di Mauro Varotto</w:t>
      </w:r>
      <w:r w:rsidR="00605C8E" w:rsidRPr="00605C8E">
        <w:rPr>
          <w:rFonts w:ascii="Rubik" w:hAnsi="Rubik" w:cs="Rubik"/>
          <w:sz w:val="22"/>
          <w:szCs w:val="22"/>
        </w:rPr>
        <w:t xml:space="preserve"> (Università degli Studi di Padova) </w:t>
      </w:r>
      <w:r w:rsidR="00605C8E" w:rsidRPr="00557103">
        <w:rPr>
          <w:rFonts w:ascii="Rubik" w:hAnsi="Rubik" w:cs="Rubik"/>
          <w:b/>
          <w:bCs/>
          <w:sz w:val="22"/>
          <w:szCs w:val="22"/>
        </w:rPr>
        <w:t>e Angelo Bendotti</w:t>
      </w:r>
      <w:r w:rsidR="00605C8E" w:rsidRPr="00605C8E">
        <w:rPr>
          <w:rFonts w:ascii="Rubik" w:hAnsi="Rubik" w:cs="Rubik"/>
          <w:sz w:val="22"/>
          <w:szCs w:val="22"/>
        </w:rPr>
        <w:t xml:space="preserve"> (Presidente di ISREC </w:t>
      </w:r>
      <w:r w:rsidR="00605C8E" w:rsidRPr="008D470D">
        <w:rPr>
          <w:rFonts w:ascii="Rubik" w:hAnsi="Rubik" w:cs="Rubik"/>
          <w:sz w:val="22"/>
          <w:szCs w:val="22"/>
        </w:rPr>
        <w:t xml:space="preserve">Bergamo). Il convegno è organizzato anche in collaborazione con l’Ordine degli </w:t>
      </w:r>
      <w:r w:rsidR="00AA2C32" w:rsidRPr="008D470D">
        <w:rPr>
          <w:rFonts w:ascii="Rubik" w:hAnsi="Rubik" w:cs="Rubik"/>
          <w:sz w:val="22"/>
          <w:szCs w:val="22"/>
        </w:rPr>
        <w:t>In</w:t>
      </w:r>
      <w:r w:rsidR="00605C8E" w:rsidRPr="008D470D">
        <w:rPr>
          <w:rFonts w:ascii="Rubik" w:hAnsi="Rubik" w:cs="Rubik"/>
          <w:sz w:val="22"/>
          <w:szCs w:val="22"/>
        </w:rPr>
        <w:t>gegneri e l’</w:t>
      </w:r>
      <w:r w:rsidR="00BC267C" w:rsidRPr="008D470D">
        <w:rPr>
          <w:rFonts w:ascii="Rubik" w:hAnsi="Rubik" w:cs="Rubik"/>
          <w:sz w:val="22"/>
          <w:szCs w:val="22"/>
        </w:rPr>
        <w:t>O</w:t>
      </w:r>
      <w:r w:rsidR="00605C8E" w:rsidRPr="008D470D">
        <w:rPr>
          <w:rFonts w:ascii="Rubik" w:hAnsi="Rubik" w:cs="Rubik"/>
          <w:sz w:val="22"/>
          <w:szCs w:val="22"/>
        </w:rPr>
        <w:t xml:space="preserve">rdine degli </w:t>
      </w:r>
      <w:r w:rsidR="00AA2C32" w:rsidRPr="008D470D">
        <w:rPr>
          <w:rFonts w:ascii="Rubik" w:hAnsi="Rubik" w:cs="Rubik"/>
          <w:sz w:val="22"/>
          <w:szCs w:val="22"/>
        </w:rPr>
        <w:t>A</w:t>
      </w:r>
      <w:r w:rsidR="00605C8E" w:rsidRPr="008D470D">
        <w:rPr>
          <w:rFonts w:ascii="Rubik" w:hAnsi="Rubik" w:cs="Rubik"/>
          <w:sz w:val="22"/>
          <w:szCs w:val="22"/>
        </w:rPr>
        <w:t>rchitetti</w:t>
      </w:r>
      <w:r w:rsidR="001F5D30" w:rsidRPr="008D470D">
        <w:rPr>
          <w:rFonts w:ascii="Rubik" w:hAnsi="Rubik" w:cs="Rubik"/>
          <w:sz w:val="22"/>
          <w:szCs w:val="22"/>
        </w:rPr>
        <w:t>, Pianificatori, Paesaggisti e Conservatori</w:t>
      </w:r>
      <w:r w:rsidR="00605C8E" w:rsidRPr="008D470D">
        <w:rPr>
          <w:rFonts w:ascii="Rubik" w:hAnsi="Rubik" w:cs="Rubik"/>
          <w:sz w:val="22"/>
          <w:szCs w:val="22"/>
        </w:rPr>
        <w:t xml:space="preserve"> </w:t>
      </w:r>
      <w:r w:rsidR="00BC267C" w:rsidRPr="008D470D">
        <w:rPr>
          <w:rFonts w:ascii="Rubik" w:hAnsi="Rubik" w:cs="Rubik"/>
          <w:sz w:val="22"/>
          <w:szCs w:val="22"/>
        </w:rPr>
        <w:t xml:space="preserve">della Provincia </w:t>
      </w:r>
      <w:r w:rsidR="00605C8E" w:rsidRPr="008D470D">
        <w:rPr>
          <w:rFonts w:ascii="Rubik" w:hAnsi="Rubik" w:cs="Rubik"/>
          <w:sz w:val="22"/>
          <w:szCs w:val="22"/>
        </w:rPr>
        <w:t>di Bergamo.</w:t>
      </w:r>
    </w:p>
    <w:p w14:paraId="67877215" w14:textId="77777777" w:rsidR="00605C8E" w:rsidRPr="00605C8E" w:rsidRDefault="00605C8E" w:rsidP="00605C8E">
      <w:pPr>
        <w:jc w:val="both"/>
        <w:rPr>
          <w:rFonts w:ascii="Rubik" w:hAnsi="Rubik" w:cs="Rubik"/>
          <w:sz w:val="22"/>
          <w:szCs w:val="22"/>
        </w:rPr>
      </w:pPr>
    </w:p>
    <w:p w14:paraId="6E603D97" w14:textId="643943E8" w:rsidR="00605C8E" w:rsidRPr="00605C8E" w:rsidRDefault="00605C8E" w:rsidP="00605C8E">
      <w:pPr>
        <w:jc w:val="both"/>
        <w:rPr>
          <w:rFonts w:ascii="Rubik" w:hAnsi="Rubik" w:cs="Rubik"/>
          <w:sz w:val="22"/>
          <w:szCs w:val="22"/>
        </w:rPr>
      </w:pPr>
      <w:r w:rsidRPr="008D470D">
        <w:rPr>
          <w:rFonts w:ascii="Rubik" w:hAnsi="Rubik" w:cs="Rubik"/>
          <w:sz w:val="22"/>
          <w:szCs w:val="22"/>
        </w:rPr>
        <w:t xml:space="preserve">Tra le realtà coinvolte nelle attività di diffusione dei risultati della ricerca, anche </w:t>
      </w:r>
      <w:r w:rsidR="001F5D30" w:rsidRPr="008D470D">
        <w:rPr>
          <w:rFonts w:ascii="Rubik" w:hAnsi="Rubik" w:cs="Rubik"/>
          <w:sz w:val="22"/>
          <w:szCs w:val="22"/>
        </w:rPr>
        <w:t>l’Ufficio Scolastico Territoriale, per il tramite dei</w:t>
      </w:r>
      <w:r w:rsidRPr="008D470D">
        <w:rPr>
          <w:rFonts w:ascii="Rubik" w:hAnsi="Rubik" w:cs="Rubik"/>
          <w:sz w:val="22"/>
          <w:szCs w:val="22"/>
        </w:rPr>
        <w:t xml:space="preserve"> Centr</w:t>
      </w:r>
      <w:r w:rsidR="001F5D30" w:rsidRPr="008D470D">
        <w:rPr>
          <w:rFonts w:ascii="Rubik" w:hAnsi="Rubik" w:cs="Rubik"/>
          <w:sz w:val="22"/>
          <w:szCs w:val="22"/>
        </w:rPr>
        <w:t>i</w:t>
      </w:r>
      <w:r w:rsidRPr="008D470D">
        <w:rPr>
          <w:rFonts w:ascii="Rubik" w:hAnsi="Rubik" w:cs="Rubik"/>
          <w:sz w:val="22"/>
          <w:szCs w:val="22"/>
        </w:rPr>
        <w:t xml:space="preserve"> di Promozione della Protezione Civile, che raccoglie e coordina diversi istituti scolastici superiori </w:t>
      </w:r>
      <w:r w:rsidR="001F5D30" w:rsidRPr="008D470D">
        <w:rPr>
          <w:rFonts w:ascii="Rubik" w:hAnsi="Rubik" w:cs="Rubik"/>
          <w:sz w:val="22"/>
          <w:szCs w:val="22"/>
        </w:rPr>
        <w:t>in provincia</w:t>
      </w:r>
      <w:r w:rsidRPr="008D470D">
        <w:rPr>
          <w:rFonts w:ascii="Rubik" w:hAnsi="Rubik" w:cs="Rubik"/>
          <w:sz w:val="22"/>
          <w:szCs w:val="22"/>
        </w:rPr>
        <w:t xml:space="preserve"> a cui UniBg offre lezioni e incontri con gli studenti e le studentesse, la partecipazione al convegno e la disponibilità a partecipare </w:t>
      </w:r>
      <w:r w:rsidR="002844E5" w:rsidRPr="008D470D">
        <w:rPr>
          <w:rFonts w:ascii="Rubik" w:hAnsi="Rubik" w:cs="Rubik"/>
          <w:sz w:val="22"/>
          <w:szCs w:val="22"/>
        </w:rPr>
        <w:t xml:space="preserve">a </w:t>
      </w:r>
      <w:r w:rsidRPr="008D470D">
        <w:rPr>
          <w:rFonts w:ascii="Rubik" w:hAnsi="Rubik" w:cs="Rubik"/>
          <w:sz w:val="22"/>
          <w:szCs w:val="22"/>
        </w:rPr>
        <w:t>eventuali visite d’istruzione ai ruderi della diga nel corso dell’anno scolastico.</w:t>
      </w:r>
    </w:p>
    <w:p w14:paraId="6A63E416" w14:textId="77777777" w:rsidR="00605C8E" w:rsidRPr="00605C8E" w:rsidRDefault="00605C8E" w:rsidP="00605C8E">
      <w:pPr>
        <w:jc w:val="both"/>
        <w:rPr>
          <w:rFonts w:ascii="Rubik" w:hAnsi="Rubik" w:cs="Rubik"/>
          <w:sz w:val="22"/>
          <w:szCs w:val="22"/>
        </w:rPr>
      </w:pPr>
    </w:p>
    <w:p w14:paraId="2D41F89A" w14:textId="5DC3A0B2" w:rsidR="00B3064E" w:rsidRPr="00605C8E" w:rsidRDefault="00B3064E">
      <w:pPr>
        <w:jc w:val="both"/>
        <w:rPr>
          <w:rFonts w:ascii="Rubik" w:hAnsi="Rubik" w:cs="Rubik"/>
          <w:sz w:val="22"/>
          <w:szCs w:val="22"/>
        </w:rPr>
      </w:pPr>
      <w:r w:rsidRPr="00D24854">
        <w:rPr>
          <w:rFonts w:ascii="Rubik" w:hAnsi="Rubik" w:cs="Rubik"/>
          <w:i/>
          <w:iCs/>
          <w:sz w:val="22"/>
          <w:szCs w:val="22"/>
        </w:rPr>
        <w:t xml:space="preserve">«Il lavoro </w:t>
      </w:r>
      <w:r w:rsidR="002844E5" w:rsidRPr="00D24854">
        <w:rPr>
          <w:rFonts w:ascii="Rubik" w:hAnsi="Rubik" w:cs="Rubik"/>
          <w:i/>
          <w:iCs/>
          <w:sz w:val="22"/>
          <w:szCs w:val="22"/>
        </w:rPr>
        <w:t xml:space="preserve">a più mani </w:t>
      </w:r>
      <w:r w:rsidRPr="00D24854">
        <w:rPr>
          <w:rFonts w:ascii="Rubik" w:hAnsi="Rubik" w:cs="Rubik"/>
          <w:sz w:val="22"/>
          <w:szCs w:val="22"/>
        </w:rPr>
        <w:t xml:space="preserve">– commenta </w:t>
      </w:r>
      <w:r w:rsidRPr="00D24854">
        <w:rPr>
          <w:rFonts w:ascii="Rubik" w:hAnsi="Rubik" w:cs="Rubik"/>
          <w:b/>
          <w:bCs/>
          <w:sz w:val="22"/>
          <w:szCs w:val="22"/>
        </w:rPr>
        <w:t>Sergio Cavalieri</w:t>
      </w:r>
      <w:r w:rsidRPr="00D24854">
        <w:rPr>
          <w:rFonts w:ascii="Rubik" w:hAnsi="Rubik" w:cs="Rubik"/>
          <w:sz w:val="22"/>
          <w:szCs w:val="22"/>
        </w:rPr>
        <w:t xml:space="preserve">, Rettore dell’Università degli studi di Bergamo – </w:t>
      </w:r>
      <w:r w:rsidR="002844E5" w:rsidRPr="00D24854">
        <w:rPr>
          <w:rFonts w:ascii="Rubik" w:hAnsi="Rubik" w:cs="Rubik"/>
          <w:i/>
          <w:iCs/>
          <w:sz w:val="22"/>
          <w:szCs w:val="22"/>
        </w:rPr>
        <w:t xml:space="preserve">realizzato </w:t>
      </w:r>
      <w:r w:rsidRPr="00D24854">
        <w:rPr>
          <w:rFonts w:ascii="Rubik" w:hAnsi="Rubik" w:cs="Rubik"/>
          <w:i/>
          <w:iCs/>
          <w:sz w:val="22"/>
          <w:szCs w:val="22"/>
        </w:rPr>
        <w:t xml:space="preserve">dai docenti e ricercatori del nostro Ateneo, che hanno messo a fronte comune le proprie </w:t>
      </w:r>
      <w:r w:rsidR="00B53835">
        <w:rPr>
          <w:rFonts w:ascii="Rubik" w:hAnsi="Rubik" w:cs="Rubik"/>
          <w:i/>
          <w:iCs/>
          <w:sz w:val="22"/>
          <w:szCs w:val="22"/>
        </w:rPr>
        <w:t>conoscenze</w:t>
      </w:r>
      <w:r w:rsidRPr="00D24854">
        <w:rPr>
          <w:rFonts w:ascii="Rubik" w:hAnsi="Rubik" w:cs="Rubik"/>
          <w:i/>
          <w:iCs/>
          <w:sz w:val="22"/>
          <w:szCs w:val="22"/>
        </w:rPr>
        <w:t xml:space="preserve"> </w:t>
      </w:r>
      <w:r w:rsidR="002844E5" w:rsidRPr="00D24854">
        <w:rPr>
          <w:rFonts w:ascii="Rubik" w:hAnsi="Rubik" w:cs="Rubik"/>
          <w:i/>
          <w:iCs/>
          <w:sz w:val="22"/>
          <w:szCs w:val="22"/>
        </w:rPr>
        <w:t>per fare luce su un evento catastrofico profondamente radicato nella memoria storica collettiva, a livello locale e nazionale, ha rappresentato un’opportunità di confronto e arricchimento reciproco tra diverse aree di studio, diversi dipartimenti e diversi attori</w:t>
      </w:r>
      <w:r w:rsidR="006F40E2" w:rsidRPr="00D24854">
        <w:rPr>
          <w:rFonts w:ascii="Rubik" w:hAnsi="Rubik" w:cs="Rubik"/>
          <w:i/>
          <w:iCs/>
          <w:sz w:val="22"/>
          <w:szCs w:val="22"/>
        </w:rPr>
        <w:t xml:space="preserve"> del territorio, a dimostrazione che, anche partendo da un avvenimento drammatico, si possa</w:t>
      </w:r>
      <w:r w:rsidR="00B53835">
        <w:rPr>
          <w:rFonts w:ascii="Rubik" w:hAnsi="Rubik" w:cs="Rubik"/>
          <w:i/>
          <w:iCs/>
          <w:sz w:val="22"/>
          <w:szCs w:val="22"/>
        </w:rPr>
        <w:t xml:space="preserve">no mettere a sistema e </w:t>
      </w:r>
      <w:r w:rsidR="00E66381">
        <w:rPr>
          <w:rFonts w:ascii="Rubik" w:hAnsi="Rubik" w:cs="Rubik"/>
          <w:i/>
          <w:iCs/>
          <w:sz w:val="22"/>
          <w:szCs w:val="22"/>
        </w:rPr>
        <w:t>valorizzar</w:t>
      </w:r>
      <w:r w:rsidR="00B53835">
        <w:rPr>
          <w:rFonts w:ascii="Rubik" w:hAnsi="Rubik" w:cs="Rubik"/>
          <w:i/>
          <w:iCs/>
          <w:sz w:val="22"/>
          <w:szCs w:val="22"/>
        </w:rPr>
        <w:t>e competenze differenti</w:t>
      </w:r>
      <w:r w:rsidRPr="00D24854">
        <w:rPr>
          <w:rFonts w:ascii="Rubik" w:hAnsi="Rubik" w:cs="Rubik"/>
          <w:i/>
          <w:iCs/>
          <w:sz w:val="22"/>
          <w:szCs w:val="22"/>
        </w:rPr>
        <w:t>».</w:t>
      </w:r>
    </w:p>
    <w:sectPr w:rsidR="00B3064E" w:rsidRPr="00605C8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A314" w14:textId="77777777" w:rsidR="008D2F03" w:rsidRDefault="008D2F03">
      <w:r>
        <w:separator/>
      </w:r>
    </w:p>
  </w:endnote>
  <w:endnote w:type="continuationSeparator" w:id="0">
    <w:p w14:paraId="7B4D4BFF" w14:textId="77777777" w:rsidR="008D2F03" w:rsidRDefault="008D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C9F9" w14:textId="77777777" w:rsidR="008D2F03" w:rsidRDefault="008D2F03">
      <w:r>
        <w:separator/>
      </w:r>
    </w:p>
  </w:footnote>
  <w:footnote w:type="continuationSeparator" w:id="0">
    <w:p w14:paraId="1EEAAC2B" w14:textId="77777777" w:rsidR="008D2F03" w:rsidRDefault="008D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2F03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8D2F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2F03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763095">
    <w:abstractNumId w:val="3"/>
  </w:num>
  <w:num w:numId="2" w16cid:durableId="1783262536">
    <w:abstractNumId w:val="2"/>
  </w:num>
  <w:num w:numId="3" w16cid:durableId="146478407">
    <w:abstractNumId w:val="4"/>
  </w:num>
  <w:num w:numId="4" w16cid:durableId="1712463665">
    <w:abstractNumId w:val="0"/>
  </w:num>
  <w:num w:numId="5" w16cid:durableId="1047027080">
    <w:abstractNumId w:val="7"/>
  </w:num>
  <w:num w:numId="6" w16cid:durableId="293871174">
    <w:abstractNumId w:val="5"/>
  </w:num>
  <w:num w:numId="7" w16cid:durableId="1320962184">
    <w:abstractNumId w:val="6"/>
  </w:num>
  <w:num w:numId="8" w16cid:durableId="23600511">
    <w:abstractNumId w:val="1"/>
  </w:num>
  <w:num w:numId="9" w16cid:durableId="757866981">
    <w:abstractNumId w:val="9"/>
  </w:num>
  <w:num w:numId="10" w16cid:durableId="1076243941">
    <w:abstractNumId w:val="11"/>
  </w:num>
  <w:num w:numId="11" w16cid:durableId="571701222">
    <w:abstractNumId w:val="8"/>
  </w:num>
  <w:num w:numId="12" w16cid:durableId="49716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1AD0"/>
    <w:rsid w:val="00094222"/>
    <w:rsid w:val="00095A27"/>
    <w:rsid w:val="00096DDE"/>
    <w:rsid w:val="00097EF6"/>
    <w:rsid w:val="000A5632"/>
    <w:rsid w:val="000B06B0"/>
    <w:rsid w:val="000B2516"/>
    <w:rsid w:val="000C01AD"/>
    <w:rsid w:val="000C5BCB"/>
    <w:rsid w:val="000D6C04"/>
    <w:rsid w:val="000E04E0"/>
    <w:rsid w:val="000E57B3"/>
    <w:rsid w:val="000F369B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2953"/>
    <w:rsid w:val="001B56A1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1F34ED"/>
    <w:rsid w:val="001F5D30"/>
    <w:rsid w:val="002055F9"/>
    <w:rsid w:val="00210DCD"/>
    <w:rsid w:val="002125B1"/>
    <w:rsid w:val="002221F2"/>
    <w:rsid w:val="00226300"/>
    <w:rsid w:val="002266D1"/>
    <w:rsid w:val="002402F3"/>
    <w:rsid w:val="00245167"/>
    <w:rsid w:val="0025485F"/>
    <w:rsid w:val="002640B0"/>
    <w:rsid w:val="00265918"/>
    <w:rsid w:val="00271BE8"/>
    <w:rsid w:val="00272EEE"/>
    <w:rsid w:val="00280908"/>
    <w:rsid w:val="002844E5"/>
    <w:rsid w:val="00284CA6"/>
    <w:rsid w:val="00285709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436"/>
    <w:rsid w:val="00313632"/>
    <w:rsid w:val="00313CD7"/>
    <w:rsid w:val="00317B14"/>
    <w:rsid w:val="003220EE"/>
    <w:rsid w:val="003243D6"/>
    <w:rsid w:val="00332C58"/>
    <w:rsid w:val="0033444F"/>
    <w:rsid w:val="003375BF"/>
    <w:rsid w:val="0034354E"/>
    <w:rsid w:val="003448E8"/>
    <w:rsid w:val="0035502B"/>
    <w:rsid w:val="0035554F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574A8"/>
    <w:rsid w:val="00471718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25F6"/>
    <w:rsid w:val="00524C7A"/>
    <w:rsid w:val="00527947"/>
    <w:rsid w:val="00531A57"/>
    <w:rsid w:val="00532464"/>
    <w:rsid w:val="0053321B"/>
    <w:rsid w:val="005473FA"/>
    <w:rsid w:val="00552DA7"/>
    <w:rsid w:val="00557103"/>
    <w:rsid w:val="00560C72"/>
    <w:rsid w:val="00573B1B"/>
    <w:rsid w:val="00575179"/>
    <w:rsid w:val="005762C2"/>
    <w:rsid w:val="005819DD"/>
    <w:rsid w:val="00583E98"/>
    <w:rsid w:val="0058734C"/>
    <w:rsid w:val="0059131D"/>
    <w:rsid w:val="005B2B98"/>
    <w:rsid w:val="005B3299"/>
    <w:rsid w:val="005B42D2"/>
    <w:rsid w:val="005C33D2"/>
    <w:rsid w:val="005E57DB"/>
    <w:rsid w:val="005F2684"/>
    <w:rsid w:val="005F7A7F"/>
    <w:rsid w:val="006042B7"/>
    <w:rsid w:val="00605C8E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4AA"/>
    <w:rsid w:val="006C372E"/>
    <w:rsid w:val="006C58F4"/>
    <w:rsid w:val="006F40E2"/>
    <w:rsid w:val="006F4D9F"/>
    <w:rsid w:val="007135A3"/>
    <w:rsid w:val="007247DB"/>
    <w:rsid w:val="00732673"/>
    <w:rsid w:val="00737D94"/>
    <w:rsid w:val="0074205E"/>
    <w:rsid w:val="007542A1"/>
    <w:rsid w:val="007564E0"/>
    <w:rsid w:val="00763475"/>
    <w:rsid w:val="00767417"/>
    <w:rsid w:val="00772E84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F4A"/>
    <w:rsid w:val="00840EC5"/>
    <w:rsid w:val="0084274F"/>
    <w:rsid w:val="00846875"/>
    <w:rsid w:val="00847929"/>
    <w:rsid w:val="008540E7"/>
    <w:rsid w:val="008567DA"/>
    <w:rsid w:val="00857C7B"/>
    <w:rsid w:val="00870EC7"/>
    <w:rsid w:val="00880E11"/>
    <w:rsid w:val="008843CC"/>
    <w:rsid w:val="00887637"/>
    <w:rsid w:val="008953A3"/>
    <w:rsid w:val="008964D8"/>
    <w:rsid w:val="008A5291"/>
    <w:rsid w:val="008B1DC7"/>
    <w:rsid w:val="008B31A4"/>
    <w:rsid w:val="008C2DE6"/>
    <w:rsid w:val="008C531A"/>
    <w:rsid w:val="008D2F03"/>
    <w:rsid w:val="008D470D"/>
    <w:rsid w:val="008F7400"/>
    <w:rsid w:val="009019C9"/>
    <w:rsid w:val="009046DA"/>
    <w:rsid w:val="009138C3"/>
    <w:rsid w:val="009256E2"/>
    <w:rsid w:val="0092609B"/>
    <w:rsid w:val="009272F3"/>
    <w:rsid w:val="00932452"/>
    <w:rsid w:val="00943013"/>
    <w:rsid w:val="00944FAC"/>
    <w:rsid w:val="00950181"/>
    <w:rsid w:val="00954D60"/>
    <w:rsid w:val="00961F53"/>
    <w:rsid w:val="00987D35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2F4E"/>
    <w:rsid w:val="00A0345F"/>
    <w:rsid w:val="00A06955"/>
    <w:rsid w:val="00A1242C"/>
    <w:rsid w:val="00A16472"/>
    <w:rsid w:val="00A16F7A"/>
    <w:rsid w:val="00A301AC"/>
    <w:rsid w:val="00A418B1"/>
    <w:rsid w:val="00A509E9"/>
    <w:rsid w:val="00A50BDA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2C32"/>
    <w:rsid w:val="00AA460B"/>
    <w:rsid w:val="00AA479F"/>
    <w:rsid w:val="00AB2BBF"/>
    <w:rsid w:val="00AB489F"/>
    <w:rsid w:val="00AB6561"/>
    <w:rsid w:val="00AB764D"/>
    <w:rsid w:val="00AC4C9E"/>
    <w:rsid w:val="00AD4B3D"/>
    <w:rsid w:val="00AD614D"/>
    <w:rsid w:val="00AD6B0A"/>
    <w:rsid w:val="00AE5BA1"/>
    <w:rsid w:val="00AE64DD"/>
    <w:rsid w:val="00B07A1A"/>
    <w:rsid w:val="00B10FD7"/>
    <w:rsid w:val="00B178D5"/>
    <w:rsid w:val="00B20F9A"/>
    <w:rsid w:val="00B303AF"/>
    <w:rsid w:val="00B3064E"/>
    <w:rsid w:val="00B33428"/>
    <w:rsid w:val="00B40294"/>
    <w:rsid w:val="00B5146E"/>
    <w:rsid w:val="00B53835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267C"/>
    <w:rsid w:val="00BC3366"/>
    <w:rsid w:val="00BC42D5"/>
    <w:rsid w:val="00BD72B8"/>
    <w:rsid w:val="00BF1E5C"/>
    <w:rsid w:val="00BF4452"/>
    <w:rsid w:val="00C02775"/>
    <w:rsid w:val="00C13670"/>
    <w:rsid w:val="00C13FB2"/>
    <w:rsid w:val="00C45EDA"/>
    <w:rsid w:val="00C54F80"/>
    <w:rsid w:val="00C56539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854"/>
    <w:rsid w:val="00D249F2"/>
    <w:rsid w:val="00D269AB"/>
    <w:rsid w:val="00D309DB"/>
    <w:rsid w:val="00D34401"/>
    <w:rsid w:val="00D37102"/>
    <w:rsid w:val="00D4494D"/>
    <w:rsid w:val="00D45B76"/>
    <w:rsid w:val="00D529DB"/>
    <w:rsid w:val="00D60196"/>
    <w:rsid w:val="00D61014"/>
    <w:rsid w:val="00D66429"/>
    <w:rsid w:val="00D73DAB"/>
    <w:rsid w:val="00D8352D"/>
    <w:rsid w:val="00D93B81"/>
    <w:rsid w:val="00DA0EDF"/>
    <w:rsid w:val="00DA2017"/>
    <w:rsid w:val="00DB4BA6"/>
    <w:rsid w:val="00DB4F7B"/>
    <w:rsid w:val="00DC2C31"/>
    <w:rsid w:val="00DC7B07"/>
    <w:rsid w:val="00DD23AA"/>
    <w:rsid w:val="00DD7408"/>
    <w:rsid w:val="00DF001A"/>
    <w:rsid w:val="00DF29AF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66381"/>
    <w:rsid w:val="00E764BF"/>
    <w:rsid w:val="00E82F39"/>
    <w:rsid w:val="00E86DCF"/>
    <w:rsid w:val="00E96BDD"/>
    <w:rsid w:val="00EA3210"/>
    <w:rsid w:val="00EB54D6"/>
    <w:rsid w:val="00ED4A9B"/>
    <w:rsid w:val="00ED72EE"/>
    <w:rsid w:val="00EF2C8D"/>
    <w:rsid w:val="00EF4068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Carpredefinitoparagrafo"/>
    <w:rsid w:val="00BC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ies.francoangeli.it/index.php/oa/catalog/book/104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17</cp:revision>
  <dcterms:created xsi:type="dcterms:W3CDTF">2023-10-26T15:51:00Z</dcterms:created>
  <dcterms:modified xsi:type="dcterms:W3CDTF">2023-11-15T10:31:00Z</dcterms:modified>
</cp:coreProperties>
</file>