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A9E09" w14:textId="03FAAA36" w:rsidR="00026B5E" w:rsidRPr="004D3BC5" w:rsidRDefault="00A12E94" w:rsidP="007D2496">
      <w:pPr>
        <w:spacing w:after="120"/>
        <w:jc w:val="center"/>
        <w:rPr>
          <w:rFonts w:ascii="Rubik" w:eastAsia="Rubik" w:hAnsi="Rubik" w:cs="Rubik"/>
          <w:color w:val="333333"/>
          <w:sz w:val="20"/>
          <w:szCs w:val="20"/>
          <w:highlight w:val="white"/>
          <w:u w:val="single"/>
        </w:rPr>
      </w:pPr>
      <w:r>
        <w:rPr>
          <w:rFonts w:ascii="Rubik" w:eastAsia="Rubik" w:hAnsi="Rubik" w:cs="Rubik"/>
          <w:color w:val="333333"/>
          <w:sz w:val="20"/>
          <w:szCs w:val="20"/>
          <w:highlight w:val="white"/>
          <w:u w:val="single"/>
        </w:rPr>
        <w:t>NOTA</w:t>
      </w:r>
      <w:r w:rsidR="00C27830" w:rsidRPr="004D3BC5">
        <w:rPr>
          <w:rFonts w:ascii="Rubik" w:eastAsia="Rubik" w:hAnsi="Rubik" w:cs="Rubik"/>
          <w:color w:val="333333"/>
          <w:sz w:val="20"/>
          <w:szCs w:val="20"/>
          <w:highlight w:val="white"/>
          <w:u w:val="single"/>
        </w:rPr>
        <w:t xml:space="preserve"> STAMPA</w:t>
      </w:r>
    </w:p>
    <w:p w14:paraId="64A6EBD6" w14:textId="692E8305" w:rsidR="003F464B" w:rsidRPr="00C64F75" w:rsidRDefault="003F464B" w:rsidP="00C64F75">
      <w:pPr>
        <w:spacing w:after="120"/>
        <w:jc w:val="center"/>
        <w:rPr>
          <w:rFonts w:ascii="Rubik" w:eastAsia="Rubik" w:hAnsi="Rubik" w:cs="Rubik"/>
          <w:b/>
          <w:bCs/>
          <w:color w:val="333333"/>
        </w:rPr>
      </w:pPr>
      <w:r w:rsidRPr="00F71C39">
        <w:rPr>
          <w:rFonts w:ascii="Rubik" w:eastAsia="Rubik" w:hAnsi="Rubik" w:cs="Rubik"/>
          <w:b/>
          <w:bCs/>
          <w:color w:val="333333"/>
        </w:rPr>
        <w:t>LA PROF.SSA LAURA VIGANÒ INSIGNITA DELL’ONORIFICENZA DELL’ORDINE AL MERITO DELLA REPUBBLICA ITALIANA DAL PRESIDENTE DELLA REPUBBLICA SERGIO MATTARELLA</w:t>
      </w:r>
    </w:p>
    <w:p w14:paraId="452B05BB" w14:textId="65FBA308" w:rsidR="00A12E94" w:rsidRDefault="00C27830" w:rsidP="0050729F">
      <w:pPr>
        <w:jc w:val="both"/>
        <w:rPr>
          <w:rFonts w:ascii="Rubik" w:eastAsia="Rubik" w:hAnsi="Rubik" w:cs="Rubik"/>
          <w:color w:val="000000" w:themeColor="text1"/>
        </w:rPr>
      </w:pPr>
      <w:r w:rsidRPr="006475CB">
        <w:rPr>
          <w:rFonts w:ascii="Rubik" w:eastAsia="Rubik" w:hAnsi="Rubik" w:cs="Rubik" w:hint="cs"/>
          <w:i/>
          <w:color w:val="000000" w:themeColor="text1"/>
        </w:rPr>
        <w:t xml:space="preserve">Bergamo, </w:t>
      </w:r>
      <w:r w:rsidR="00E57035">
        <w:rPr>
          <w:rFonts w:ascii="Rubik" w:eastAsia="Rubik" w:hAnsi="Rubik" w:cs="Rubik"/>
          <w:i/>
          <w:color w:val="000000" w:themeColor="text1"/>
        </w:rPr>
        <w:t>1°</w:t>
      </w:r>
      <w:r w:rsidR="00A12E94">
        <w:rPr>
          <w:rFonts w:ascii="Rubik" w:eastAsia="Rubik" w:hAnsi="Rubik" w:cs="Rubik"/>
          <w:i/>
          <w:color w:val="000000" w:themeColor="text1"/>
        </w:rPr>
        <w:t xml:space="preserve"> </w:t>
      </w:r>
      <w:r w:rsidR="0050729F">
        <w:rPr>
          <w:rFonts w:ascii="Rubik" w:eastAsia="Rubik" w:hAnsi="Rubik" w:cs="Rubik"/>
          <w:i/>
          <w:color w:val="000000" w:themeColor="text1"/>
        </w:rPr>
        <w:t>giugno</w:t>
      </w:r>
      <w:r w:rsidRPr="006475CB">
        <w:rPr>
          <w:rFonts w:ascii="Rubik" w:eastAsia="Rubik" w:hAnsi="Rubik" w:cs="Rubik" w:hint="cs"/>
          <w:i/>
          <w:color w:val="000000" w:themeColor="text1"/>
        </w:rPr>
        <w:t xml:space="preserve"> 2022</w:t>
      </w:r>
      <w:r w:rsidRPr="006475CB">
        <w:rPr>
          <w:rFonts w:ascii="Rubik" w:eastAsia="Rubik" w:hAnsi="Rubik" w:cs="Rubik" w:hint="cs"/>
          <w:color w:val="000000" w:themeColor="text1"/>
        </w:rPr>
        <w:t xml:space="preserve"> –</w:t>
      </w:r>
      <w:r w:rsidR="0050729F">
        <w:rPr>
          <w:rFonts w:ascii="Rubik" w:eastAsia="Rubik" w:hAnsi="Rubik" w:cs="Rubik"/>
          <w:color w:val="000000" w:themeColor="text1"/>
        </w:rPr>
        <w:t xml:space="preserve"> </w:t>
      </w:r>
      <w:r w:rsidR="00A12E94">
        <w:rPr>
          <w:rFonts w:ascii="Rubik" w:eastAsia="Rubik" w:hAnsi="Rubik" w:cs="Rubik"/>
          <w:color w:val="000000" w:themeColor="text1"/>
        </w:rPr>
        <w:t xml:space="preserve">Giovedì 2 giugno il </w:t>
      </w:r>
      <w:r w:rsidR="004F397C">
        <w:rPr>
          <w:rFonts w:ascii="Rubik" w:eastAsia="Rubik" w:hAnsi="Rubik" w:cs="Rubik"/>
          <w:color w:val="000000" w:themeColor="text1"/>
        </w:rPr>
        <w:t xml:space="preserve">Prefetto di Bergamo consegnerà </w:t>
      </w:r>
      <w:r w:rsidR="00A12E94">
        <w:rPr>
          <w:rFonts w:ascii="Rubik" w:eastAsia="Rubik" w:hAnsi="Rubik" w:cs="Rubik"/>
          <w:color w:val="000000" w:themeColor="text1"/>
        </w:rPr>
        <w:t xml:space="preserve">alla </w:t>
      </w:r>
      <w:r w:rsidR="00A12E94" w:rsidRPr="00A12E94">
        <w:rPr>
          <w:rFonts w:ascii="Rubik" w:eastAsia="Rubik" w:hAnsi="Rubik" w:cs="Rubik"/>
          <w:b/>
          <w:bCs/>
          <w:color w:val="000000" w:themeColor="text1"/>
        </w:rPr>
        <w:t>Prof.ssa Laura Viganò</w:t>
      </w:r>
      <w:r w:rsidR="00A12E94">
        <w:rPr>
          <w:rFonts w:ascii="Rubik" w:eastAsia="Rubik" w:hAnsi="Rubik" w:cs="Rubik"/>
          <w:color w:val="000000" w:themeColor="text1"/>
        </w:rPr>
        <w:t xml:space="preserve"> </w:t>
      </w:r>
      <w:r w:rsidR="00A12E94" w:rsidRPr="0050729F">
        <w:rPr>
          <w:rFonts w:ascii="Rubik" w:eastAsia="Rubik" w:hAnsi="Rubik" w:cs="Rubik"/>
          <w:color w:val="000000" w:themeColor="text1"/>
        </w:rPr>
        <w:t>l</w:t>
      </w:r>
      <w:r w:rsidR="00A12E94">
        <w:rPr>
          <w:rFonts w:ascii="Rubik" w:eastAsia="Rubik" w:hAnsi="Rubik" w:cs="Rubik"/>
          <w:color w:val="000000" w:themeColor="text1"/>
        </w:rPr>
        <w:t>’</w:t>
      </w:r>
      <w:r w:rsidR="00A12E94" w:rsidRPr="0050729F">
        <w:rPr>
          <w:rFonts w:ascii="Rubik" w:eastAsia="Rubik" w:hAnsi="Rubik" w:cs="Rubik"/>
          <w:color w:val="000000" w:themeColor="text1"/>
        </w:rPr>
        <w:t>onorificenz</w:t>
      </w:r>
      <w:r w:rsidR="00A12E94">
        <w:rPr>
          <w:rFonts w:ascii="Rubik" w:eastAsia="Rubik" w:hAnsi="Rubik" w:cs="Rubik"/>
          <w:color w:val="000000" w:themeColor="text1"/>
        </w:rPr>
        <w:t xml:space="preserve">a </w:t>
      </w:r>
      <w:r w:rsidR="004F397C">
        <w:rPr>
          <w:rFonts w:ascii="Rubik" w:eastAsia="Rubik" w:hAnsi="Rubik" w:cs="Rubik"/>
          <w:color w:val="000000" w:themeColor="text1"/>
        </w:rPr>
        <w:t xml:space="preserve">conferita dal </w:t>
      </w:r>
      <w:r w:rsidR="004F397C" w:rsidRPr="00A12E94">
        <w:rPr>
          <w:rFonts w:ascii="Rubik" w:eastAsia="Rubik" w:hAnsi="Rubik" w:cs="Rubik"/>
          <w:b/>
          <w:bCs/>
          <w:color w:val="000000" w:themeColor="text1"/>
        </w:rPr>
        <w:t xml:space="preserve">Presidente della Repubblica Sergio Mattarella </w:t>
      </w:r>
      <w:r w:rsidR="00A12E94" w:rsidRPr="0050729F">
        <w:rPr>
          <w:rFonts w:ascii="Rubik" w:eastAsia="Rubik" w:hAnsi="Rubik" w:cs="Rubik"/>
          <w:color w:val="000000" w:themeColor="text1"/>
        </w:rPr>
        <w:t>dell’Ordine “Al Merito della Repubblica Italiana”</w:t>
      </w:r>
      <w:r w:rsidR="00A12E94">
        <w:rPr>
          <w:rFonts w:ascii="Rubik" w:eastAsia="Rubik" w:hAnsi="Rubik" w:cs="Rubik"/>
          <w:color w:val="000000" w:themeColor="text1"/>
        </w:rPr>
        <w:t xml:space="preserve">, nel corso della cerimonia </w:t>
      </w:r>
      <w:r w:rsidR="00E57035">
        <w:rPr>
          <w:rFonts w:ascii="Rubik" w:eastAsia="Rubik" w:hAnsi="Rubik" w:cs="Rubik"/>
          <w:color w:val="000000" w:themeColor="text1"/>
        </w:rPr>
        <w:t xml:space="preserve">che avrà luogo </w:t>
      </w:r>
      <w:r w:rsidR="00A12E94" w:rsidRPr="0050729F">
        <w:rPr>
          <w:rFonts w:ascii="Rubik" w:eastAsia="Rubik" w:hAnsi="Rubik" w:cs="Rubik"/>
          <w:color w:val="000000" w:themeColor="text1"/>
        </w:rPr>
        <w:t>nel cortile del Palazzo della Provincia e della Prefettura in via Tasso</w:t>
      </w:r>
      <w:r w:rsidR="00A12E94">
        <w:rPr>
          <w:rFonts w:ascii="Rubik" w:eastAsia="Rubik" w:hAnsi="Rubik" w:cs="Rubik"/>
          <w:color w:val="000000" w:themeColor="text1"/>
        </w:rPr>
        <w:t>, a Bergamo.</w:t>
      </w:r>
    </w:p>
    <w:p w14:paraId="478D114F" w14:textId="77777777" w:rsidR="0050729F" w:rsidRPr="0050729F" w:rsidRDefault="0050729F" w:rsidP="0050729F">
      <w:pPr>
        <w:jc w:val="both"/>
        <w:rPr>
          <w:rFonts w:ascii="Rubik" w:eastAsia="Rubik" w:hAnsi="Rubik" w:cs="Rubik"/>
          <w:color w:val="000000" w:themeColor="text1"/>
        </w:rPr>
      </w:pPr>
    </w:p>
    <w:p w14:paraId="53ACE04E" w14:textId="1E2989B3" w:rsidR="00A12E94" w:rsidRDefault="00A12E94" w:rsidP="0050729F">
      <w:pPr>
        <w:jc w:val="both"/>
        <w:rPr>
          <w:rFonts w:ascii="Rubik" w:eastAsia="Rubik" w:hAnsi="Rubik" w:cs="Rubik"/>
          <w:i/>
          <w:iCs/>
          <w:color w:val="000000" w:themeColor="text1"/>
        </w:rPr>
      </w:pPr>
      <w:r w:rsidRPr="00A12E94">
        <w:rPr>
          <w:rFonts w:ascii="Rubik" w:eastAsia="Rubik" w:hAnsi="Rubik" w:cs="Rubik"/>
          <w:i/>
          <w:iCs/>
          <w:color w:val="000000" w:themeColor="text1"/>
        </w:rPr>
        <w:t>“La nomina a Cavaliere della Repubblica della collega Laura Viganò</w:t>
      </w:r>
      <w:r>
        <w:rPr>
          <w:rFonts w:ascii="Rubik" w:eastAsia="Rubik" w:hAnsi="Rubik" w:cs="Rubik"/>
          <w:color w:val="000000" w:themeColor="text1"/>
        </w:rPr>
        <w:t xml:space="preserve"> – commenta il </w:t>
      </w:r>
      <w:r w:rsidRPr="00A12E94">
        <w:rPr>
          <w:rFonts w:ascii="Rubik" w:eastAsia="Rubik" w:hAnsi="Rubik" w:cs="Rubik"/>
          <w:b/>
          <w:bCs/>
          <w:color w:val="000000" w:themeColor="text1"/>
        </w:rPr>
        <w:t>Rettore dell’Università degli studi di Bergamo, Prof. Sergio Cavalieri</w:t>
      </w:r>
      <w:r>
        <w:rPr>
          <w:rFonts w:ascii="Rubik" w:eastAsia="Rubik" w:hAnsi="Rubik" w:cs="Rubik"/>
          <w:color w:val="000000" w:themeColor="text1"/>
        </w:rPr>
        <w:t xml:space="preserve"> –</w:t>
      </w:r>
      <w:r w:rsidRPr="00A619BB">
        <w:rPr>
          <w:rFonts w:ascii="Rubik" w:eastAsia="Rubik" w:hAnsi="Rubik" w:cs="Rubik"/>
          <w:i/>
          <w:iCs/>
          <w:color w:val="000000" w:themeColor="text1"/>
        </w:rPr>
        <w:t xml:space="preserve"> </w:t>
      </w:r>
      <w:r w:rsidR="00A619BB">
        <w:rPr>
          <w:rFonts w:ascii="Rubik" w:eastAsia="Rubik" w:hAnsi="Rubik" w:cs="Rubik"/>
          <w:i/>
          <w:iCs/>
          <w:color w:val="000000" w:themeColor="text1"/>
        </w:rPr>
        <w:t xml:space="preserve">rappresenta il giusto riconoscimento del prezioso lavoro svolto finora in ambito accademico e </w:t>
      </w:r>
      <w:r w:rsidR="00EC5564">
        <w:rPr>
          <w:rFonts w:ascii="Rubik" w:eastAsia="Rubik" w:hAnsi="Rubik" w:cs="Rubik"/>
          <w:i/>
          <w:iCs/>
          <w:color w:val="000000" w:themeColor="text1"/>
        </w:rPr>
        <w:t>sociale</w:t>
      </w:r>
      <w:r w:rsidR="00A619BB">
        <w:rPr>
          <w:rFonts w:ascii="Rubik" w:eastAsia="Rubik" w:hAnsi="Rubik" w:cs="Rubik"/>
          <w:i/>
          <w:iCs/>
          <w:color w:val="000000" w:themeColor="text1"/>
        </w:rPr>
        <w:t>. S</w:t>
      </w:r>
      <w:r w:rsidRPr="00A619BB">
        <w:rPr>
          <w:rFonts w:ascii="Rubik" w:eastAsia="Rubik" w:hAnsi="Rubik" w:cs="Rubik"/>
          <w:i/>
          <w:iCs/>
          <w:color w:val="000000" w:themeColor="text1"/>
        </w:rPr>
        <w:t>tudiosa di fama internazionale sui temi della microfinan</w:t>
      </w:r>
      <w:r w:rsidR="004F397C">
        <w:rPr>
          <w:rFonts w:ascii="Rubik" w:eastAsia="Rubik" w:hAnsi="Rubik" w:cs="Rubik"/>
          <w:i/>
          <w:iCs/>
          <w:color w:val="000000" w:themeColor="text1"/>
        </w:rPr>
        <w:t>za</w:t>
      </w:r>
      <w:r w:rsidR="00C64F75">
        <w:rPr>
          <w:rFonts w:ascii="Rubik" w:eastAsia="Rubik" w:hAnsi="Rubik" w:cs="Rubik"/>
          <w:i/>
          <w:iCs/>
          <w:color w:val="000000" w:themeColor="text1"/>
        </w:rPr>
        <w:t xml:space="preserve">, </w:t>
      </w:r>
      <w:r w:rsidR="00A619BB">
        <w:rPr>
          <w:rFonts w:ascii="Rubik" w:eastAsia="Rubik" w:hAnsi="Rubik" w:cs="Rubik"/>
          <w:i/>
          <w:iCs/>
          <w:color w:val="000000" w:themeColor="text1"/>
        </w:rPr>
        <w:t xml:space="preserve">la Prof.ssa Viganò </w:t>
      </w:r>
      <w:r w:rsidR="00A619BB" w:rsidRPr="00A619BB">
        <w:rPr>
          <w:rFonts w:ascii="Rubik" w:eastAsia="Rubik" w:hAnsi="Rubik" w:cs="Rubik"/>
          <w:i/>
          <w:iCs/>
          <w:color w:val="000000" w:themeColor="text1"/>
        </w:rPr>
        <w:t>ha contribuito allo sviluppo dell’</w:t>
      </w:r>
      <w:r w:rsidR="00EC5564">
        <w:rPr>
          <w:rFonts w:ascii="Rubik" w:eastAsia="Rubik" w:hAnsi="Rubik" w:cs="Rubik"/>
          <w:i/>
          <w:iCs/>
          <w:color w:val="000000" w:themeColor="text1"/>
        </w:rPr>
        <w:t xml:space="preserve">Università di Bergamo </w:t>
      </w:r>
      <w:r w:rsidR="00A619BB">
        <w:rPr>
          <w:rFonts w:ascii="Rubik" w:eastAsia="Rubik" w:hAnsi="Rubik" w:cs="Rubik"/>
          <w:i/>
          <w:iCs/>
          <w:color w:val="000000" w:themeColor="text1"/>
        </w:rPr>
        <w:t xml:space="preserve">ricoprendo </w:t>
      </w:r>
      <w:r w:rsidR="00A619BB" w:rsidRPr="00A619BB">
        <w:rPr>
          <w:rFonts w:ascii="Rubik" w:eastAsia="Rubik" w:hAnsi="Rubik" w:cs="Rubik"/>
          <w:i/>
          <w:iCs/>
          <w:color w:val="000000" w:themeColor="text1"/>
        </w:rPr>
        <w:t>vari ruoli,</w:t>
      </w:r>
      <w:r w:rsidR="00C64F75">
        <w:rPr>
          <w:rFonts w:ascii="Rubik" w:eastAsia="Rubik" w:hAnsi="Rubik" w:cs="Rubik"/>
          <w:i/>
          <w:iCs/>
          <w:color w:val="000000" w:themeColor="text1"/>
        </w:rPr>
        <w:t xml:space="preserve"> come componente del</w:t>
      </w:r>
      <w:r w:rsidR="00A619BB" w:rsidRPr="00A619BB">
        <w:rPr>
          <w:rFonts w:ascii="Rubik" w:eastAsia="Rubik" w:hAnsi="Rubik" w:cs="Rubik"/>
          <w:i/>
          <w:iCs/>
          <w:color w:val="000000" w:themeColor="text1"/>
        </w:rPr>
        <w:t xml:space="preserve"> </w:t>
      </w:r>
      <w:r w:rsidR="00C64F75">
        <w:rPr>
          <w:rFonts w:ascii="Rubik" w:eastAsia="Rubik" w:hAnsi="Rubik" w:cs="Rubik"/>
          <w:i/>
          <w:iCs/>
          <w:color w:val="000000" w:themeColor="text1"/>
        </w:rPr>
        <w:t>Consiglio di Amministrazione</w:t>
      </w:r>
      <w:r w:rsidR="00C64F75">
        <w:rPr>
          <w:rFonts w:ascii="Rubik" w:eastAsia="Rubik" w:hAnsi="Rubik" w:cs="Rubik"/>
          <w:i/>
          <w:iCs/>
          <w:color w:val="000000" w:themeColor="text1"/>
        </w:rPr>
        <w:t>,</w:t>
      </w:r>
      <w:r w:rsidR="00C64F75">
        <w:rPr>
          <w:rFonts w:ascii="Rubik" w:eastAsia="Rubik" w:hAnsi="Rubik" w:cs="Rubik"/>
          <w:i/>
          <w:iCs/>
          <w:color w:val="000000" w:themeColor="text1"/>
        </w:rPr>
        <w:t xml:space="preserve"> </w:t>
      </w:r>
      <w:r w:rsidR="00A619BB" w:rsidRPr="00A619BB">
        <w:rPr>
          <w:rFonts w:ascii="Rubik" w:eastAsia="Rubik" w:hAnsi="Rubik" w:cs="Rubik"/>
          <w:i/>
          <w:iCs/>
          <w:color w:val="000000" w:themeColor="text1"/>
        </w:rPr>
        <w:t xml:space="preserve">come Preside dell’allora facoltà di Economia, come componente </w:t>
      </w:r>
      <w:r w:rsidR="00A619BB">
        <w:rPr>
          <w:rFonts w:ascii="Rubik" w:eastAsia="Rubik" w:hAnsi="Rubik" w:cs="Rubik"/>
          <w:i/>
          <w:iCs/>
          <w:color w:val="000000" w:themeColor="text1"/>
        </w:rPr>
        <w:t>del Senato Accademico</w:t>
      </w:r>
      <w:r w:rsidR="00A619BB" w:rsidRPr="00A619BB">
        <w:rPr>
          <w:rFonts w:ascii="Rubik" w:eastAsia="Rubik" w:hAnsi="Rubik" w:cs="Rubik"/>
          <w:i/>
          <w:iCs/>
          <w:color w:val="000000" w:themeColor="text1"/>
        </w:rPr>
        <w:t xml:space="preserve">, e attualmente come direttrice del </w:t>
      </w:r>
      <w:r w:rsidR="00A619BB">
        <w:rPr>
          <w:rFonts w:ascii="Rubik" w:eastAsia="Rubik" w:hAnsi="Rubik" w:cs="Rubik"/>
          <w:i/>
          <w:iCs/>
          <w:color w:val="000000" w:themeColor="text1"/>
        </w:rPr>
        <w:t>C</w:t>
      </w:r>
      <w:r w:rsidR="00A619BB" w:rsidRPr="00A619BB">
        <w:rPr>
          <w:rFonts w:ascii="Rubik" w:eastAsia="Rubik" w:hAnsi="Rubik" w:cs="Rubik"/>
          <w:i/>
          <w:iCs/>
          <w:color w:val="000000" w:themeColor="text1"/>
        </w:rPr>
        <w:t xml:space="preserve">entro di Ateneo CESC. </w:t>
      </w:r>
      <w:r w:rsidR="00EC5564">
        <w:rPr>
          <w:rFonts w:ascii="Rubik" w:eastAsia="Rubik" w:hAnsi="Rubik" w:cs="Rubik"/>
          <w:i/>
          <w:iCs/>
          <w:color w:val="000000" w:themeColor="text1"/>
        </w:rPr>
        <w:t>Inoltre, ha sempre dimostrato una f</w:t>
      </w:r>
      <w:r w:rsidR="00A619BB" w:rsidRPr="00A619BB">
        <w:rPr>
          <w:rFonts w:ascii="Rubik" w:eastAsia="Rubik" w:hAnsi="Rubik" w:cs="Rubik"/>
          <w:i/>
          <w:iCs/>
          <w:color w:val="000000" w:themeColor="text1"/>
        </w:rPr>
        <w:t xml:space="preserve">orte inclinazione alla terza missione, sia </w:t>
      </w:r>
      <w:r w:rsidR="00EC5564">
        <w:rPr>
          <w:rFonts w:ascii="Rubik" w:eastAsia="Rubik" w:hAnsi="Rubik" w:cs="Rubik"/>
          <w:i/>
          <w:iCs/>
          <w:color w:val="000000" w:themeColor="text1"/>
        </w:rPr>
        <w:t xml:space="preserve">in ambito territoriale, come </w:t>
      </w:r>
      <w:r w:rsidR="00A619BB" w:rsidRPr="00A619BB">
        <w:rPr>
          <w:rFonts w:ascii="Rubik" w:eastAsia="Rubik" w:hAnsi="Rubik" w:cs="Rubik"/>
          <w:i/>
          <w:iCs/>
          <w:color w:val="000000" w:themeColor="text1"/>
        </w:rPr>
        <w:t xml:space="preserve">membro </w:t>
      </w:r>
      <w:r w:rsidR="00EC5564">
        <w:rPr>
          <w:rFonts w:ascii="Rubik" w:eastAsia="Rubik" w:hAnsi="Rubik" w:cs="Rubik"/>
          <w:i/>
          <w:iCs/>
          <w:color w:val="000000" w:themeColor="text1"/>
        </w:rPr>
        <w:t>del C</w:t>
      </w:r>
      <w:r w:rsidR="00A619BB" w:rsidRPr="00A619BB">
        <w:rPr>
          <w:rFonts w:ascii="Rubik" w:eastAsia="Rubik" w:hAnsi="Rubik" w:cs="Rubik"/>
          <w:i/>
          <w:iCs/>
          <w:color w:val="000000" w:themeColor="text1"/>
        </w:rPr>
        <w:t xml:space="preserve">onsiglio di </w:t>
      </w:r>
      <w:r w:rsidR="00EC5564">
        <w:rPr>
          <w:rFonts w:ascii="Rubik" w:eastAsia="Rubik" w:hAnsi="Rubik" w:cs="Rubik"/>
          <w:i/>
          <w:iCs/>
          <w:color w:val="000000" w:themeColor="text1"/>
        </w:rPr>
        <w:t>A</w:t>
      </w:r>
      <w:r w:rsidR="00A619BB" w:rsidRPr="00A619BB">
        <w:rPr>
          <w:rFonts w:ascii="Rubik" w:eastAsia="Rubik" w:hAnsi="Rubik" w:cs="Rubik"/>
          <w:i/>
          <w:iCs/>
          <w:color w:val="000000" w:themeColor="text1"/>
        </w:rPr>
        <w:t xml:space="preserve">mministrazione di </w:t>
      </w:r>
      <w:r w:rsidR="001C3953">
        <w:rPr>
          <w:rFonts w:ascii="Rubik" w:eastAsia="Rubik" w:hAnsi="Rubik" w:cs="Rubik"/>
          <w:i/>
          <w:iCs/>
          <w:color w:val="000000" w:themeColor="text1"/>
        </w:rPr>
        <w:t xml:space="preserve">Banca Popolare di Bergamo, di </w:t>
      </w:r>
      <w:r w:rsidR="00A619BB" w:rsidRPr="00A619BB">
        <w:rPr>
          <w:rFonts w:ascii="Rubik" w:eastAsia="Rubik" w:hAnsi="Rubik" w:cs="Rubik"/>
          <w:i/>
          <w:iCs/>
          <w:color w:val="000000" w:themeColor="text1"/>
        </w:rPr>
        <w:t xml:space="preserve">UBI nella fase di transizione </w:t>
      </w:r>
      <w:r w:rsidR="00EC5564">
        <w:rPr>
          <w:rFonts w:ascii="Rubik" w:eastAsia="Rubik" w:hAnsi="Rubik" w:cs="Rubik"/>
          <w:i/>
          <w:iCs/>
          <w:color w:val="000000" w:themeColor="text1"/>
        </w:rPr>
        <w:t>in</w:t>
      </w:r>
      <w:r w:rsidR="00A619BB" w:rsidRPr="00A619BB">
        <w:rPr>
          <w:rFonts w:ascii="Rubik" w:eastAsia="Rubik" w:hAnsi="Rubik" w:cs="Rubik"/>
          <w:i/>
          <w:iCs/>
          <w:color w:val="000000" w:themeColor="text1"/>
        </w:rPr>
        <w:t xml:space="preserve"> Banca Intesa</w:t>
      </w:r>
      <w:r w:rsidR="001C3953">
        <w:rPr>
          <w:rFonts w:ascii="Rubik" w:eastAsia="Rubik" w:hAnsi="Rubik" w:cs="Rubik"/>
          <w:i/>
          <w:iCs/>
          <w:color w:val="000000" w:themeColor="text1"/>
        </w:rPr>
        <w:t xml:space="preserve">, </w:t>
      </w:r>
      <w:r w:rsidR="00EC5564">
        <w:rPr>
          <w:rFonts w:ascii="Rubik" w:eastAsia="Rubik" w:hAnsi="Rubik" w:cs="Rubik"/>
          <w:i/>
          <w:iCs/>
          <w:color w:val="000000" w:themeColor="text1"/>
        </w:rPr>
        <w:t xml:space="preserve">della </w:t>
      </w:r>
      <w:r w:rsidR="00A619BB" w:rsidRPr="00A619BB">
        <w:rPr>
          <w:rFonts w:ascii="Rubik" w:eastAsia="Rubik" w:hAnsi="Rubik" w:cs="Rubik"/>
          <w:i/>
          <w:iCs/>
          <w:color w:val="000000" w:themeColor="text1"/>
        </w:rPr>
        <w:t>Fondazione UBI</w:t>
      </w:r>
      <w:r w:rsidR="001C3953">
        <w:rPr>
          <w:rFonts w:ascii="Rubik" w:eastAsia="Rubik" w:hAnsi="Rubik" w:cs="Rubik"/>
          <w:i/>
          <w:iCs/>
          <w:color w:val="000000" w:themeColor="text1"/>
        </w:rPr>
        <w:t xml:space="preserve">, della Fondazione </w:t>
      </w:r>
      <w:proofErr w:type="spellStart"/>
      <w:r w:rsidR="001C3953">
        <w:rPr>
          <w:rFonts w:ascii="Rubik" w:eastAsia="Rubik" w:hAnsi="Rubik" w:cs="Rubik"/>
          <w:i/>
          <w:iCs/>
          <w:color w:val="000000" w:themeColor="text1"/>
        </w:rPr>
        <w:t>Zaninoni</w:t>
      </w:r>
      <w:proofErr w:type="spellEnd"/>
      <w:r w:rsidR="001C3953">
        <w:rPr>
          <w:rFonts w:ascii="Rubik" w:eastAsia="Rubik" w:hAnsi="Rubik" w:cs="Rubik"/>
          <w:i/>
          <w:iCs/>
          <w:color w:val="000000" w:themeColor="text1"/>
        </w:rPr>
        <w:t xml:space="preserve"> e della Fondazione Bernareggi</w:t>
      </w:r>
      <w:r w:rsidR="00EC5564">
        <w:rPr>
          <w:rFonts w:ascii="Rubik" w:eastAsia="Rubik" w:hAnsi="Rubik" w:cs="Rubik"/>
          <w:i/>
          <w:iCs/>
          <w:color w:val="000000" w:themeColor="text1"/>
        </w:rPr>
        <w:t>,</w:t>
      </w:r>
      <w:r w:rsidR="00A619BB" w:rsidRPr="00A619BB">
        <w:rPr>
          <w:rFonts w:ascii="Rubik" w:eastAsia="Rubik" w:hAnsi="Rubik" w:cs="Rubik"/>
          <w:i/>
          <w:iCs/>
          <w:color w:val="000000" w:themeColor="text1"/>
        </w:rPr>
        <w:t xml:space="preserve"> sia </w:t>
      </w:r>
      <w:r w:rsidR="00EC5564">
        <w:rPr>
          <w:rFonts w:ascii="Rubik" w:eastAsia="Rubik" w:hAnsi="Rubik" w:cs="Rubik"/>
          <w:i/>
          <w:iCs/>
          <w:color w:val="000000" w:themeColor="text1"/>
        </w:rPr>
        <w:t>nell’ambito della</w:t>
      </w:r>
      <w:r w:rsidR="00A619BB" w:rsidRPr="00A619BB">
        <w:rPr>
          <w:rFonts w:ascii="Rubik" w:eastAsia="Rubik" w:hAnsi="Rubik" w:cs="Rubik"/>
          <w:i/>
          <w:iCs/>
          <w:color w:val="000000" w:themeColor="text1"/>
        </w:rPr>
        <w:t xml:space="preserve"> cooperazione internazionale</w:t>
      </w:r>
      <w:r w:rsidR="00EC5564">
        <w:rPr>
          <w:rFonts w:ascii="Rubik" w:eastAsia="Rubik" w:hAnsi="Rubik" w:cs="Rubik"/>
          <w:i/>
          <w:iCs/>
          <w:color w:val="000000" w:themeColor="text1"/>
        </w:rPr>
        <w:t xml:space="preserve">, </w:t>
      </w:r>
      <w:r w:rsidR="00A95B56">
        <w:rPr>
          <w:rFonts w:ascii="Rubik" w:eastAsia="Rubik" w:hAnsi="Rubik" w:cs="Rubik"/>
          <w:i/>
          <w:iCs/>
          <w:color w:val="000000" w:themeColor="text1"/>
        </w:rPr>
        <w:t>con</w:t>
      </w:r>
      <w:r w:rsidR="00A619BB" w:rsidRPr="00A619BB">
        <w:rPr>
          <w:rFonts w:ascii="Rubik" w:eastAsia="Rubik" w:hAnsi="Rubik" w:cs="Rubik"/>
          <w:i/>
          <w:iCs/>
          <w:color w:val="000000" w:themeColor="text1"/>
        </w:rPr>
        <w:t xml:space="preserve"> </w:t>
      </w:r>
      <w:r w:rsidR="00EC5564">
        <w:rPr>
          <w:rFonts w:ascii="Rubik" w:eastAsia="Rubik" w:hAnsi="Rubik" w:cs="Rubik"/>
          <w:i/>
          <w:iCs/>
          <w:color w:val="000000" w:themeColor="text1"/>
        </w:rPr>
        <w:t>U</w:t>
      </w:r>
      <w:r w:rsidR="00A619BB" w:rsidRPr="00A619BB">
        <w:rPr>
          <w:rFonts w:ascii="Rubik" w:eastAsia="Rubik" w:hAnsi="Rubik" w:cs="Rubik"/>
          <w:i/>
          <w:iCs/>
          <w:color w:val="000000" w:themeColor="text1"/>
        </w:rPr>
        <w:t>niversità subsahariane</w:t>
      </w:r>
      <w:r w:rsidR="001C3953">
        <w:rPr>
          <w:rFonts w:ascii="Rubik" w:eastAsia="Rubik" w:hAnsi="Rubik" w:cs="Rubik"/>
          <w:i/>
          <w:iCs/>
          <w:color w:val="000000" w:themeColor="text1"/>
        </w:rPr>
        <w:t>. Attualmente</w:t>
      </w:r>
      <w:r w:rsidR="00A95B56">
        <w:rPr>
          <w:rFonts w:ascii="Rubik" w:eastAsia="Rubik" w:hAnsi="Rubik" w:cs="Rubik"/>
          <w:i/>
          <w:iCs/>
          <w:color w:val="000000" w:themeColor="text1"/>
        </w:rPr>
        <w:t xml:space="preserve"> </w:t>
      </w:r>
      <w:r w:rsidR="001C3953">
        <w:rPr>
          <w:rFonts w:ascii="Rubik" w:eastAsia="Rubik" w:hAnsi="Rubik" w:cs="Rubik"/>
          <w:i/>
          <w:iCs/>
          <w:color w:val="000000" w:themeColor="text1"/>
        </w:rPr>
        <w:t xml:space="preserve">collabora con un ateneo </w:t>
      </w:r>
      <w:r w:rsidR="00EC5564">
        <w:rPr>
          <w:rFonts w:ascii="Rubik" w:eastAsia="Rubik" w:hAnsi="Rubik" w:cs="Rubik"/>
          <w:i/>
          <w:iCs/>
          <w:color w:val="000000" w:themeColor="text1"/>
        </w:rPr>
        <w:t>etiope</w:t>
      </w:r>
      <w:r w:rsidR="001C3953">
        <w:rPr>
          <w:rFonts w:ascii="Rubik" w:eastAsia="Rubik" w:hAnsi="Rubik" w:cs="Rubik"/>
          <w:i/>
          <w:iCs/>
          <w:color w:val="000000" w:themeColor="text1"/>
        </w:rPr>
        <w:t>, oltre a seguire attività di microfinanza nel paese</w:t>
      </w:r>
      <w:r w:rsidR="00C64F75">
        <w:rPr>
          <w:rFonts w:ascii="Rubik" w:eastAsia="Rubik" w:hAnsi="Rubik" w:cs="Rubik"/>
          <w:i/>
          <w:iCs/>
          <w:color w:val="000000" w:themeColor="text1"/>
        </w:rPr>
        <w:t xml:space="preserve"> e ad essere </w:t>
      </w:r>
      <w:r w:rsidR="001C3953">
        <w:rPr>
          <w:rFonts w:ascii="Rubik" w:eastAsia="Rubik" w:hAnsi="Rubik" w:cs="Rubik"/>
          <w:i/>
          <w:iCs/>
          <w:color w:val="000000" w:themeColor="text1"/>
        </w:rPr>
        <w:t>membro del Direttivo di UCID Bergamo</w:t>
      </w:r>
      <w:r w:rsidR="00C64F75">
        <w:rPr>
          <w:rFonts w:ascii="Rubik" w:eastAsia="Rubik" w:hAnsi="Rubik" w:cs="Rubik"/>
          <w:i/>
          <w:iCs/>
          <w:color w:val="000000" w:themeColor="text1"/>
        </w:rPr>
        <w:t>,</w:t>
      </w:r>
      <w:r w:rsidR="001C3953">
        <w:rPr>
          <w:rFonts w:ascii="Rubik" w:eastAsia="Rubik" w:hAnsi="Rubik" w:cs="Rubik"/>
          <w:i/>
          <w:iCs/>
          <w:color w:val="000000" w:themeColor="text1"/>
        </w:rPr>
        <w:t xml:space="preserve"> con il quale si occupa del legame tra finanza e responsabilità sociale.</w:t>
      </w:r>
      <w:r w:rsidR="00C64F75">
        <w:rPr>
          <w:rFonts w:ascii="Rubik" w:eastAsia="Rubik" w:hAnsi="Rubik" w:cs="Rubik"/>
          <w:i/>
          <w:iCs/>
          <w:color w:val="000000" w:themeColor="text1"/>
        </w:rPr>
        <w:t>”</w:t>
      </w:r>
      <w:r w:rsidR="001C3953">
        <w:rPr>
          <w:rFonts w:ascii="Rubik" w:eastAsia="Rubik" w:hAnsi="Rubik" w:cs="Rubik"/>
          <w:i/>
          <w:iCs/>
          <w:color w:val="000000" w:themeColor="text1"/>
        </w:rPr>
        <w:t xml:space="preserve"> </w:t>
      </w:r>
    </w:p>
    <w:p w14:paraId="5860E23C" w14:textId="77777777" w:rsidR="003F464B" w:rsidRDefault="003F464B" w:rsidP="0050729F">
      <w:pPr>
        <w:jc w:val="both"/>
        <w:rPr>
          <w:rFonts w:ascii="Rubik" w:eastAsia="Rubik" w:hAnsi="Rubik" w:cs="Rubik"/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3F464B" w14:paraId="79710A40" w14:textId="77777777" w:rsidTr="003F464B">
        <w:tc>
          <w:tcPr>
            <w:tcW w:w="9338" w:type="dxa"/>
          </w:tcPr>
          <w:p w14:paraId="594900CA" w14:textId="77777777" w:rsidR="003F464B" w:rsidRPr="003F464B" w:rsidRDefault="003F464B" w:rsidP="003F464B">
            <w:pPr>
              <w:jc w:val="both"/>
              <w:rPr>
                <w:rFonts w:ascii="Rubik" w:eastAsia="Rubik" w:hAnsi="Rubik" w:cs="Rubik"/>
                <w:color w:val="000000" w:themeColor="text1"/>
                <w:sz w:val="20"/>
                <w:szCs w:val="20"/>
              </w:rPr>
            </w:pPr>
            <w:r w:rsidRPr="003F464B">
              <w:rPr>
                <w:rFonts w:ascii="Rubik" w:eastAsia="Rubik" w:hAnsi="Rubik" w:cs="Rubik"/>
                <w:color w:val="000000" w:themeColor="text1"/>
                <w:sz w:val="20"/>
                <w:szCs w:val="20"/>
              </w:rPr>
              <w:t xml:space="preserve">Laura Viganò è attualmente Professore Ordinario di Economia degli Intermediari Finanziari presso il Dipartimento di Scienze Aziendali dell’Università degli studi di Bergamo e Direttore del Centro di Ateneo sulle dinamiche economiche, sociali e della cooperazione - CESC. </w:t>
            </w:r>
          </w:p>
          <w:p w14:paraId="60B023F1" w14:textId="77777777" w:rsidR="003F464B" w:rsidRPr="00C64F75" w:rsidRDefault="003F464B" w:rsidP="003F464B">
            <w:pPr>
              <w:jc w:val="both"/>
              <w:rPr>
                <w:rFonts w:ascii="Rubik" w:eastAsia="Rubik" w:hAnsi="Rubik" w:cs="Rubik"/>
                <w:color w:val="000000" w:themeColor="text1"/>
                <w:sz w:val="20"/>
                <w:szCs w:val="20"/>
                <w:lang w:val="en-US"/>
              </w:rPr>
            </w:pPr>
            <w:r w:rsidRPr="003F464B">
              <w:rPr>
                <w:rFonts w:ascii="Rubik" w:eastAsia="Rubik" w:hAnsi="Rubik" w:cs="Rubik"/>
                <w:color w:val="000000" w:themeColor="text1"/>
                <w:sz w:val="20"/>
                <w:szCs w:val="20"/>
              </w:rPr>
              <w:t xml:space="preserve">Preside dell’allora Facoltà di Economia dal 2007 al 2012, laureata in Economia e Commercio a Bergamo nel 1987, nel 1992 ha conseguito un Dottorato di Ricerca in Economia Aziendale, Finanza e Mercato dei Capitali. </w:t>
            </w:r>
            <w:r w:rsidRPr="00C64F75">
              <w:rPr>
                <w:rFonts w:ascii="Rubik" w:eastAsia="Rubik" w:hAnsi="Rubik" w:cs="Rubik"/>
                <w:color w:val="000000" w:themeColor="text1"/>
                <w:sz w:val="20"/>
                <w:szCs w:val="20"/>
                <w:lang w:val="en-US"/>
              </w:rPr>
              <w:t xml:space="preserve">Visiting </w:t>
            </w:r>
            <w:proofErr w:type="spellStart"/>
            <w:r w:rsidRPr="00C64F75">
              <w:rPr>
                <w:rFonts w:ascii="Rubik" w:eastAsia="Rubik" w:hAnsi="Rubik" w:cs="Rubik"/>
                <w:color w:val="000000" w:themeColor="text1"/>
                <w:sz w:val="20"/>
                <w:szCs w:val="20"/>
                <w:lang w:val="en-US"/>
              </w:rPr>
              <w:t>presso</w:t>
            </w:r>
            <w:proofErr w:type="spellEnd"/>
            <w:r w:rsidRPr="00C64F75">
              <w:rPr>
                <w:rFonts w:ascii="Rubik" w:eastAsia="Rubik" w:hAnsi="Rubik" w:cs="Rubik"/>
                <w:color w:val="000000" w:themeColor="text1"/>
                <w:sz w:val="20"/>
                <w:szCs w:val="20"/>
                <w:lang w:val="en-US"/>
              </w:rPr>
              <w:t xml:space="preserve"> The Ohio State University (Rural Finance Group, 1990), New Mexico State University (2013) e University of Melbourne (2018). </w:t>
            </w:r>
          </w:p>
          <w:p w14:paraId="605FB73B" w14:textId="77777777" w:rsidR="003F464B" w:rsidRPr="003F464B" w:rsidRDefault="003F464B" w:rsidP="003F464B">
            <w:pPr>
              <w:jc w:val="both"/>
              <w:rPr>
                <w:rFonts w:ascii="Rubik" w:eastAsia="Rubik" w:hAnsi="Rubik" w:cs="Rubik"/>
                <w:color w:val="000000" w:themeColor="text1"/>
                <w:sz w:val="20"/>
                <w:szCs w:val="20"/>
              </w:rPr>
            </w:pPr>
            <w:r w:rsidRPr="003F464B">
              <w:rPr>
                <w:rFonts w:ascii="Rubik" w:eastAsia="Rubik" w:hAnsi="Rubik" w:cs="Rubik"/>
                <w:color w:val="000000" w:themeColor="text1"/>
                <w:sz w:val="20"/>
                <w:szCs w:val="20"/>
              </w:rPr>
              <w:t xml:space="preserve">Direttrice del CESC, all'interno del quale è editor della rivista Savings and Development e responsabile del gruppo di ricerca </w:t>
            </w:r>
            <w:proofErr w:type="spellStart"/>
            <w:r w:rsidRPr="003F464B">
              <w:rPr>
                <w:rFonts w:ascii="Rubik" w:eastAsia="Rubik" w:hAnsi="Rubik" w:cs="Rubik"/>
                <w:color w:val="000000" w:themeColor="text1"/>
                <w:sz w:val="20"/>
                <w:szCs w:val="20"/>
              </w:rPr>
              <w:t>FinDev</w:t>
            </w:r>
            <w:proofErr w:type="spellEnd"/>
            <w:r w:rsidRPr="003F464B">
              <w:rPr>
                <w:rFonts w:ascii="Rubik" w:eastAsia="Rubik" w:hAnsi="Rubik" w:cs="Rubik"/>
                <w:color w:val="000000" w:themeColor="text1"/>
                <w:sz w:val="20"/>
                <w:szCs w:val="20"/>
              </w:rPr>
              <w:t xml:space="preserve"> (Finance and Development), è stata Fondatrice e Direttrice del primo Master internazionale in </w:t>
            </w:r>
            <w:proofErr w:type="spellStart"/>
            <w:r w:rsidRPr="003F464B">
              <w:rPr>
                <w:rFonts w:ascii="Rubik" w:eastAsia="Rubik" w:hAnsi="Rubik" w:cs="Rubik"/>
                <w:color w:val="000000" w:themeColor="text1"/>
                <w:sz w:val="20"/>
                <w:szCs w:val="20"/>
              </w:rPr>
              <w:t>Microfinance</w:t>
            </w:r>
            <w:proofErr w:type="spellEnd"/>
            <w:r w:rsidRPr="003F464B">
              <w:rPr>
                <w:rFonts w:ascii="Rubik" w:eastAsia="Rubik" w:hAnsi="Rubik" w:cs="Rubik"/>
                <w:color w:val="000000" w:themeColor="text1"/>
                <w:sz w:val="20"/>
                <w:szCs w:val="20"/>
              </w:rPr>
              <w:t xml:space="preserve">. Collabora con organizzazioni nazionali e internazionali di ricerca e cooperazione. Dal 1995 al 2005 ha operato presso la Fondazione Giordano Dell’Amore di Milano (già </w:t>
            </w:r>
            <w:proofErr w:type="spellStart"/>
            <w:r w:rsidRPr="003F464B">
              <w:rPr>
                <w:rFonts w:ascii="Rubik" w:eastAsia="Rubik" w:hAnsi="Rubik" w:cs="Rubik"/>
                <w:color w:val="000000" w:themeColor="text1"/>
                <w:sz w:val="20"/>
                <w:szCs w:val="20"/>
              </w:rPr>
              <w:t>Finafrica</w:t>
            </w:r>
            <w:proofErr w:type="spellEnd"/>
            <w:r w:rsidRPr="003F464B">
              <w:rPr>
                <w:rFonts w:ascii="Rubik" w:eastAsia="Rubik" w:hAnsi="Rubik" w:cs="Rubik"/>
                <w:color w:val="000000" w:themeColor="text1"/>
                <w:sz w:val="20"/>
                <w:szCs w:val="20"/>
              </w:rPr>
              <w:t xml:space="preserve">) anche come responsabile scientifica. </w:t>
            </w:r>
          </w:p>
          <w:p w14:paraId="530534BD" w14:textId="3CF1BD76" w:rsidR="003F464B" w:rsidRPr="003F464B" w:rsidRDefault="003F464B" w:rsidP="003F464B">
            <w:pPr>
              <w:jc w:val="both"/>
              <w:rPr>
                <w:rFonts w:ascii="Rubik" w:eastAsia="Rubik" w:hAnsi="Rubik" w:cs="Rubik"/>
                <w:color w:val="000000" w:themeColor="text1"/>
                <w:sz w:val="20"/>
                <w:szCs w:val="20"/>
              </w:rPr>
            </w:pPr>
            <w:r w:rsidRPr="003F464B">
              <w:rPr>
                <w:rFonts w:ascii="Rubik" w:eastAsia="Rubik" w:hAnsi="Rubik" w:cs="Rubik"/>
                <w:color w:val="000000" w:themeColor="text1"/>
                <w:sz w:val="20"/>
                <w:szCs w:val="20"/>
              </w:rPr>
              <w:t xml:space="preserve">È stata membro del Consiglio di Amministrazione di Banca Popolare di Bergamo (2008-2012), di </w:t>
            </w:r>
            <w:proofErr w:type="spellStart"/>
            <w:r w:rsidRPr="003F464B">
              <w:rPr>
                <w:rFonts w:ascii="Rubik" w:eastAsia="Rubik" w:hAnsi="Rubik" w:cs="Rubik"/>
                <w:color w:val="000000" w:themeColor="text1"/>
                <w:sz w:val="20"/>
                <w:szCs w:val="20"/>
              </w:rPr>
              <w:t>Caricesena</w:t>
            </w:r>
            <w:proofErr w:type="spellEnd"/>
            <w:r w:rsidRPr="003F464B">
              <w:rPr>
                <w:rFonts w:ascii="Rubik" w:eastAsia="Rubik" w:hAnsi="Rubik" w:cs="Rubik"/>
                <w:color w:val="000000" w:themeColor="text1"/>
                <w:sz w:val="20"/>
                <w:szCs w:val="20"/>
              </w:rPr>
              <w:t xml:space="preserve"> (2016-17) e di UBI Banca (2020-21). Ha lavorato in numerosi </w:t>
            </w:r>
            <w:r>
              <w:rPr>
                <w:rFonts w:ascii="Rubik" w:eastAsia="Rubik" w:hAnsi="Rubik" w:cs="Rubik"/>
                <w:color w:val="000000" w:themeColor="text1"/>
                <w:sz w:val="20"/>
                <w:szCs w:val="20"/>
              </w:rPr>
              <w:t>P</w:t>
            </w:r>
            <w:r w:rsidRPr="003F464B">
              <w:rPr>
                <w:rFonts w:ascii="Rubik" w:eastAsia="Rubik" w:hAnsi="Rubik" w:cs="Rubik"/>
                <w:color w:val="000000" w:themeColor="text1"/>
                <w:sz w:val="20"/>
                <w:szCs w:val="20"/>
              </w:rPr>
              <w:t xml:space="preserve">aesi, soprattutto africani e mediorientali, svolgendo attività di ricerca e assistenza tecnica. </w:t>
            </w:r>
          </w:p>
          <w:p w14:paraId="786C9A86" w14:textId="335E9E58" w:rsidR="003F464B" w:rsidRDefault="003F464B" w:rsidP="0050729F">
            <w:pPr>
              <w:jc w:val="both"/>
              <w:rPr>
                <w:rFonts w:ascii="Rubik" w:eastAsia="Rubik" w:hAnsi="Rubik" w:cs="Rubik"/>
                <w:color w:val="000000" w:themeColor="text1"/>
                <w:sz w:val="20"/>
                <w:szCs w:val="20"/>
              </w:rPr>
            </w:pPr>
            <w:r w:rsidRPr="003F464B">
              <w:rPr>
                <w:rFonts w:ascii="Rubik" w:eastAsia="Rubik" w:hAnsi="Rubik" w:cs="Rubik"/>
                <w:color w:val="000000" w:themeColor="text1"/>
                <w:sz w:val="20"/>
                <w:szCs w:val="20"/>
              </w:rPr>
              <w:t xml:space="preserve">Ha presentato i suoi lavori a conferenze, con particolare interesse per la finanza per lo sviluppo e la microfinanza. Attuali interessi di ricerca: etica e banche, valutazione del rischio di credito, rischi meteorologici e assicurazione, credito agrario. Esperienze sul campo più significative: Burkina Faso (1991, 1992, 2007), Comoros (1992), Eritrea (1991-1992, 1993, 1994-95, 2001, 2003, 2018), </w:t>
            </w:r>
            <w:proofErr w:type="spellStart"/>
            <w:r w:rsidRPr="003F464B">
              <w:rPr>
                <w:rFonts w:ascii="Rubik" w:eastAsia="Rubik" w:hAnsi="Rubik" w:cs="Rubik"/>
                <w:color w:val="000000" w:themeColor="text1"/>
                <w:sz w:val="20"/>
                <w:szCs w:val="20"/>
              </w:rPr>
              <w:t>Ethiopia</w:t>
            </w:r>
            <w:proofErr w:type="spellEnd"/>
            <w:r w:rsidRPr="003F464B">
              <w:rPr>
                <w:rFonts w:ascii="Rubik" w:eastAsia="Rubik" w:hAnsi="Rubik" w:cs="Rubik"/>
                <w:color w:val="000000" w:themeColor="text1"/>
                <w:sz w:val="20"/>
                <w:szCs w:val="20"/>
              </w:rPr>
              <w:t xml:space="preserve"> (una o più missioni annue dal </w:t>
            </w:r>
            <w:r w:rsidRPr="00C64F75">
              <w:rPr>
                <w:rFonts w:ascii="Rubik" w:eastAsia="Rubik" w:hAnsi="Rubik" w:cs="Rubik"/>
                <w:color w:val="000000" w:themeColor="text1"/>
                <w:sz w:val="20"/>
                <w:szCs w:val="20"/>
              </w:rPr>
              <w:t>1999 al 2</w:t>
            </w:r>
            <w:r w:rsidR="001C3953" w:rsidRPr="00C64F75">
              <w:rPr>
                <w:rFonts w:ascii="Rubik" w:eastAsia="Rubik" w:hAnsi="Rubik" w:cs="Rubik"/>
                <w:color w:val="000000" w:themeColor="text1"/>
                <w:sz w:val="20"/>
                <w:szCs w:val="20"/>
              </w:rPr>
              <w:t>022</w:t>
            </w:r>
            <w:r w:rsidRPr="00C64F75">
              <w:rPr>
                <w:rFonts w:ascii="Rubik" w:eastAsia="Rubik" w:hAnsi="Rubik" w:cs="Rubik"/>
                <w:color w:val="000000" w:themeColor="text1"/>
                <w:sz w:val="20"/>
                <w:szCs w:val="20"/>
              </w:rPr>
              <w:t>),</w:t>
            </w:r>
            <w:r w:rsidRPr="003F464B">
              <w:rPr>
                <w:rFonts w:ascii="Rubik" w:eastAsia="Rubik" w:hAnsi="Rubik" w:cs="Rubik"/>
                <w:color w:val="000000" w:themeColor="text1"/>
                <w:sz w:val="20"/>
                <w:szCs w:val="20"/>
              </w:rPr>
              <w:t xml:space="preserve"> Iran (1998, 2008, 2009), Myanmar (2015), Senegal (1988 e</w:t>
            </w:r>
            <w:r>
              <w:rPr>
                <w:rFonts w:ascii="Rubik" w:eastAsia="Rubik" w:hAnsi="Rubik" w:cs="Rubik"/>
                <w:color w:val="000000" w:themeColor="text1"/>
                <w:sz w:val="20"/>
                <w:szCs w:val="20"/>
              </w:rPr>
              <w:t xml:space="preserve"> </w:t>
            </w:r>
            <w:r w:rsidRPr="003F464B">
              <w:rPr>
                <w:rFonts w:ascii="Rubik" w:eastAsia="Rubik" w:hAnsi="Rubik" w:cs="Rubik"/>
                <w:color w:val="000000" w:themeColor="text1"/>
                <w:sz w:val="20"/>
                <w:szCs w:val="20"/>
              </w:rPr>
              <w:t>1993-1995), Syria (1996 e 1997),Togo (1987,  1997), Zaire (1989).</w:t>
            </w:r>
          </w:p>
        </w:tc>
      </w:tr>
    </w:tbl>
    <w:p w14:paraId="6D8C3ADF" w14:textId="21F1EE20" w:rsidR="0050729F" w:rsidRPr="003F464B" w:rsidRDefault="0050729F" w:rsidP="003F464B">
      <w:pPr>
        <w:jc w:val="both"/>
        <w:rPr>
          <w:rFonts w:ascii="Rubik" w:eastAsia="Rubik" w:hAnsi="Rubik" w:cs="Rubik"/>
          <w:color w:val="000000" w:themeColor="text1"/>
          <w:sz w:val="20"/>
          <w:szCs w:val="20"/>
        </w:rPr>
      </w:pPr>
    </w:p>
    <w:sectPr w:rsidR="0050729F" w:rsidRPr="003F464B" w:rsidSect="00E25428">
      <w:headerReference w:type="even" r:id="rId6"/>
      <w:headerReference w:type="default" r:id="rId7"/>
      <w:footerReference w:type="default" r:id="rId8"/>
      <w:headerReference w:type="first" r:id="rId9"/>
      <w:pgSz w:w="11900" w:h="16840"/>
      <w:pgMar w:top="2579" w:right="1134" w:bottom="1134" w:left="1418" w:header="624" w:footer="31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94BC7" w14:textId="77777777" w:rsidR="00C73CE9" w:rsidRDefault="00C73CE9">
      <w:r>
        <w:separator/>
      </w:r>
    </w:p>
  </w:endnote>
  <w:endnote w:type="continuationSeparator" w:id="0">
    <w:p w14:paraId="2C6C0DD4" w14:textId="77777777" w:rsidR="00C73CE9" w:rsidRDefault="00C7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CF54E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B5BA3FA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15AE8437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6312F603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16084" w14:textId="77777777" w:rsidR="00C73CE9" w:rsidRDefault="00C73CE9">
      <w:r>
        <w:separator/>
      </w:r>
    </w:p>
  </w:footnote>
  <w:footnote w:type="continuationSeparator" w:id="0">
    <w:p w14:paraId="4565DC10" w14:textId="77777777" w:rsidR="00C73CE9" w:rsidRDefault="00C73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5467F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212A10A6" wp14:editId="65CD62C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3" name="image3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73CE9">
      <w:rPr>
        <w:rFonts w:ascii="Calibri" w:eastAsia="Calibri" w:hAnsi="Calibri" w:cs="Calibri"/>
        <w:color w:val="000000"/>
      </w:rPr>
      <w:pict w14:anchorId="135463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Header_DirettoreGenerale_Tavola disegno 1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95275" w14:textId="77777777" w:rsidR="009201F5" w:rsidRDefault="00C73C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3C1C5B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Header_generico_Tavola disegno 1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68093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5E86CF60" wp14:editId="74CE84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4" name="image3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73CE9">
      <w:rPr>
        <w:rFonts w:ascii="Calibri" w:eastAsia="Calibri" w:hAnsi="Calibri" w:cs="Calibri"/>
        <w:color w:val="000000"/>
      </w:rPr>
      <w:pict w14:anchorId="31C84C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Header_DirettoreGenerale_Tavola disegno 1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F5"/>
    <w:rsid w:val="00026B5E"/>
    <w:rsid w:val="000A2C8E"/>
    <w:rsid w:val="001733E6"/>
    <w:rsid w:val="00174620"/>
    <w:rsid w:val="0018288B"/>
    <w:rsid w:val="001A5ECD"/>
    <w:rsid w:val="001C3953"/>
    <w:rsid w:val="0027340A"/>
    <w:rsid w:val="002B6A12"/>
    <w:rsid w:val="002F0D24"/>
    <w:rsid w:val="003548ED"/>
    <w:rsid w:val="003B2067"/>
    <w:rsid w:val="003F464B"/>
    <w:rsid w:val="00400D04"/>
    <w:rsid w:val="0042684D"/>
    <w:rsid w:val="00433E36"/>
    <w:rsid w:val="004722D5"/>
    <w:rsid w:val="004D3BC5"/>
    <w:rsid w:val="004D408C"/>
    <w:rsid w:val="004F397C"/>
    <w:rsid w:val="004F578C"/>
    <w:rsid w:val="0050729F"/>
    <w:rsid w:val="0053564A"/>
    <w:rsid w:val="00552C1D"/>
    <w:rsid w:val="005A4695"/>
    <w:rsid w:val="006153B5"/>
    <w:rsid w:val="006475CB"/>
    <w:rsid w:val="006527CF"/>
    <w:rsid w:val="00696EDD"/>
    <w:rsid w:val="006E4106"/>
    <w:rsid w:val="0071576A"/>
    <w:rsid w:val="00720D40"/>
    <w:rsid w:val="007540A2"/>
    <w:rsid w:val="007D2496"/>
    <w:rsid w:val="007F45DB"/>
    <w:rsid w:val="008064A6"/>
    <w:rsid w:val="00834005"/>
    <w:rsid w:val="00851579"/>
    <w:rsid w:val="00886FF7"/>
    <w:rsid w:val="008A15CA"/>
    <w:rsid w:val="009201F5"/>
    <w:rsid w:val="00937C85"/>
    <w:rsid w:val="0095246B"/>
    <w:rsid w:val="0095530D"/>
    <w:rsid w:val="00962E59"/>
    <w:rsid w:val="009A07AB"/>
    <w:rsid w:val="009A4771"/>
    <w:rsid w:val="009B099C"/>
    <w:rsid w:val="00A12E94"/>
    <w:rsid w:val="00A33D9E"/>
    <w:rsid w:val="00A619BB"/>
    <w:rsid w:val="00A80B1F"/>
    <w:rsid w:val="00A95B56"/>
    <w:rsid w:val="00A96816"/>
    <w:rsid w:val="00B12175"/>
    <w:rsid w:val="00B12396"/>
    <w:rsid w:val="00B422E5"/>
    <w:rsid w:val="00BB6D13"/>
    <w:rsid w:val="00BD63E4"/>
    <w:rsid w:val="00C27830"/>
    <w:rsid w:val="00C36AD7"/>
    <w:rsid w:val="00C56B2B"/>
    <w:rsid w:val="00C64F75"/>
    <w:rsid w:val="00C73CE9"/>
    <w:rsid w:val="00CC3F4B"/>
    <w:rsid w:val="00D450BE"/>
    <w:rsid w:val="00D726AE"/>
    <w:rsid w:val="00D93627"/>
    <w:rsid w:val="00DA0021"/>
    <w:rsid w:val="00DA1C07"/>
    <w:rsid w:val="00DA3FF5"/>
    <w:rsid w:val="00DF0223"/>
    <w:rsid w:val="00DF5F38"/>
    <w:rsid w:val="00E07582"/>
    <w:rsid w:val="00E20026"/>
    <w:rsid w:val="00E25428"/>
    <w:rsid w:val="00E5054E"/>
    <w:rsid w:val="00E57035"/>
    <w:rsid w:val="00E9432E"/>
    <w:rsid w:val="00EC5564"/>
    <w:rsid w:val="00F03D43"/>
    <w:rsid w:val="00F57E49"/>
    <w:rsid w:val="00F65D5C"/>
    <w:rsid w:val="00F66B46"/>
    <w:rsid w:val="00F71C39"/>
    <w:rsid w:val="00F77314"/>
    <w:rsid w:val="00F7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02F4D4"/>
  <w15:docId w15:val="{BF978431-87DB-9242-9A6A-9C2CDDBC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7314"/>
  </w:style>
  <w:style w:type="paragraph" w:styleId="Titolo1">
    <w:name w:val="heading 1"/>
    <w:basedOn w:val="Normale"/>
    <w:next w:val="Normale"/>
    <w:uiPriority w:val="9"/>
    <w:qFormat/>
    <w:pPr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9362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362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F5F38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E254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5428"/>
  </w:style>
  <w:style w:type="paragraph" w:customStyle="1" w:styleId="Default">
    <w:name w:val="Default"/>
    <w:rsid w:val="00DA0021"/>
    <w:pPr>
      <w:autoSpaceDE w:val="0"/>
      <w:autoSpaceDN w:val="0"/>
      <w:adjustRightInd w:val="0"/>
    </w:pPr>
    <w:rPr>
      <w:rFonts w:ascii="Rubik" w:hAnsi="Rubik" w:cs="Rubik"/>
      <w:color w:val="000000"/>
    </w:rPr>
  </w:style>
  <w:style w:type="character" w:styleId="Enfasigrassetto">
    <w:name w:val="Strong"/>
    <w:basedOn w:val="Carpredefinitoparagrafo"/>
    <w:uiPriority w:val="22"/>
    <w:qFormat/>
    <w:rsid w:val="00D726AE"/>
    <w:rPr>
      <w:b/>
      <w:bCs/>
    </w:rPr>
  </w:style>
  <w:style w:type="character" w:styleId="Enfasicorsivo">
    <w:name w:val="Emphasis"/>
    <w:basedOn w:val="Carpredefinitoparagrafo"/>
    <w:uiPriority w:val="20"/>
    <w:qFormat/>
    <w:rsid w:val="00E5054E"/>
    <w:rPr>
      <w:i/>
      <w:iCs/>
    </w:rPr>
  </w:style>
  <w:style w:type="paragraph" w:styleId="NormaleWeb">
    <w:name w:val="Normal (Web)"/>
    <w:basedOn w:val="Normale"/>
    <w:uiPriority w:val="99"/>
    <w:unhideWhenUsed/>
    <w:rsid w:val="00E5054E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615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95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3953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C39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C395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C39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C39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C39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Brunelli</dc:creator>
  <cp:lastModifiedBy>Martina Cerea</cp:lastModifiedBy>
  <cp:revision>4</cp:revision>
  <dcterms:created xsi:type="dcterms:W3CDTF">2022-06-01T11:47:00Z</dcterms:created>
  <dcterms:modified xsi:type="dcterms:W3CDTF">2022-06-01T12:38:00Z</dcterms:modified>
</cp:coreProperties>
</file>