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1DE86082" w:rsidR="007C29C7" w:rsidRPr="00210DCD" w:rsidRDefault="00B5146E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10DCD">
        <w:rPr>
          <w:rFonts w:ascii="Rubik" w:eastAsia="Rubik" w:hAnsi="Rubik" w:cs="Rubik"/>
          <w:sz w:val="22"/>
          <w:szCs w:val="22"/>
          <w:u w:val="single"/>
        </w:rPr>
        <w:t>NOTA</w:t>
      </w:r>
      <w:r w:rsidR="00A53CBF" w:rsidRPr="00210DCD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2DC0C251" w14:textId="1052B5B6" w:rsidR="00B624E0" w:rsidRPr="00210DCD" w:rsidRDefault="00B624E0" w:rsidP="00B5146E">
      <w:pPr>
        <w:jc w:val="center"/>
        <w:rPr>
          <w:rFonts w:ascii="Rubik" w:eastAsia="Rubik" w:hAnsi="Rubik" w:cs="Rubik"/>
          <w:bCs/>
          <w:sz w:val="28"/>
          <w:szCs w:val="28"/>
        </w:rPr>
      </w:pPr>
    </w:p>
    <w:p w14:paraId="1918C1A1" w14:textId="77777777" w:rsidR="00F366D1" w:rsidRDefault="00210DCD" w:rsidP="00B5146E">
      <w:pPr>
        <w:jc w:val="center"/>
        <w:rPr>
          <w:rFonts w:ascii="Rubik" w:hAnsi="Rubik" w:cs="Rubik"/>
          <w:b/>
          <w:bCs/>
          <w:sz w:val="26"/>
          <w:szCs w:val="26"/>
        </w:rPr>
      </w:pPr>
      <w:r>
        <w:rPr>
          <w:rFonts w:ascii="Rubik" w:hAnsi="Rubik" w:cs="Rubik"/>
          <w:b/>
          <w:bCs/>
          <w:sz w:val="26"/>
          <w:szCs w:val="26"/>
        </w:rPr>
        <w:t>“</w:t>
      </w:r>
      <w:r w:rsidRPr="00210DCD">
        <w:rPr>
          <w:rFonts w:ascii="Rubik" w:hAnsi="Rubik" w:cs="Rubik"/>
          <w:b/>
          <w:bCs/>
          <w:sz w:val="26"/>
          <w:szCs w:val="26"/>
        </w:rPr>
        <w:t>WEBFARE: IL WELFARE DIGITALE</w:t>
      </w:r>
      <w:r>
        <w:rPr>
          <w:rFonts w:ascii="Rubik" w:hAnsi="Rubik" w:cs="Rubik"/>
          <w:b/>
          <w:bCs/>
          <w:sz w:val="26"/>
          <w:szCs w:val="26"/>
        </w:rPr>
        <w:t>”</w:t>
      </w:r>
    </w:p>
    <w:p w14:paraId="4C47BC73" w14:textId="742996F2" w:rsidR="008640D3" w:rsidRDefault="008640D3" w:rsidP="00B5146E">
      <w:pPr>
        <w:jc w:val="center"/>
        <w:rPr>
          <w:rFonts w:ascii="Rubik" w:hAnsi="Rubik" w:cs="Rubik"/>
          <w:b/>
          <w:bCs/>
          <w:color w:val="222222"/>
          <w:spacing w:val="-9"/>
          <w:shd w:val="clear" w:color="auto" w:fill="FFFFFF"/>
        </w:rPr>
      </w:pPr>
      <w:r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venerdì 26 maggio</w:t>
      </w:r>
    </w:p>
    <w:p w14:paraId="02D91180" w14:textId="77777777" w:rsidR="008640D3" w:rsidRDefault="008640D3" w:rsidP="00B5146E">
      <w:pPr>
        <w:jc w:val="center"/>
        <w:rPr>
          <w:rFonts w:ascii="Rubik" w:hAnsi="Rubik" w:cs="Rubik"/>
          <w:color w:val="222222"/>
          <w:spacing w:val="-9"/>
          <w:shd w:val="clear" w:color="auto" w:fill="FFFFFF"/>
        </w:rPr>
      </w:pPr>
    </w:p>
    <w:p w14:paraId="4D372E02" w14:textId="77777777" w:rsidR="004F26C2" w:rsidRDefault="008640D3" w:rsidP="00B5146E">
      <w:pPr>
        <w:jc w:val="center"/>
        <w:rPr>
          <w:rFonts w:ascii="Rubik" w:hAnsi="Rubik" w:cs="Rubik"/>
          <w:i/>
          <w:iCs/>
          <w:color w:val="222222"/>
          <w:spacing w:val="-9"/>
          <w:shd w:val="clear" w:color="auto" w:fill="FFFFFF"/>
        </w:rPr>
      </w:pPr>
      <w:r w:rsidRPr="008640D3">
        <w:rPr>
          <w:rFonts w:ascii="Rubik" w:hAnsi="Rubik" w:cs="Rubik"/>
          <w:i/>
          <w:iCs/>
          <w:color w:val="222222"/>
          <w:spacing w:val="-9"/>
          <w:shd w:val="clear" w:color="auto" w:fill="FFFFFF"/>
        </w:rPr>
        <w:t>evento aperto a tutt</w:t>
      </w:r>
      <w:r w:rsidR="004F26C2">
        <w:rPr>
          <w:rFonts w:ascii="Rubik" w:hAnsi="Rubik" w:cs="Rubik"/>
          <w:i/>
          <w:iCs/>
          <w:color w:val="222222"/>
          <w:spacing w:val="-9"/>
          <w:shd w:val="clear" w:color="auto" w:fill="FFFFFF"/>
        </w:rPr>
        <w:t xml:space="preserve">i, </w:t>
      </w:r>
      <w:r w:rsidRPr="008640D3">
        <w:rPr>
          <w:rFonts w:ascii="Rubik" w:hAnsi="Rubik" w:cs="Rubik"/>
          <w:i/>
          <w:iCs/>
          <w:color w:val="222222"/>
          <w:spacing w:val="-9"/>
          <w:shd w:val="clear" w:color="auto" w:fill="FFFFFF"/>
        </w:rPr>
        <w:t>ore 15.30</w:t>
      </w:r>
    </w:p>
    <w:p w14:paraId="7343FD9B" w14:textId="229AF20D" w:rsidR="008640D3" w:rsidRPr="008640D3" w:rsidRDefault="008640D3" w:rsidP="00B5146E">
      <w:pPr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8640D3">
        <w:rPr>
          <w:rFonts w:ascii="Rubik" w:hAnsi="Rubik" w:cs="Rubik"/>
          <w:i/>
          <w:iCs/>
          <w:color w:val="222222"/>
          <w:spacing w:val="-9"/>
          <w:shd w:val="clear" w:color="auto" w:fill="FFFFFF"/>
        </w:rPr>
        <w:t>aula 8</w:t>
      </w:r>
      <w:r w:rsidR="004F26C2">
        <w:rPr>
          <w:rFonts w:ascii="Rubik" w:hAnsi="Rubik" w:cs="Rubik"/>
          <w:i/>
          <w:iCs/>
          <w:color w:val="222222"/>
          <w:spacing w:val="-9"/>
          <w:shd w:val="clear" w:color="auto" w:fill="FFFFFF"/>
        </w:rPr>
        <w:t xml:space="preserve">, </w:t>
      </w:r>
      <w:r w:rsidRPr="008640D3">
        <w:rPr>
          <w:rFonts w:ascii="Rubik" w:hAnsi="Rubik" w:cs="Rubik"/>
          <w:i/>
          <w:iCs/>
          <w:color w:val="222222"/>
          <w:spacing w:val="-9"/>
          <w:shd w:val="clear" w:color="auto" w:fill="FFFFFF"/>
        </w:rPr>
        <w:t>via Pignolo, 123</w:t>
      </w:r>
    </w:p>
    <w:p w14:paraId="1DA0A6B4" w14:textId="77777777" w:rsidR="00763475" w:rsidRPr="00210DCD" w:rsidRDefault="00763475" w:rsidP="00B5146E">
      <w:pPr>
        <w:jc w:val="both"/>
        <w:rPr>
          <w:rFonts w:ascii="Rubik" w:hAnsi="Rubik" w:cs="Rubik"/>
        </w:rPr>
      </w:pPr>
    </w:p>
    <w:p w14:paraId="57EB60E9" w14:textId="53B86C32" w:rsidR="00B5146E" w:rsidRPr="00210DCD" w:rsidRDefault="00ED72EE" w:rsidP="00B5146E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  <w:r w:rsidRPr="00210DCD">
        <w:rPr>
          <w:rFonts w:ascii="Rubik" w:hAnsi="Rubik" w:cs="Rubik"/>
          <w:i/>
          <w:iCs/>
        </w:rPr>
        <w:t xml:space="preserve">Bergamo, </w:t>
      </w:r>
      <w:r w:rsidR="00763475" w:rsidRPr="00210DCD">
        <w:rPr>
          <w:rFonts w:ascii="Rubik" w:hAnsi="Rubik" w:cs="Rubik"/>
          <w:i/>
          <w:iCs/>
        </w:rPr>
        <w:t>2</w:t>
      </w:r>
      <w:r w:rsidR="007A74A0">
        <w:rPr>
          <w:rFonts w:ascii="Rubik" w:hAnsi="Rubik" w:cs="Rubik"/>
          <w:i/>
          <w:iCs/>
        </w:rPr>
        <w:t>4</w:t>
      </w:r>
      <w:r w:rsidR="00763475" w:rsidRPr="00210DCD">
        <w:rPr>
          <w:rFonts w:ascii="Rubik" w:hAnsi="Rubik" w:cs="Rubik"/>
          <w:i/>
          <w:iCs/>
        </w:rPr>
        <w:t xml:space="preserve"> maggio 2023</w:t>
      </w:r>
      <w:r w:rsidR="009C25BF" w:rsidRPr="00210DCD">
        <w:rPr>
          <w:rFonts w:ascii="Rubik" w:hAnsi="Rubik" w:cs="Rubik"/>
          <w:i/>
          <w:iCs/>
        </w:rPr>
        <w:t xml:space="preserve"> </w:t>
      </w:r>
      <w:r w:rsidR="009C25BF" w:rsidRPr="00210DCD">
        <w:rPr>
          <w:rFonts w:ascii="Rubik" w:hAnsi="Rubik" w:cs="Rubik"/>
        </w:rPr>
        <w:t>–</w:t>
      </w:r>
      <w:r w:rsidR="00B5146E" w:rsidRPr="00210DCD">
        <w:rPr>
          <w:rFonts w:ascii="Rubik" w:hAnsi="Rubik" w:cs="Rubik"/>
        </w:rPr>
        <w:t xml:space="preserve"> </w:t>
      </w:r>
      <w:r w:rsidR="008640D3">
        <w:rPr>
          <w:rFonts w:ascii="Rubik" w:hAnsi="Rubik" w:cs="Rubik"/>
        </w:rPr>
        <w:t>L’</w:t>
      </w:r>
      <w:r w:rsidR="004F26C2">
        <w:rPr>
          <w:rFonts w:ascii="Rubik" w:hAnsi="Rubik" w:cs="Rubik"/>
        </w:rPr>
        <w:t>U</w:t>
      </w:r>
      <w:r w:rsidR="008640D3">
        <w:rPr>
          <w:rFonts w:ascii="Rubik" w:hAnsi="Rubik" w:cs="Rubik"/>
        </w:rPr>
        <w:t xml:space="preserve">niversità degli studi di Bergamo invita a riflettere </w:t>
      </w:r>
      <w:r w:rsidR="008640D3">
        <w:rPr>
          <w:rFonts w:ascii="Rubik" w:hAnsi="Rubik" w:cs="Rubik"/>
          <w:color w:val="222222"/>
          <w:spacing w:val="-9"/>
          <w:shd w:val="clear" w:color="auto" w:fill="FFFFFF"/>
        </w:rPr>
        <w:t>sulla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razionalità filosofica</w:t>
      </w:r>
      <w:r w:rsidR="008640D3">
        <w:rPr>
          <w:rFonts w:ascii="Rubik" w:hAnsi="Rubik" w:cs="Rubik"/>
          <w:color w:val="222222"/>
          <w:spacing w:val="-9"/>
          <w:shd w:val="clear" w:color="auto" w:fill="FFFFFF"/>
        </w:rPr>
        <w:t>,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interrogata con crescente urgenza dalla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rapida evoluzione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delle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immagini del mondo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e dei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modelli di vita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, delle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relazioni socio-economiche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e degli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equilibri geopolitici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. Nella nuova situazione, si apre per il pensiero filosofico un ruolo nuovo e insostituibile, che richiede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l’integrazione di conoscenze teoriche e concettuali anche molto astratte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con la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capacità di comprendere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e gestire scenari radicati nello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sviluppo della ricerca scientifica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e nelle dinamiche economiche, politiche ed etiche della società. </w:t>
      </w:r>
    </w:p>
    <w:p w14:paraId="4E0500FB" w14:textId="77777777" w:rsidR="00B5146E" w:rsidRPr="00210DCD" w:rsidRDefault="00B5146E" w:rsidP="00B5146E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</w:p>
    <w:p w14:paraId="56051B05" w14:textId="2624263D" w:rsidR="00C86F37" w:rsidRPr="00210DCD" w:rsidRDefault="008640D3" w:rsidP="00C86F37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  <w:r>
        <w:rPr>
          <w:rFonts w:ascii="Rubik" w:hAnsi="Rubik" w:cs="Rubik"/>
          <w:color w:val="222222"/>
          <w:spacing w:val="-9"/>
          <w:shd w:val="clear" w:color="auto" w:fill="FFFFFF"/>
        </w:rPr>
        <w:t xml:space="preserve">Sarà questo il tema dell’incontro aperto a tutti di </w:t>
      </w:r>
      <w:r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venerdì 26 maggio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, alle ore 15.30 nell’aula 8 della sede di via Pignolo, 123,</w:t>
      </w:r>
      <w:r>
        <w:rPr>
          <w:rFonts w:ascii="Rubik" w:hAnsi="Rubik" w:cs="Rubik"/>
          <w:color w:val="222222"/>
          <w:spacing w:val="-9"/>
          <w:shd w:val="clear" w:color="auto" w:fill="FFFFFF"/>
        </w:rPr>
        <w:t xml:space="preserve"> con il </w:t>
      </w:r>
      <w:r w:rsidR="00C86F37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p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rof.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Maurizio Ferraris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dell’Università di Torino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</w:t>
      </w:r>
      <w:r>
        <w:rPr>
          <w:rFonts w:ascii="Rubik" w:hAnsi="Rubik" w:cs="Rubik"/>
          <w:color w:val="222222"/>
          <w:spacing w:val="-9"/>
          <w:shd w:val="clear" w:color="auto" w:fill="FFFFFF"/>
        </w:rPr>
        <w:t>dal titolo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</w:t>
      </w:r>
      <w:r w:rsidR="00C86F37" w:rsidRPr="00210DCD">
        <w:rPr>
          <w:rFonts w:ascii="Rubik" w:hAnsi="Rubik" w:cs="Rubik"/>
          <w:b/>
          <w:bCs/>
          <w:i/>
          <w:iCs/>
          <w:color w:val="222222"/>
          <w:spacing w:val="-9"/>
          <w:shd w:val="clear" w:color="auto" w:fill="FFFFFF"/>
        </w:rPr>
        <w:t>Webfare - Il welfare digitale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. </w:t>
      </w:r>
      <w:r>
        <w:rPr>
          <w:rFonts w:ascii="Rubik" w:hAnsi="Rubik" w:cs="Rubik"/>
          <w:color w:val="222222"/>
          <w:spacing w:val="-9"/>
          <w:shd w:val="clear" w:color="auto" w:fill="FFFFFF"/>
        </w:rPr>
        <w:t xml:space="preserve">Il prof. 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>Ferraris</w:t>
      </w:r>
      <w:r>
        <w:rPr>
          <w:rFonts w:ascii="Rubik" w:hAnsi="Rubik" w:cs="Rubik"/>
          <w:color w:val="222222"/>
          <w:spacing w:val="-9"/>
          <w:shd w:val="clear" w:color="auto" w:fill="FFFFFF"/>
        </w:rPr>
        <w:t xml:space="preserve"> sarà 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>in dialogo con i docenti di UniBg prof. Andrea Bottani e prof. Adolfo Scotto di Luzio</w:t>
      </w:r>
      <w:r>
        <w:rPr>
          <w:rFonts w:ascii="Rubik" w:hAnsi="Rubik" w:cs="Rubik"/>
          <w:color w:val="222222"/>
          <w:spacing w:val="-9"/>
          <w:shd w:val="clear" w:color="auto" w:fill="FFFFFF"/>
        </w:rPr>
        <w:t xml:space="preserve"> e 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offrirà un esempio paradigmatico del modo in cui il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pensiero filosofico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possa applicarsi alla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interpretazione del presente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e alla soluzione dei problemi che da esso emergono</w:t>
      </w:r>
      <w:r w:rsidR="00F366D1">
        <w:rPr>
          <w:rFonts w:ascii="Rubik" w:hAnsi="Rubik" w:cs="Rubik"/>
          <w:color w:val="222222"/>
          <w:spacing w:val="-9"/>
          <w:shd w:val="clear" w:color="auto" w:fill="FFFFFF"/>
        </w:rPr>
        <w:t xml:space="preserve">, mostrando in particolare 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come, dopo essere stato considerato a lungo il paradiso in Terra e la prateria delle infinite possibilità, 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 xml:space="preserve">il web si stia trasformando nel </w:t>
      </w:r>
      <w:r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“</w:t>
      </w:r>
      <w:r w:rsidR="00B5146E"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male assoluto</w:t>
      </w:r>
      <w:r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”</w:t>
      </w:r>
      <w:r w:rsidR="00B5146E" w:rsidRPr="00210DCD">
        <w:rPr>
          <w:rFonts w:ascii="Rubik" w:hAnsi="Rubik" w:cs="Rubik"/>
          <w:color w:val="222222"/>
          <w:spacing w:val="-9"/>
          <w:shd w:val="clear" w:color="auto" w:fill="FFFFFF"/>
        </w:rPr>
        <w:t>.</w:t>
      </w:r>
    </w:p>
    <w:p w14:paraId="68841DC7" w14:textId="77777777" w:rsidR="00C86F37" w:rsidRPr="00210DCD" w:rsidRDefault="00C86F37" w:rsidP="00B5146E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</w:p>
    <w:p w14:paraId="0E34DDD1" w14:textId="5F9F8B62" w:rsidR="00B5146E" w:rsidRPr="00210DCD" w:rsidRDefault="00B5146E" w:rsidP="00B5146E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>Viviamo nella convinzione che lo scambio tra l’utente e la piattaforma sia equo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: il primo dà gratis informazioni, la seconda ne restituisce altre, sempre gratis. 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>Ma non è così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. Gli esseri umani, in realtà, producono valore sul web senza esserne consapevoli: se l’utente riceve soltanto poche informazioni generiche, ne fornisce alla piattaforma molte di più numerose e precise, consentendo al provider di arricchirsi con i dati. Ma soprattutto la piattaforma digitale, diversamente dall’utente,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>diviene proprietaria dei dati ed è in grado di confrontarli con quelli che riceve da altri utenti, traendone vantaggio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.</w:t>
      </w:r>
    </w:p>
    <w:p w14:paraId="06B316C1" w14:textId="77777777" w:rsidR="00C86F37" w:rsidRPr="00210DCD" w:rsidRDefault="00C86F37" w:rsidP="00B5146E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</w:p>
    <w:p w14:paraId="0FBE7512" w14:textId="7081E0BE" w:rsidR="000F7EF9" w:rsidRPr="00210DCD" w:rsidRDefault="00B5146E" w:rsidP="00B5146E">
      <w:pPr>
        <w:jc w:val="both"/>
        <w:rPr>
          <w:rFonts w:ascii="Rubik" w:hAnsi="Rubik" w:cs="Rubik"/>
          <w:color w:val="222222"/>
          <w:spacing w:val="-9"/>
          <w:shd w:val="clear" w:color="auto" w:fill="FFFFFF"/>
        </w:rPr>
      </w:pP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Come equilibrare lo scambio fra utenti e piattaforme? La crescente automazione di funzioni umane anche evolute come quelle cognitive, garantita dagli impetuosi sviluppi della intelligenza artificiale, minaccia di sottrarre a strati sempre più vasti della popolazione umana occupazione e fonti di sostentamento. La soluzione, </w:t>
      </w:r>
      <w:r w:rsidR="00C86F37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come 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proporrà Ferraris, è </w:t>
      </w:r>
      <w:r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compensare questo processo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ottenendo finanziamenti dalla tassazione delle piattaforme web da parte degli Stati. I fondi recuperati sarebbero investiti nel sostegno delle enormi quantità di persone che stanno perdendo i vecchi lavori, oppure in opere di educazione e di </w:t>
      </w:r>
      <w:r w:rsidRPr="00210DCD">
        <w:rPr>
          <w:rStyle w:val="Enfasicorsiv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>reskilling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, 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>e questo non per una generica filantropia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, ma semplicemente per il fatto che, mentre è inutile cercare di battere le macchine sul piano della produzione e della distribuzione, 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>c’è invece un campo in cui gli umani non possono essere sostituiti efficacemente da nessun’altra macchina</w:t>
      </w:r>
      <w:r w:rsidR="00210DCD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: 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quello di </w:t>
      </w:r>
      <w:r w:rsidRPr="00210DCD">
        <w:rPr>
          <w:rFonts w:ascii="Rubik" w:hAnsi="Rubik" w:cs="Rubik"/>
          <w:b/>
          <w:bCs/>
          <w:color w:val="222222"/>
          <w:spacing w:val="-9"/>
          <w:shd w:val="clear" w:color="auto" w:fill="FFFFFF"/>
        </w:rPr>
        <w:t>vivere e avere desideri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.</w:t>
      </w:r>
      <w:r w:rsidR="00210DCD" w:rsidRPr="00210DCD">
        <w:rPr>
          <w:rFonts w:ascii="Rubik" w:hAnsi="Rubik" w:cs="Rubik"/>
          <w:color w:val="222222"/>
          <w:spacing w:val="-9"/>
          <w:shd w:val="clear" w:color="auto" w:fill="FFFFFF"/>
        </w:rPr>
        <w:t xml:space="preserve"> </w:t>
      </w:r>
      <w:r w:rsidRPr="00210DCD">
        <w:rPr>
          <w:rStyle w:val="Enfasigrassetto"/>
          <w:rFonts w:ascii="Rubik" w:hAnsi="Rubik" w:cs="Rubik"/>
          <w:b w:val="0"/>
          <w:bCs w:val="0"/>
          <w:color w:val="222222"/>
          <w:spacing w:val="-9"/>
          <w:bdr w:val="none" w:sz="0" w:space="0" w:color="auto" w:frame="1"/>
          <w:shd w:val="clear" w:color="auto" w:fill="FFFFFF"/>
        </w:rPr>
        <w:t>Nascerebbe così ciò che Ferraris chiama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 xml:space="preserve"> “webfare”</w:t>
      </w:r>
      <w:r w:rsidRPr="00210DCD">
        <w:rPr>
          <w:rStyle w:val="Enfasigrassetto"/>
          <w:rFonts w:ascii="Rubik" w:hAnsi="Rubik" w:cs="Rubik"/>
          <w:b w:val="0"/>
          <w:bCs w:val="0"/>
          <w:color w:val="222222"/>
          <w:spacing w:val="-9"/>
          <w:bdr w:val="none" w:sz="0" w:space="0" w:color="auto" w:frame="1"/>
          <w:shd w:val="clear" w:color="auto" w:fill="FFFFFF"/>
        </w:rPr>
        <w:t xml:space="preserve">, cioè un 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 xml:space="preserve">welfare digitale </w:t>
      </w:r>
      <w:r w:rsidRPr="00210DCD">
        <w:rPr>
          <w:rStyle w:val="Enfasigrassetto"/>
          <w:rFonts w:ascii="Rubik" w:hAnsi="Rubik" w:cs="Rubik"/>
          <w:b w:val="0"/>
          <w:bCs w:val="0"/>
          <w:color w:val="222222"/>
          <w:spacing w:val="-9"/>
          <w:bdr w:val="none" w:sz="0" w:space="0" w:color="auto" w:frame="1"/>
          <w:shd w:val="clear" w:color="auto" w:fill="FFFFFF"/>
        </w:rPr>
        <w:t>in cui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t xml:space="preserve"> l’umano varrebbe </w:t>
      </w:r>
      <w:r w:rsidRPr="00210DCD">
        <w:rPr>
          <w:rStyle w:val="Enfasigrassetto"/>
          <w:rFonts w:ascii="Rubik" w:hAnsi="Rubik" w:cs="Rubik"/>
          <w:color w:val="222222"/>
          <w:spacing w:val="-9"/>
          <w:bdr w:val="none" w:sz="0" w:space="0" w:color="auto" w:frame="1"/>
          <w:shd w:val="clear" w:color="auto" w:fill="FFFFFF"/>
        </w:rPr>
        <w:lastRenderedPageBreak/>
        <w:t>non per quello che produce, ma per il livello di educazione e di sviluppo di potenzialità che potrebbe raggiungere</w:t>
      </w:r>
      <w:r w:rsidRPr="00210DCD">
        <w:rPr>
          <w:rFonts w:ascii="Rubik" w:hAnsi="Rubik" w:cs="Rubik"/>
          <w:color w:val="222222"/>
          <w:spacing w:val="-9"/>
          <w:shd w:val="clear" w:color="auto" w:fill="FFFFFF"/>
        </w:rPr>
        <w:t>.</w:t>
      </w:r>
    </w:p>
    <w:sectPr w:rsidR="000F7EF9" w:rsidRPr="00210DC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21B9" w14:textId="77777777" w:rsidR="00B64CA1" w:rsidRDefault="00B64CA1">
      <w:r>
        <w:separator/>
      </w:r>
    </w:p>
  </w:endnote>
  <w:endnote w:type="continuationSeparator" w:id="0">
    <w:p w14:paraId="0B96BD2F" w14:textId="77777777" w:rsidR="00B64CA1" w:rsidRDefault="00B6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8438" w14:textId="77777777" w:rsidR="00B64CA1" w:rsidRDefault="00B64CA1">
      <w:r>
        <w:separator/>
      </w:r>
    </w:p>
  </w:footnote>
  <w:footnote w:type="continuationSeparator" w:id="0">
    <w:p w14:paraId="0DEDC393" w14:textId="77777777" w:rsidR="00B64CA1" w:rsidRDefault="00B6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1"/>
  </w:num>
  <w:num w:numId="11" w16cid:durableId="1982074400">
    <w:abstractNumId w:val="8"/>
  </w:num>
  <w:num w:numId="12" w16cid:durableId="269363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95A"/>
    <w:rsid w:val="0001251C"/>
    <w:rsid w:val="00023F1D"/>
    <w:rsid w:val="000247CC"/>
    <w:rsid w:val="000434F5"/>
    <w:rsid w:val="00094222"/>
    <w:rsid w:val="000A5632"/>
    <w:rsid w:val="000C5BCB"/>
    <w:rsid w:val="000D6C04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48F2"/>
    <w:rsid w:val="00186E51"/>
    <w:rsid w:val="00196B8E"/>
    <w:rsid w:val="001C3D94"/>
    <w:rsid w:val="001D666A"/>
    <w:rsid w:val="001F0B1B"/>
    <w:rsid w:val="001F3378"/>
    <w:rsid w:val="00210DCD"/>
    <w:rsid w:val="0021442D"/>
    <w:rsid w:val="002266D1"/>
    <w:rsid w:val="00245167"/>
    <w:rsid w:val="0025485F"/>
    <w:rsid w:val="002640B0"/>
    <w:rsid w:val="00271BE8"/>
    <w:rsid w:val="00272EEE"/>
    <w:rsid w:val="00284CA6"/>
    <w:rsid w:val="002A249F"/>
    <w:rsid w:val="002A7937"/>
    <w:rsid w:val="002B2A7B"/>
    <w:rsid w:val="002D0697"/>
    <w:rsid w:val="002E3E77"/>
    <w:rsid w:val="002E4361"/>
    <w:rsid w:val="002E4DA9"/>
    <w:rsid w:val="00317B14"/>
    <w:rsid w:val="003220EE"/>
    <w:rsid w:val="003243D6"/>
    <w:rsid w:val="003375BF"/>
    <w:rsid w:val="003448E8"/>
    <w:rsid w:val="003605F2"/>
    <w:rsid w:val="00393E25"/>
    <w:rsid w:val="003A19A4"/>
    <w:rsid w:val="00403C76"/>
    <w:rsid w:val="00404C79"/>
    <w:rsid w:val="0040642A"/>
    <w:rsid w:val="00410020"/>
    <w:rsid w:val="00412268"/>
    <w:rsid w:val="00426EDD"/>
    <w:rsid w:val="004401C5"/>
    <w:rsid w:val="00447474"/>
    <w:rsid w:val="004561C5"/>
    <w:rsid w:val="00472A78"/>
    <w:rsid w:val="00491F41"/>
    <w:rsid w:val="004A5C2E"/>
    <w:rsid w:val="004B5474"/>
    <w:rsid w:val="004C10B9"/>
    <w:rsid w:val="004C3806"/>
    <w:rsid w:val="004E7E4D"/>
    <w:rsid w:val="004F1235"/>
    <w:rsid w:val="004F26C2"/>
    <w:rsid w:val="004F49EB"/>
    <w:rsid w:val="00524C7A"/>
    <w:rsid w:val="00531A57"/>
    <w:rsid w:val="00532464"/>
    <w:rsid w:val="005473FA"/>
    <w:rsid w:val="00552DA7"/>
    <w:rsid w:val="00575179"/>
    <w:rsid w:val="005762C2"/>
    <w:rsid w:val="0058734C"/>
    <w:rsid w:val="005B3299"/>
    <w:rsid w:val="005B42D2"/>
    <w:rsid w:val="005C33D2"/>
    <w:rsid w:val="006042B7"/>
    <w:rsid w:val="0063287C"/>
    <w:rsid w:val="00643C3F"/>
    <w:rsid w:val="00644AFB"/>
    <w:rsid w:val="006510ED"/>
    <w:rsid w:val="00675BE6"/>
    <w:rsid w:val="006A5486"/>
    <w:rsid w:val="006C372E"/>
    <w:rsid w:val="006C58F4"/>
    <w:rsid w:val="006F4D9F"/>
    <w:rsid w:val="007135A3"/>
    <w:rsid w:val="007247DB"/>
    <w:rsid w:val="00737D94"/>
    <w:rsid w:val="007542A1"/>
    <w:rsid w:val="00763475"/>
    <w:rsid w:val="00776977"/>
    <w:rsid w:val="007917F4"/>
    <w:rsid w:val="007A66F7"/>
    <w:rsid w:val="007A74A0"/>
    <w:rsid w:val="007C19B3"/>
    <w:rsid w:val="007C29C7"/>
    <w:rsid w:val="007F2F89"/>
    <w:rsid w:val="007F4361"/>
    <w:rsid w:val="00820185"/>
    <w:rsid w:val="008231F1"/>
    <w:rsid w:val="00833F4A"/>
    <w:rsid w:val="00840EC5"/>
    <w:rsid w:val="0084274F"/>
    <w:rsid w:val="008540E7"/>
    <w:rsid w:val="00857C7B"/>
    <w:rsid w:val="008640D3"/>
    <w:rsid w:val="008953A3"/>
    <w:rsid w:val="008964D8"/>
    <w:rsid w:val="008A5291"/>
    <w:rsid w:val="008C2DE6"/>
    <w:rsid w:val="008F7400"/>
    <w:rsid w:val="009019C9"/>
    <w:rsid w:val="009046DA"/>
    <w:rsid w:val="009256E2"/>
    <w:rsid w:val="0092609B"/>
    <w:rsid w:val="00932452"/>
    <w:rsid w:val="00943013"/>
    <w:rsid w:val="00961F53"/>
    <w:rsid w:val="009C25BF"/>
    <w:rsid w:val="009C2DF4"/>
    <w:rsid w:val="009D536F"/>
    <w:rsid w:val="009E4A38"/>
    <w:rsid w:val="009F5BC3"/>
    <w:rsid w:val="00A06955"/>
    <w:rsid w:val="00A16F7A"/>
    <w:rsid w:val="00A301AC"/>
    <w:rsid w:val="00A53CBF"/>
    <w:rsid w:val="00A57F62"/>
    <w:rsid w:val="00A61283"/>
    <w:rsid w:val="00A95869"/>
    <w:rsid w:val="00AA1DBF"/>
    <w:rsid w:val="00AA460B"/>
    <w:rsid w:val="00AB2BBF"/>
    <w:rsid w:val="00AB489F"/>
    <w:rsid w:val="00AC4C9E"/>
    <w:rsid w:val="00AE64DD"/>
    <w:rsid w:val="00B303AF"/>
    <w:rsid w:val="00B5146E"/>
    <w:rsid w:val="00B56C5A"/>
    <w:rsid w:val="00B624E0"/>
    <w:rsid w:val="00B64CA1"/>
    <w:rsid w:val="00B708D3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B5C95"/>
    <w:rsid w:val="00D126B7"/>
    <w:rsid w:val="00D249F2"/>
    <w:rsid w:val="00D269AB"/>
    <w:rsid w:val="00D309DB"/>
    <w:rsid w:val="00D34401"/>
    <w:rsid w:val="00D4494D"/>
    <w:rsid w:val="00D45B76"/>
    <w:rsid w:val="00D51E95"/>
    <w:rsid w:val="00D73DAB"/>
    <w:rsid w:val="00DA0EDF"/>
    <w:rsid w:val="00DA2017"/>
    <w:rsid w:val="00DB4BA6"/>
    <w:rsid w:val="00DC7B07"/>
    <w:rsid w:val="00DD23AA"/>
    <w:rsid w:val="00DF001A"/>
    <w:rsid w:val="00DF29AF"/>
    <w:rsid w:val="00E06571"/>
    <w:rsid w:val="00E12F07"/>
    <w:rsid w:val="00E138A5"/>
    <w:rsid w:val="00E31F8B"/>
    <w:rsid w:val="00E353D6"/>
    <w:rsid w:val="00E35773"/>
    <w:rsid w:val="00E35BD8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70E90"/>
    <w:rsid w:val="00F805FF"/>
    <w:rsid w:val="00FA38B4"/>
    <w:rsid w:val="00FD3EE5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Cerea</cp:lastModifiedBy>
  <cp:revision>6</cp:revision>
  <dcterms:created xsi:type="dcterms:W3CDTF">2023-05-23T13:38:00Z</dcterms:created>
  <dcterms:modified xsi:type="dcterms:W3CDTF">2023-05-24T09:23:00Z</dcterms:modified>
</cp:coreProperties>
</file>