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567F10F3" w:rsidR="007C29C7" w:rsidRPr="005124C1" w:rsidRDefault="009C2437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FOTONOTIZIA</w:t>
      </w:r>
    </w:p>
    <w:p w14:paraId="25ACF2C0" w14:textId="77777777" w:rsidR="009C2437" w:rsidRDefault="009C2437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35707D02" w14:textId="603CCA79" w:rsidR="00EC4894" w:rsidRDefault="00901DA2" w:rsidP="009C2437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RIGA-BERGAMO, INSIEME PER L’INNOVAZIONE E LA RICERCA</w:t>
      </w:r>
    </w:p>
    <w:p w14:paraId="7E872BA5" w14:textId="77777777" w:rsidR="005124C1" w:rsidRPr="0035502B" w:rsidRDefault="005124C1" w:rsidP="0039694D">
      <w:pPr>
        <w:jc w:val="both"/>
        <w:rPr>
          <w:rFonts w:ascii="Rubik" w:hAnsi="Rubik" w:cs="Rubik"/>
          <w:b/>
          <w:bCs/>
          <w:i/>
          <w:iCs/>
          <w:shd w:val="clear" w:color="auto" w:fill="FFFFFF"/>
        </w:rPr>
      </w:pPr>
    </w:p>
    <w:p w14:paraId="13B6CB00" w14:textId="73F20DD4" w:rsidR="005E4BC8" w:rsidRDefault="00FD25B3" w:rsidP="005E4BC8">
      <w:pPr>
        <w:jc w:val="both"/>
        <w:rPr>
          <w:rFonts w:ascii="Rubik" w:hAnsi="Rubik" w:cs="Rubik"/>
        </w:rPr>
      </w:pPr>
      <w:r>
        <w:rPr>
          <w:rFonts w:ascii="Rubik" w:hAnsi="Rubik" w:cs="Rubik"/>
          <w:i/>
          <w:iCs/>
        </w:rPr>
        <w:t>Riga</w:t>
      </w:r>
      <w:r w:rsidR="00E05D25">
        <w:rPr>
          <w:rFonts w:ascii="Rubik" w:hAnsi="Rubik" w:cs="Rubik"/>
          <w:i/>
          <w:iCs/>
        </w:rPr>
        <w:t xml:space="preserve"> </w:t>
      </w:r>
      <w:bookmarkStart w:id="0" w:name="_Hlk148092301"/>
      <w:r w:rsidR="00E133D2" w:rsidRPr="00E133D2">
        <w:rPr>
          <w:rFonts w:ascii="Rubik" w:hAnsi="Rubik" w:cs="Rubik"/>
          <w:i/>
          <w:iCs/>
        </w:rPr>
        <w:t>(</w:t>
      </w:r>
      <w:r w:rsidR="00E133D2">
        <w:rPr>
          <w:rFonts w:ascii="Rubik" w:hAnsi="Rubik" w:cs="Rubik"/>
          <w:i/>
          <w:iCs/>
        </w:rPr>
        <w:t>Lettonia</w:t>
      </w:r>
      <w:r w:rsidR="00E133D2" w:rsidRPr="00E133D2">
        <w:rPr>
          <w:rFonts w:ascii="Rubik" w:hAnsi="Rubik" w:cs="Rubik"/>
          <w:i/>
          <w:iCs/>
        </w:rPr>
        <w:t>)</w:t>
      </w:r>
      <w:r w:rsidR="0059131D" w:rsidRPr="005124C1">
        <w:rPr>
          <w:rFonts w:ascii="Rubik" w:hAnsi="Rubik" w:cs="Rubik"/>
          <w:i/>
          <w:iCs/>
        </w:rPr>
        <w:t>,</w:t>
      </w:r>
      <w:r w:rsidR="00F836D1">
        <w:rPr>
          <w:rFonts w:ascii="Rubik" w:hAnsi="Rubik" w:cs="Rubik"/>
          <w:i/>
          <w:iCs/>
        </w:rPr>
        <w:t xml:space="preserve"> </w:t>
      </w:r>
      <w:bookmarkEnd w:id="0"/>
      <w:r w:rsidR="009C2437">
        <w:rPr>
          <w:rFonts w:ascii="Rubik" w:hAnsi="Rubik" w:cs="Rubik"/>
          <w:i/>
          <w:iCs/>
        </w:rPr>
        <w:t>13 ottobre 2023</w:t>
      </w:r>
      <w:r w:rsidR="00A509E9" w:rsidRPr="005124C1">
        <w:rPr>
          <w:rFonts w:ascii="Rubik" w:hAnsi="Rubik" w:cs="Rubik"/>
          <w:i/>
          <w:iCs/>
        </w:rPr>
        <w:t xml:space="preserve"> </w:t>
      </w:r>
      <w:r w:rsidR="00502A1C" w:rsidRPr="005124C1">
        <w:rPr>
          <w:rFonts w:ascii="Rubik" w:hAnsi="Rubik" w:cs="Rubik"/>
        </w:rPr>
        <w:t>–</w:t>
      </w:r>
      <w:r w:rsidR="009C2437">
        <w:rPr>
          <w:rFonts w:ascii="Rubik" w:hAnsi="Rubik" w:cs="Rubik"/>
        </w:rPr>
        <w:t xml:space="preserve"> </w:t>
      </w:r>
      <w:r w:rsidR="005E4BC8" w:rsidRPr="009A5387">
        <w:rPr>
          <w:rFonts w:ascii="Rubik" w:hAnsi="Rubik" w:cs="Rubik"/>
          <w:i/>
          <w:iCs/>
        </w:rPr>
        <w:t xml:space="preserve">“Il ruolo delle università come </w:t>
      </w:r>
      <w:r w:rsidR="008907B7">
        <w:rPr>
          <w:rFonts w:ascii="Rubik" w:hAnsi="Rubik" w:cs="Rubik"/>
          <w:i/>
          <w:iCs/>
        </w:rPr>
        <w:t>d</w:t>
      </w:r>
      <w:r w:rsidR="005E4BC8" w:rsidRPr="009A5387">
        <w:rPr>
          <w:rFonts w:ascii="Rubik" w:hAnsi="Rubik" w:cs="Rubik"/>
          <w:i/>
          <w:iCs/>
        </w:rPr>
        <w:t xml:space="preserve">river di innovazione e sviluppo sostenibile negli </w:t>
      </w:r>
      <w:r w:rsidR="008907B7">
        <w:rPr>
          <w:rFonts w:ascii="Rubik" w:hAnsi="Rubik" w:cs="Rubik"/>
          <w:i/>
          <w:iCs/>
        </w:rPr>
        <w:t>e</w:t>
      </w:r>
      <w:r w:rsidR="005E4BC8" w:rsidRPr="009A5387">
        <w:rPr>
          <w:rFonts w:ascii="Rubik" w:hAnsi="Rubik" w:cs="Rubik"/>
          <w:i/>
          <w:iCs/>
        </w:rPr>
        <w:t>cosistemi regionali europei”</w:t>
      </w:r>
      <w:r w:rsidR="009A5387">
        <w:rPr>
          <w:rFonts w:ascii="Rubik" w:hAnsi="Rubik" w:cs="Rubik"/>
        </w:rPr>
        <w:t xml:space="preserve">, </w:t>
      </w:r>
      <w:r w:rsidR="001F76A6">
        <w:rPr>
          <w:rFonts w:ascii="Rubik" w:hAnsi="Rubik" w:cs="Rubik"/>
        </w:rPr>
        <w:t xml:space="preserve">è questo il titolo dell’intervento del Rettore </w:t>
      </w:r>
      <w:r w:rsidR="001F76A6" w:rsidRPr="00802065">
        <w:rPr>
          <w:rFonts w:ascii="Rubik" w:hAnsi="Rubik" w:cs="Rubik"/>
          <w:b/>
          <w:bCs/>
        </w:rPr>
        <w:t>Sergio</w:t>
      </w:r>
      <w:r w:rsidR="001F76A6" w:rsidRPr="00802065">
        <w:rPr>
          <w:rFonts w:ascii="Rubik" w:hAnsi="Rubik" w:cs="Rubik"/>
          <w:b/>
          <w:bCs/>
        </w:rPr>
        <w:t xml:space="preserve"> Cavalieri</w:t>
      </w:r>
      <w:r w:rsidR="001F76A6" w:rsidRPr="005E4BC8">
        <w:rPr>
          <w:rFonts w:ascii="Rubik" w:hAnsi="Rubik" w:cs="Rubik"/>
        </w:rPr>
        <w:t xml:space="preserve"> </w:t>
      </w:r>
      <w:r w:rsidR="001F76A6">
        <w:rPr>
          <w:rFonts w:ascii="Rubik" w:hAnsi="Rubik" w:cs="Rubik"/>
        </w:rPr>
        <w:t xml:space="preserve">oggi a Riga, per testimoniare quanto </w:t>
      </w:r>
      <w:r w:rsidR="009A5387">
        <w:rPr>
          <w:rFonts w:ascii="Rubik" w:hAnsi="Rubik" w:cs="Rubik"/>
        </w:rPr>
        <w:t>l’</w:t>
      </w:r>
      <w:r w:rsidR="005E4BC8" w:rsidRPr="005E4BC8">
        <w:rPr>
          <w:rFonts w:ascii="Rubik" w:hAnsi="Rubik" w:cs="Rubik"/>
        </w:rPr>
        <w:t>Università rivest</w:t>
      </w:r>
      <w:r w:rsidR="001F76A6">
        <w:rPr>
          <w:rFonts w:ascii="Rubik" w:hAnsi="Rubik" w:cs="Rubik"/>
        </w:rPr>
        <w:t>a</w:t>
      </w:r>
      <w:r w:rsidR="005E4BC8" w:rsidRPr="005E4BC8">
        <w:rPr>
          <w:rFonts w:ascii="Rubik" w:hAnsi="Rubik" w:cs="Rubik"/>
        </w:rPr>
        <w:t xml:space="preserve"> un </w:t>
      </w:r>
      <w:r w:rsidR="005E4BC8" w:rsidRPr="009A5387">
        <w:rPr>
          <w:rFonts w:ascii="Rubik" w:hAnsi="Rubik" w:cs="Rubik"/>
          <w:b/>
          <w:bCs/>
        </w:rPr>
        <w:t xml:space="preserve">ruolo </w:t>
      </w:r>
      <w:r w:rsidR="001F76A6">
        <w:rPr>
          <w:rFonts w:ascii="Rubik" w:hAnsi="Rubik" w:cs="Rubik"/>
          <w:b/>
          <w:bCs/>
        </w:rPr>
        <w:t>significativo</w:t>
      </w:r>
      <w:r w:rsidR="005E4BC8" w:rsidRPr="005E4BC8">
        <w:rPr>
          <w:rFonts w:ascii="Rubik" w:hAnsi="Rubik" w:cs="Rubik"/>
        </w:rPr>
        <w:t xml:space="preserve"> nel campo della</w:t>
      </w:r>
      <w:r w:rsidR="005E4BC8" w:rsidRPr="009A5387">
        <w:rPr>
          <w:rFonts w:ascii="Rubik" w:hAnsi="Rubik" w:cs="Rubik"/>
          <w:b/>
          <w:bCs/>
        </w:rPr>
        <w:t xml:space="preserve"> ricerca</w:t>
      </w:r>
      <w:r w:rsidR="001F76A6">
        <w:rPr>
          <w:rFonts w:ascii="Rubik" w:hAnsi="Rubik" w:cs="Rubik"/>
        </w:rPr>
        <w:t>,</w:t>
      </w:r>
      <w:r w:rsidR="005E4BC8" w:rsidRPr="005E4BC8">
        <w:rPr>
          <w:rFonts w:ascii="Rubik" w:hAnsi="Rubik" w:cs="Rubik"/>
        </w:rPr>
        <w:t xml:space="preserve"> dell'</w:t>
      </w:r>
      <w:r w:rsidR="005E4BC8" w:rsidRPr="009A5387">
        <w:rPr>
          <w:rFonts w:ascii="Rubik" w:hAnsi="Rubik" w:cs="Rubik"/>
          <w:b/>
          <w:bCs/>
        </w:rPr>
        <w:t>innovazione</w:t>
      </w:r>
      <w:r w:rsidR="001F76A6">
        <w:rPr>
          <w:rFonts w:ascii="Rubik" w:hAnsi="Rubik" w:cs="Rubik"/>
        </w:rPr>
        <w:t xml:space="preserve"> e </w:t>
      </w:r>
      <w:r w:rsidR="005E4BC8" w:rsidRPr="005E4BC8">
        <w:rPr>
          <w:rFonts w:ascii="Rubik" w:hAnsi="Rubik" w:cs="Rubik"/>
        </w:rPr>
        <w:t xml:space="preserve">verso la </w:t>
      </w:r>
      <w:r w:rsidR="005E4BC8" w:rsidRPr="009A5387">
        <w:rPr>
          <w:rFonts w:ascii="Rubik" w:hAnsi="Rubik" w:cs="Rubik"/>
          <w:b/>
          <w:bCs/>
        </w:rPr>
        <w:t>società</w:t>
      </w:r>
      <w:r w:rsidR="005E4BC8" w:rsidRPr="005E4BC8">
        <w:rPr>
          <w:rFonts w:ascii="Rubik" w:hAnsi="Rubik" w:cs="Rubik"/>
        </w:rPr>
        <w:t xml:space="preserve"> e il </w:t>
      </w:r>
      <w:r w:rsidR="005E4BC8" w:rsidRPr="009A5387">
        <w:rPr>
          <w:rFonts w:ascii="Rubik" w:hAnsi="Rubik" w:cs="Rubik"/>
          <w:b/>
          <w:bCs/>
        </w:rPr>
        <w:t>territorio</w:t>
      </w:r>
      <w:r w:rsidR="001F76A6">
        <w:rPr>
          <w:rFonts w:ascii="Rubik" w:hAnsi="Rubik" w:cs="Rubik"/>
        </w:rPr>
        <w:t xml:space="preserve">. </w:t>
      </w:r>
    </w:p>
    <w:p w14:paraId="4AC728B4" w14:textId="77777777" w:rsidR="001F76A6" w:rsidRPr="005E4BC8" w:rsidRDefault="001F76A6" w:rsidP="005E4BC8">
      <w:pPr>
        <w:jc w:val="both"/>
        <w:rPr>
          <w:rFonts w:ascii="Rubik" w:hAnsi="Rubik" w:cs="Rubik"/>
        </w:rPr>
      </w:pPr>
    </w:p>
    <w:p w14:paraId="0CC88DB2" w14:textId="5F64D9C8" w:rsidR="001F76A6" w:rsidRDefault="001F76A6" w:rsidP="001F76A6">
      <w:pPr>
        <w:jc w:val="both"/>
        <w:rPr>
          <w:rFonts w:ascii="Rubik" w:hAnsi="Rubik" w:cs="Rubik"/>
          <w:lang w:eastAsia="en-US"/>
        </w:rPr>
      </w:pPr>
      <w:r>
        <w:rPr>
          <w:rFonts w:ascii="Rubik" w:hAnsi="Rubik" w:cs="Rubik"/>
          <w:lang w:eastAsia="en-US"/>
        </w:rPr>
        <w:t>Un impegno testimoniato dalla folta delegazione i</w:t>
      </w:r>
      <w:r w:rsidRPr="005E4BC8">
        <w:rPr>
          <w:rFonts w:ascii="Rubik" w:hAnsi="Rubik" w:cs="Rubik"/>
        </w:rPr>
        <w:t xml:space="preserve">mpegnata </w:t>
      </w:r>
      <w:r>
        <w:rPr>
          <w:rFonts w:ascii="Rubik" w:hAnsi="Rubik" w:cs="Rubik"/>
        </w:rPr>
        <w:t xml:space="preserve">anche </w:t>
      </w:r>
      <w:r w:rsidRPr="005E4BC8">
        <w:rPr>
          <w:rFonts w:ascii="Rubik" w:hAnsi="Rubik" w:cs="Rubik"/>
        </w:rPr>
        <w:t xml:space="preserve">in </w:t>
      </w:r>
      <w:r w:rsidRPr="009A5387">
        <w:rPr>
          <w:rFonts w:ascii="Rubik" w:hAnsi="Rubik" w:cs="Rubik"/>
          <w:b/>
          <w:bCs/>
        </w:rPr>
        <w:t>due tavole rotonde</w:t>
      </w:r>
      <w:r w:rsidRPr="005E4BC8">
        <w:rPr>
          <w:rFonts w:ascii="Rubik" w:hAnsi="Rubik" w:cs="Rubik"/>
        </w:rPr>
        <w:t xml:space="preserve"> dedicate al Centro di cooperazione lettone-italiano</w:t>
      </w:r>
      <w:r>
        <w:rPr>
          <w:rFonts w:ascii="Rubik" w:hAnsi="Rubik" w:cs="Rubik"/>
        </w:rPr>
        <w:t xml:space="preserve">, </w:t>
      </w:r>
      <w:r w:rsidRPr="005E4BC8">
        <w:rPr>
          <w:rFonts w:ascii="Rubik" w:hAnsi="Rubik" w:cs="Rubik"/>
        </w:rPr>
        <w:t>al Primo Consiglio di Patrocinio della RTU Lettone-Italian</w:t>
      </w:r>
      <w:r>
        <w:rPr>
          <w:rFonts w:ascii="Rubik" w:hAnsi="Rubik" w:cs="Rubik"/>
        </w:rPr>
        <w:t>o</w:t>
      </w:r>
      <w:r w:rsidRPr="005E4BC8">
        <w:rPr>
          <w:rFonts w:ascii="Rubik" w:hAnsi="Rubik" w:cs="Rubik"/>
        </w:rPr>
        <w:t xml:space="preserve"> e nello sviluppo di varie progettualità di ricerca</w:t>
      </w:r>
      <w:r w:rsidR="00802065" w:rsidRPr="00802065">
        <w:rPr>
          <w:rFonts w:ascii="Rubik" w:hAnsi="Rubik" w:cs="Rubik"/>
        </w:rPr>
        <w:t>:</w:t>
      </w:r>
      <w:r>
        <w:rPr>
          <w:rFonts w:ascii="Rubik" w:hAnsi="Rubik" w:cs="Rubik"/>
        </w:rPr>
        <w:t xml:space="preserve"> </w:t>
      </w:r>
      <w:r w:rsidRPr="00FD25B3">
        <w:rPr>
          <w:rFonts w:ascii="Rubik" w:hAnsi="Rubik" w:cs="Rubik"/>
          <w:b/>
          <w:bCs/>
          <w:lang w:eastAsia="en-US"/>
        </w:rPr>
        <w:t>Flaminia Nicora</w:t>
      </w:r>
      <w:r>
        <w:rPr>
          <w:rFonts w:ascii="Rubik" w:hAnsi="Rubik" w:cs="Rubik"/>
          <w:lang w:eastAsia="en-US"/>
        </w:rPr>
        <w:t xml:space="preserve"> </w:t>
      </w:r>
      <w:r>
        <w:rPr>
          <w:rFonts w:ascii="Rubik" w:hAnsi="Rubik" w:cs="Rubik"/>
          <w:lang w:eastAsia="en-US"/>
        </w:rPr>
        <w:t xml:space="preserve">Prorettrice con delega all’internazionalizzazione, </w:t>
      </w:r>
      <w:r w:rsidRPr="00FD25B3">
        <w:rPr>
          <w:rFonts w:ascii="Rubik" w:hAnsi="Rubik" w:cs="Rubik"/>
          <w:b/>
          <w:bCs/>
          <w:lang w:eastAsia="en-US"/>
        </w:rPr>
        <w:t>Rossana Bonadei</w:t>
      </w:r>
      <w:r>
        <w:rPr>
          <w:rFonts w:ascii="Rubik" w:hAnsi="Rubik" w:cs="Rubik"/>
        </w:rPr>
        <w:t xml:space="preserve"> </w:t>
      </w:r>
      <w:r>
        <w:rPr>
          <w:rFonts w:ascii="Rubik" w:hAnsi="Rubik" w:cs="Rubik"/>
          <w:lang w:eastAsia="en-US"/>
        </w:rPr>
        <w:t xml:space="preserve">Direttrice del dipartimento di Lingue, Letterature e Culture Straniere, </w:t>
      </w:r>
      <w:r w:rsidRPr="00FD25B3">
        <w:rPr>
          <w:rFonts w:ascii="Rubik" w:hAnsi="Rubik" w:cs="Rubik"/>
          <w:b/>
          <w:bCs/>
          <w:lang w:eastAsia="en-US"/>
        </w:rPr>
        <w:t>Stefania Maci</w:t>
      </w:r>
      <w:r>
        <w:rPr>
          <w:rFonts w:ascii="Rubik" w:hAnsi="Rubik" w:cs="Rubik"/>
          <w:lang w:eastAsia="en-US"/>
        </w:rPr>
        <w:t xml:space="preserve">, </w:t>
      </w:r>
      <w:r w:rsidRPr="00FD25B3">
        <w:rPr>
          <w:rFonts w:ascii="Rubik" w:hAnsi="Rubik" w:cs="Rubik"/>
          <w:b/>
          <w:bCs/>
          <w:lang w:eastAsia="en-US"/>
        </w:rPr>
        <w:t>Giuseppe Previtali</w:t>
      </w:r>
      <w:r>
        <w:rPr>
          <w:rFonts w:ascii="Rubik" w:hAnsi="Rubik" w:cs="Rubik"/>
          <w:lang w:eastAsia="en-US"/>
        </w:rPr>
        <w:t xml:space="preserve">, </w:t>
      </w:r>
      <w:r w:rsidR="00802065" w:rsidRPr="006A02E7">
        <w:rPr>
          <w:rFonts w:ascii="Rubik" w:hAnsi="Rubik" w:cs="Rubik"/>
          <w:b/>
          <w:bCs/>
          <w:lang w:eastAsia="en-US"/>
        </w:rPr>
        <w:t>Giovanna Barigozzi</w:t>
      </w:r>
      <w:r w:rsidR="00802065">
        <w:rPr>
          <w:rFonts w:ascii="Rubik" w:hAnsi="Rubik" w:cs="Rubik"/>
          <w:lang w:eastAsia="en-US"/>
        </w:rPr>
        <w:t xml:space="preserve"> </w:t>
      </w:r>
      <w:r>
        <w:rPr>
          <w:rFonts w:ascii="Rubik" w:hAnsi="Rubik" w:cs="Rubik"/>
          <w:lang w:eastAsia="en-US"/>
        </w:rPr>
        <w:t xml:space="preserve">Direttrice del dipartimento di Ingegneria e Scienze Applicate, </w:t>
      </w:r>
      <w:r w:rsidRPr="006A02E7">
        <w:rPr>
          <w:rFonts w:ascii="Rubik" w:hAnsi="Rubik" w:cs="Rubik"/>
          <w:b/>
          <w:bCs/>
          <w:lang w:eastAsia="en-US"/>
        </w:rPr>
        <w:t>Maria Sole Bianca Luisa Brioschi</w:t>
      </w:r>
      <w:r>
        <w:rPr>
          <w:rFonts w:ascii="Rubik" w:hAnsi="Rubik" w:cs="Rubik"/>
          <w:lang w:eastAsia="en-US"/>
        </w:rPr>
        <w:t xml:space="preserve">, </w:t>
      </w:r>
      <w:r w:rsidRPr="006A02E7">
        <w:rPr>
          <w:rFonts w:ascii="Rubik" w:hAnsi="Rubik" w:cs="Rubik"/>
          <w:b/>
          <w:bCs/>
          <w:lang w:eastAsia="en-US"/>
        </w:rPr>
        <w:t>Maria Grazia D’Urso</w:t>
      </w:r>
      <w:r>
        <w:rPr>
          <w:rFonts w:ascii="Rubik" w:hAnsi="Rubik" w:cs="Rubik"/>
          <w:lang w:eastAsia="en-US"/>
        </w:rPr>
        <w:t xml:space="preserve">, </w:t>
      </w:r>
      <w:r w:rsidRPr="006A02E7">
        <w:rPr>
          <w:rFonts w:ascii="Rubik" w:hAnsi="Rubik" w:cs="Rubik"/>
          <w:b/>
          <w:bCs/>
          <w:lang w:eastAsia="en-US"/>
        </w:rPr>
        <w:t>Rosalba Ferrari</w:t>
      </w:r>
      <w:r>
        <w:rPr>
          <w:rFonts w:ascii="Rubik" w:hAnsi="Rubik" w:cs="Rubik"/>
          <w:lang w:eastAsia="en-US"/>
        </w:rPr>
        <w:t xml:space="preserve"> </w:t>
      </w:r>
      <w:r>
        <w:rPr>
          <w:rFonts w:ascii="Rubik" w:hAnsi="Rubik" w:cs="Rubik"/>
          <w:lang w:eastAsia="en-US"/>
        </w:rPr>
        <w:t>e</w:t>
      </w:r>
      <w:r>
        <w:rPr>
          <w:rFonts w:ascii="Rubik" w:hAnsi="Rubik" w:cs="Rubik"/>
          <w:lang w:eastAsia="en-US"/>
        </w:rPr>
        <w:t xml:space="preserve"> </w:t>
      </w:r>
      <w:r w:rsidRPr="006A02E7">
        <w:rPr>
          <w:rFonts w:ascii="Rubik" w:hAnsi="Rubik" w:cs="Rubik"/>
          <w:b/>
          <w:bCs/>
          <w:lang w:eastAsia="en-US"/>
        </w:rPr>
        <w:t>Stefano Ierace</w:t>
      </w:r>
      <w:r w:rsidRPr="009C2437">
        <w:rPr>
          <w:rFonts w:ascii="Rubik" w:hAnsi="Rubik" w:cs="Rubik"/>
          <w:lang w:eastAsia="en-US"/>
        </w:rPr>
        <w:t xml:space="preserve"> </w:t>
      </w:r>
      <w:r w:rsidRPr="009C2437">
        <w:rPr>
          <w:rFonts w:ascii="Rubik" w:hAnsi="Rubik" w:cs="Rubik"/>
          <w:lang w:eastAsia="en-US"/>
        </w:rPr>
        <w:t xml:space="preserve">Direttore </w:t>
      </w:r>
      <w:r>
        <w:rPr>
          <w:rFonts w:ascii="Rubik" w:hAnsi="Rubik" w:cs="Rubik"/>
          <w:lang w:eastAsia="en-US"/>
        </w:rPr>
        <w:t xml:space="preserve">del </w:t>
      </w:r>
      <w:r w:rsidRPr="009C2437">
        <w:rPr>
          <w:rFonts w:ascii="Rubik" w:hAnsi="Rubik" w:cs="Rubik"/>
          <w:lang w:eastAsia="en-US"/>
        </w:rPr>
        <w:t>consorzio Intellimech</w:t>
      </w:r>
      <w:r>
        <w:rPr>
          <w:rFonts w:ascii="Rubik" w:hAnsi="Rubik" w:cs="Rubik"/>
          <w:lang w:eastAsia="en-US"/>
        </w:rPr>
        <w:t>.</w:t>
      </w:r>
    </w:p>
    <w:p w14:paraId="26163643" w14:textId="77777777" w:rsidR="001F76A6" w:rsidRPr="005E4BC8" w:rsidRDefault="001F76A6" w:rsidP="001F76A6">
      <w:pPr>
        <w:jc w:val="both"/>
        <w:rPr>
          <w:rFonts w:ascii="Rubik" w:hAnsi="Rubik" w:cs="Rubik"/>
          <w:lang w:eastAsia="en-US"/>
        </w:rPr>
      </w:pPr>
    </w:p>
    <w:p w14:paraId="4FE96ADB" w14:textId="09F415B9" w:rsidR="00AC751E" w:rsidRPr="009C2437" w:rsidRDefault="005E4BC8" w:rsidP="009C2437">
      <w:pPr>
        <w:jc w:val="both"/>
        <w:rPr>
          <w:rFonts w:ascii="Rubik" w:hAnsi="Rubik" w:cs="Rubik"/>
        </w:rPr>
      </w:pPr>
      <w:r w:rsidRPr="005E4BC8">
        <w:rPr>
          <w:rFonts w:ascii="Rubik" w:hAnsi="Rubik" w:cs="Rubik"/>
        </w:rPr>
        <w:t>L</w:t>
      </w:r>
      <w:r w:rsidR="001F76A6">
        <w:rPr>
          <w:rFonts w:ascii="Rubik" w:hAnsi="Rubik" w:cs="Rubik"/>
        </w:rPr>
        <w:t>’incontro a Riga è stato anche l’occasione per conferire i</w:t>
      </w:r>
      <w:r w:rsidRPr="005E4BC8">
        <w:rPr>
          <w:rFonts w:ascii="Rubik" w:hAnsi="Rubik" w:cs="Rubik"/>
        </w:rPr>
        <w:t xml:space="preserve">l titolo di </w:t>
      </w:r>
      <w:r w:rsidRPr="009A5387">
        <w:rPr>
          <w:rFonts w:ascii="Rubik" w:hAnsi="Rubik" w:cs="Rubik"/>
          <w:b/>
          <w:bCs/>
        </w:rPr>
        <w:t>Dottore di ricerca di RTU</w:t>
      </w:r>
      <w:r w:rsidRPr="005E4BC8">
        <w:rPr>
          <w:rFonts w:ascii="Rubik" w:hAnsi="Rubik" w:cs="Rubik"/>
        </w:rPr>
        <w:t xml:space="preserve"> al </w:t>
      </w:r>
      <w:r w:rsidR="009A5387">
        <w:rPr>
          <w:rFonts w:ascii="Rubik" w:hAnsi="Rubik" w:cs="Rubik"/>
        </w:rPr>
        <w:t>R</w:t>
      </w:r>
      <w:r w:rsidRPr="005E4BC8">
        <w:rPr>
          <w:rFonts w:ascii="Rubik" w:hAnsi="Rubik" w:cs="Rubik"/>
        </w:rPr>
        <w:t>ettore</w:t>
      </w:r>
      <w:r w:rsidR="009A5387">
        <w:rPr>
          <w:rFonts w:ascii="Rubik" w:hAnsi="Rubik" w:cs="Rubik"/>
        </w:rPr>
        <w:t xml:space="preserve"> di</w:t>
      </w:r>
      <w:r w:rsidRPr="005E4BC8">
        <w:rPr>
          <w:rFonts w:ascii="Rubik" w:hAnsi="Rubik" w:cs="Rubik"/>
        </w:rPr>
        <w:t xml:space="preserve"> UniBg</w:t>
      </w:r>
      <w:r w:rsidR="00901DA2">
        <w:rPr>
          <w:rFonts w:ascii="Rubik" w:hAnsi="Rubik" w:cs="Rubik"/>
        </w:rPr>
        <w:t>, a conferma del</w:t>
      </w:r>
      <w:r w:rsidR="00901DA2">
        <w:rPr>
          <w:rFonts w:ascii="Rubik" w:hAnsi="Rubik" w:cs="Rubik"/>
          <w:lang w:eastAsia="en-US"/>
        </w:rPr>
        <w:t xml:space="preserve"> </w:t>
      </w:r>
      <w:r w:rsidR="00AC751E">
        <w:rPr>
          <w:rFonts w:ascii="Rubik" w:hAnsi="Rubik" w:cs="Rubik"/>
          <w:lang w:eastAsia="en-US"/>
        </w:rPr>
        <w:t>consolidato rapporto di collaborazione tra i due atenei orobico e</w:t>
      </w:r>
      <w:r w:rsidR="008B63B0">
        <w:rPr>
          <w:rFonts w:ascii="Rubik" w:hAnsi="Rubik" w:cs="Rubik"/>
          <w:lang w:eastAsia="en-US"/>
        </w:rPr>
        <w:t xml:space="preserve"> lettone</w:t>
      </w:r>
      <w:r w:rsidR="00AC751E" w:rsidRPr="00763475">
        <w:rPr>
          <w:rFonts w:ascii="Rubik" w:hAnsi="Rubik" w:cs="Rubik"/>
          <w:color w:val="000000"/>
        </w:rPr>
        <w:t xml:space="preserve">, che trova espressione in iniziative come la </w:t>
      </w:r>
      <w:r w:rsidR="00AC751E" w:rsidRPr="00763475">
        <w:rPr>
          <w:rFonts w:ascii="Rubik" w:hAnsi="Rubik" w:cs="Rubik"/>
          <w:b/>
          <w:bCs/>
          <w:color w:val="000000"/>
        </w:rPr>
        <w:t>Summer School “Non Linear Life”</w:t>
      </w:r>
      <w:r w:rsidR="00AC751E" w:rsidRPr="00763475">
        <w:rPr>
          <w:rFonts w:ascii="Rubik" w:hAnsi="Rubik" w:cs="Rubik"/>
          <w:color w:val="000000"/>
        </w:rPr>
        <w:t xml:space="preserve">, occasione formativa d’eccellenza con approccio interdisciplinare alle </w:t>
      </w:r>
      <w:r w:rsidR="00AC751E" w:rsidRPr="00763475">
        <w:rPr>
          <w:rFonts w:ascii="Rubik" w:hAnsi="Rubik" w:cs="Rubik"/>
          <w:b/>
          <w:bCs/>
          <w:color w:val="000000"/>
        </w:rPr>
        <w:t>tematiche ingegneristiche legate alla salute</w:t>
      </w:r>
      <w:r w:rsidR="00AC751E" w:rsidRPr="00763475">
        <w:rPr>
          <w:rFonts w:ascii="Rubik" w:hAnsi="Rubik" w:cs="Rubik"/>
          <w:color w:val="000000"/>
        </w:rPr>
        <w:t>, con la partecipazione di studenti da tutta Europa</w:t>
      </w:r>
      <w:r w:rsidR="00AC751E">
        <w:rPr>
          <w:rFonts w:ascii="Rubik" w:hAnsi="Rubik" w:cs="Rubik"/>
          <w:color w:val="000000"/>
        </w:rPr>
        <w:t xml:space="preserve">, e nel più recente </w:t>
      </w:r>
      <w:r w:rsidR="00AC751E" w:rsidRPr="00763475">
        <w:rPr>
          <w:rFonts w:ascii="Rubik" w:hAnsi="Rubik" w:cs="Rubik"/>
          <w:b/>
          <w:bCs/>
        </w:rPr>
        <w:t>accordo Italia-Lettonia</w:t>
      </w:r>
      <w:r w:rsidR="00AC751E" w:rsidRPr="00763475">
        <w:rPr>
          <w:rFonts w:ascii="Rubik" w:hAnsi="Rubik" w:cs="Rubik"/>
        </w:rPr>
        <w:t xml:space="preserve"> per la nascita ufficiale del </w:t>
      </w:r>
      <w:r w:rsidR="00AC751E" w:rsidRPr="00763475">
        <w:rPr>
          <w:rFonts w:ascii="Rubik" w:hAnsi="Rubik" w:cs="Rubik"/>
          <w:b/>
          <w:bCs/>
        </w:rPr>
        <w:t>“Latvian-Italian Cooperation Centre”</w:t>
      </w:r>
      <w:r w:rsidR="00AC751E" w:rsidRPr="00763475">
        <w:rPr>
          <w:rFonts w:ascii="Rubik" w:hAnsi="Rubik" w:cs="Rubik"/>
        </w:rPr>
        <w:t>, organismo internazionale finalizzato</w:t>
      </w:r>
      <w:r w:rsidR="00AC751E">
        <w:rPr>
          <w:rFonts w:ascii="Rubik" w:hAnsi="Rubik" w:cs="Rubik"/>
        </w:rPr>
        <w:t xml:space="preserve"> </w:t>
      </w:r>
      <w:r w:rsidR="00AC751E" w:rsidRPr="00763475">
        <w:rPr>
          <w:rFonts w:ascii="Rubik" w:hAnsi="Rubik" w:cs="Rubik"/>
        </w:rPr>
        <w:t>a promuovere attività di partnership, ricerca e interscambio culturale tra università, enti, istituzioni e imprese dei due Paesi</w:t>
      </w:r>
      <w:r w:rsidR="00AC751E">
        <w:rPr>
          <w:rFonts w:ascii="Rubik" w:hAnsi="Rubik" w:cs="Rubik"/>
        </w:rPr>
        <w:t>, a cui p</w:t>
      </w:r>
      <w:r w:rsidR="00AC751E" w:rsidRPr="00763475">
        <w:rPr>
          <w:rFonts w:ascii="Rubik" w:hAnsi="Rubik" w:cs="Rubik"/>
        </w:rPr>
        <w:t xml:space="preserve">roprio </w:t>
      </w:r>
      <w:r w:rsidR="00AC751E" w:rsidRPr="00AA460B">
        <w:rPr>
          <w:rFonts w:ascii="Rubik" w:hAnsi="Rubik" w:cs="Rubik"/>
        </w:rPr>
        <w:t>l’</w:t>
      </w:r>
      <w:r w:rsidR="00AC751E" w:rsidRPr="00763475">
        <w:rPr>
          <w:rFonts w:ascii="Rubik" w:hAnsi="Rubik" w:cs="Rubik"/>
          <w:b/>
          <w:bCs/>
        </w:rPr>
        <w:t>Università di Bergamo</w:t>
      </w:r>
      <w:r w:rsidR="00AC751E">
        <w:rPr>
          <w:rFonts w:ascii="Rubik" w:hAnsi="Rubik" w:cs="Rubik"/>
        </w:rPr>
        <w:t xml:space="preserve"> è stata </w:t>
      </w:r>
      <w:r w:rsidR="00AC751E" w:rsidRPr="00B708D3">
        <w:rPr>
          <w:rFonts w:ascii="Rubik" w:hAnsi="Rubik" w:cs="Rubik"/>
          <w:b/>
          <w:bCs/>
          <w:color w:val="000000" w:themeColor="text1"/>
        </w:rPr>
        <w:t xml:space="preserve">la prima università italiana </w:t>
      </w:r>
      <w:r w:rsidR="00AC751E">
        <w:rPr>
          <w:rFonts w:ascii="Rubik" w:hAnsi="Rubik" w:cs="Rubik"/>
        </w:rPr>
        <w:t>ad aderire.</w:t>
      </w:r>
    </w:p>
    <w:sectPr w:rsidR="00AC751E" w:rsidRPr="009C243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78DE" w14:textId="77777777" w:rsidR="0074510B" w:rsidRDefault="0074510B">
      <w:r>
        <w:separator/>
      </w:r>
    </w:p>
  </w:endnote>
  <w:endnote w:type="continuationSeparator" w:id="0">
    <w:p w14:paraId="3B0631CF" w14:textId="77777777" w:rsidR="0074510B" w:rsidRDefault="0074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09D2" w14:textId="77777777" w:rsidR="0074510B" w:rsidRDefault="0074510B">
      <w:r>
        <w:separator/>
      </w:r>
    </w:p>
  </w:footnote>
  <w:footnote w:type="continuationSeparator" w:id="0">
    <w:p w14:paraId="2DAB9DA1" w14:textId="77777777" w:rsidR="0074510B" w:rsidRDefault="0074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63211"/>
    <w:rsid w:val="000764AD"/>
    <w:rsid w:val="00094222"/>
    <w:rsid w:val="00095A27"/>
    <w:rsid w:val="00096DDE"/>
    <w:rsid w:val="00097EF6"/>
    <w:rsid w:val="000A5632"/>
    <w:rsid w:val="000B06B0"/>
    <w:rsid w:val="000C5BCB"/>
    <w:rsid w:val="000D6C04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1F76A6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66107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E4BC8"/>
    <w:rsid w:val="005F2684"/>
    <w:rsid w:val="005F7A7F"/>
    <w:rsid w:val="006042B7"/>
    <w:rsid w:val="00612C7F"/>
    <w:rsid w:val="00614D14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02E7"/>
    <w:rsid w:val="006A5486"/>
    <w:rsid w:val="006B59DB"/>
    <w:rsid w:val="006C18A6"/>
    <w:rsid w:val="006C372E"/>
    <w:rsid w:val="006C58F4"/>
    <w:rsid w:val="006F4D9F"/>
    <w:rsid w:val="007135A3"/>
    <w:rsid w:val="007247DB"/>
    <w:rsid w:val="00732673"/>
    <w:rsid w:val="00737D94"/>
    <w:rsid w:val="0074205E"/>
    <w:rsid w:val="0074510B"/>
    <w:rsid w:val="007542A1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0F13"/>
    <w:rsid w:val="007F2F89"/>
    <w:rsid w:val="007F4361"/>
    <w:rsid w:val="007F4B1B"/>
    <w:rsid w:val="007F78B1"/>
    <w:rsid w:val="00802065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907B7"/>
    <w:rsid w:val="008953A3"/>
    <w:rsid w:val="008964D8"/>
    <w:rsid w:val="008A5291"/>
    <w:rsid w:val="008B1DC7"/>
    <w:rsid w:val="008B31A4"/>
    <w:rsid w:val="008B63B0"/>
    <w:rsid w:val="008C2DE6"/>
    <w:rsid w:val="008C531A"/>
    <w:rsid w:val="008F7400"/>
    <w:rsid w:val="009019C9"/>
    <w:rsid w:val="00901DA2"/>
    <w:rsid w:val="009046DA"/>
    <w:rsid w:val="009138C3"/>
    <w:rsid w:val="009256E2"/>
    <w:rsid w:val="0092609B"/>
    <w:rsid w:val="00932452"/>
    <w:rsid w:val="00943013"/>
    <w:rsid w:val="00944FAC"/>
    <w:rsid w:val="00954D60"/>
    <w:rsid w:val="00961F53"/>
    <w:rsid w:val="009A5387"/>
    <w:rsid w:val="009B2F1B"/>
    <w:rsid w:val="009B2FCE"/>
    <w:rsid w:val="009C2437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C751E"/>
    <w:rsid w:val="00AD4B3D"/>
    <w:rsid w:val="00AD6B0A"/>
    <w:rsid w:val="00AE5BA1"/>
    <w:rsid w:val="00AE64DD"/>
    <w:rsid w:val="00B10FD7"/>
    <w:rsid w:val="00B178D5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81D33"/>
    <w:rsid w:val="00BB0DA1"/>
    <w:rsid w:val="00BC3366"/>
    <w:rsid w:val="00BC42D5"/>
    <w:rsid w:val="00BD72B8"/>
    <w:rsid w:val="00C02775"/>
    <w:rsid w:val="00C13670"/>
    <w:rsid w:val="00C13FB2"/>
    <w:rsid w:val="00C4486A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F001A"/>
    <w:rsid w:val="00DF29AF"/>
    <w:rsid w:val="00E05D25"/>
    <w:rsid w:val="00E06571"/>
    <w:rsid w:val="00E12F07"/>
    <w:rsid w:val="00E133D2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C4894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25B3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19</cp:revision>
  <dcterms:created xsi:type="dcterms:W3CDTF">2023-08-27T15:27:00Z</dcterms:created>
  <dcterms:modified xsi:type="dcterms:W3CDTF">2023-10-13T14:44:00Z</dcterms:modified>
</cp:coreProperties>
</file>