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62F6" w14:textId="048F90AD" w:rsidR="00A17E25" w:rsidRPr="00885226" w:rsidRDefault="000556F1" w:rsidP="00A17E25">
      <w:pPr>
        <w:spacing w:after="120"/>
        <w:jc w:val="center"/>
        <w:rPr>
          <w:rFonts w:ascii="Rubik" w:eastAsia="Rubik" w:hAnsi="Rubik" w:cs="Rubik"/>
          <w:color w:val="333333"/>
          <w:sz w:val="22"/>
          <w:szCs w:val="22"/>
          <w:u w:val="single"/>
        </w:rPr>
      </w:pPr>
      <w:r w:rsidRPr="00885226">
        <w:rPr>
          <w:rFonts w:ascii="Rubik" w:eastAsia="Rubik" w:hAnsi="Rubik" w:cs="Rubik"/>
          <w:color w:val="333333"/>
          <w:sz w:val="22"/>
          <w:szCs w:val="22"/>
          <w:u w:val="single"/>
        </w:rPr>
        <w:t>FOTONOTIZIA</w:t>
      </w:r>
    </w:p>
    <w:p w14:paraId="57EB2C57" w14:textId="77777777" w:rsidR="00B80C7B" w:rsidRDefault="00B80C7B" w:rsidP="00A17E25">
      <w:pPr>
        <w:spacing w:after="120"/>
        <w:jc w:val="center"/>
        <w:rPr>
          <w:rFonts w:ascii="Rubik" w:eastAsia="Rubik" w:hAnsi="Rubik" w:cs="Rubik"/>
          <w:color w:val="333333"/>
          <w:sz w:val="20"/>
          <w:szCs w:val="20"/>
          <w:u w:val="single"/>
        </w:rPr>
      </w:pPr>
    </w:p>
    <w:p w14:paraId="67B45762" w14:textId="0C76BE6E" w:rsidR="00EA5480" w:rsidRPr="00B80C7B" w:rsidRDefault="00EA5480" w:rsidP="00B80C7B">
      <w:pPr>
        <w:pStyle w:val="Standard"/>
        <w:spacing w:after="120"/>
        <w:jc w:val="center"/>
        <w:rPr>
          <w:rFonts w:ascii="Rubik" w:hAnsi="Rubik" w:cs="Rubik"/>
          <w:b/>
          <w:bCs/>
          <w:color w:val="222222"/>
          <w:sz w:val="26"/>
          <w:szCs w:val="26"/>
        </w:rPr>
      </w:pPr>
      <w:r w:rsidRPr="00B80C7B">
        <w:rPr>
          <w:rFonts w:ascii="Rubik" w:hAnsi="Rubik" w:cs="Rubik"/>
          <w:b/>
          <w:bCs/>
          <w:color w:val="222222"/>
          <w:sz w:val="26"/>
          <w:szCs w:val="26"/>
        </w:rPr>
        <w:t>PHD DAY 202</w:t>
      </w:r>
      <w:r w:rsidR="00B80C7B" w:rsidRPr="00B80C7B">
        <w:rPr>
          <w:rFonts w:ascii="Rubik" w:hAnsi="Rubik" w:cs="Rubik"/>
          <w:b/>
          <w:bCs/>
          <w:color w:val="222222"/>
          <w:sz w:val="26"/>
          <w:szCs w:val="26"/>
        </w:rPr>
        <w:t>3</w:t>
      </w:r>
      <w:r w:rsidR="00EA29D6" w:rsidRPr="00B80C7B">
        <w:rPr>
          <w:rFonts w:ascii="Rubik" w:hAnsi="Rubik" w:cs="Rubik"/>
          <w:b/>
          <w:bCs/>
          <w:color w:val="222222"/>
          <w:sz w:val="26"/>
          <w:szCs w:val="26"/>
        </w:rPr>
        <w:t>:</w:t>
      </w:r>
      <w:r w:rsidR="000556F1">
        <w:rPr>
          <w:rFonts w:ascii="Rubik" w:hAnsi="Rubik" w:cs="Rubik"/>
          <w:b/>
          <w:bCs/>
          <w:color w:val="222222"/>
          <w:sz w:val="26"/>
          <w:szCs w:val="26"/>
        </w:rPr>
        <w:t xml:space="preserve"> </w:t>
      </w:r>
      <w:r w:rsidRPr="00B80C7B">
        <w:rPr>
          <w:rFonts w:ascii="Rubik" w:hAnsi="Rubik" w:cs="Rubik"/>
          <w:b/>
          <w:bCs/>
          <w:color w:val="222222"/>
          <w:sz w:val="26"/>
          <w:szCs w:val="26"/>
        </w:rPr>
        <w:t>UNIBG CELEBRA</w:t>
      </w:r>
      <w:r w:rsidR="000556F1">
        <w:rPr>
          <w:rFonts w:ascii="Rubik" w:hAnsi="Rubik" w:cs="Rubik"/>
          <w:b/>
          <w:bCs/>
          <w:color w:val="222222"/>
          <w:sz w:val="26"/>
          <w:szCs w:val="26"/>
        </w:rPr>
        <w:t xml:space="preserve"> I SUOI</w:t>
      </w:r>
      <w:r w:rsidRPr="00B80C7B">
        <w:rPr>
          <w:rFonts w:ascii="Rubik" w:hAnsi="Rubik" w:cs="Rubik"/>
          <w:b/>
          <w:bCs/>
          <w:color w:val="222222"/>
          <w:sz w:val="26"/>
          <w:szCs w:val="26"/>
        </w:rPr>
        <w:t xml:space="preserve"> </w:t>
      </w:r>
      <w:r w:rsidR="00082BB3">
        <w:rPr>
          <w:rFonts w:ascii="Rubik" w:hAnsi="Rubik" w:cs="Rubik"/>
          <w:b/>
          <w:bCs/>
          <w:color w:val="222222"/>
          <w:sz w:val="26"/>
          <w:szCs w:val="26"/>
        </w:rPr>
        <w:t xml:space="preserve">42 </w:t>
      </w:r>
      <w:r w:rsidRPr="00B80C7B">
        <w:rPr>
          <w:rFonts w:ascii="Rubik" w:hAnsi="Rubik" w:cs="Rubik"/>
          <w:b/>
          <w:bCs/>
          <w:color w:val="222222"/>
          <w:sz w:val="26"/>
          <w:szCs w:val="26"/>
        </w:rPr>
        <w:t>NEO DOTTORI DI RICERCA</w:t>
      </w:r>
    </w:p>
    <w:p w14:paraId="1B53FD66" w14:textId="5ADFCF25" w:rsidR="00215936" w:rsidRPr="00B80C7B" w:rsidRDefault="00E27918" w:rsidP="00B145E1">
      <w:pPr>
        <w:pStyle w:val="Standard"/>
        <w:spacing w:after="120"/>
        <w:jc w:val="center"/>
        <w:rPr>
          <w:rFonts w:ascii="Rubik" w:hAnsi="Rubik" w:cs="Rubik"/>
          <w:b/>
          <w:bCs/>
          <w:color w:val="222222"/>
          <w:sz w:val="26"/>
          <w:szCs w:val="26"/>
        </w:rPr>
      </w:pPr>
      <w:r>
        <w:rPr>
          <w:rFonts w:ascii="Rubik" w:hAnsi="Rubik" w:cs="Rubik"/>
          <w:b/>
          <w:bCs/>
          <w:color w:val="222222"/>
          <w:sz w:val="26"/>
          <w:szCs w:val="26"/>
        </w:rPr>
        <w:t xml:space="preserve">OSPITE SPECIALE </w:t>
      </w:r>
      <w:r w:rsidR="00135895">
        <w:rPr>
          <w:rFonts w:ascii="Rubik" w:hAnsi="Rubik" w:cs="Rubik"/>
          <w:b/>
          <w:bCs/>
          <w:color w:val="222222"/>
          <w:sz w:val="26"/>
          <w:szCs w:val="26"/>
        </w:rPr>
        <w:t xml:space="preserve">IL PROF. ANDY NEELY </w:t>
      </w:r>
      <w:r w:rsidR="009B53C4">
        <w:rPr>
          <w:rFonts w:ascii="Rubik" w:hAnsi="Rubik" w:cs="Rubik"/>
          <w:b/>
          <w:bCs/>
          <w:color w:val="222222"/>
          <w:sz w:val="26"/>
          <w:szCs w:val="26"/>
        </w:rPr>
        <w:t>DELL’UNIVERSITÀ DI CAMBRIDGE, MODELLO MONDIALE DI ECOSISTEMA DELL’INNOVAZION</w:t>
      </w:r>
      <w:r>
        <w:rPr>
          <w:rFonts w:ascii="Rubik" w:hAnsi="Rubik" w:cs="Rubik"/>
          <w:b/>
          <w:bCs/>
          <w:color w:val="222222"/>
          <w:sz w:val="26"/>
          <w:szCs w:val="26"/>
        </w:rPr>
        <w:t>E</w:t>
      </w:r>
    </w:p>
    <w:p w14:paraId="36806FFF" w14:textId="77777777" w:rsidR="00177627" w:rsidRPr="00B80C7B" w:rsidRDefault="00177627" w:rsidP="00215936">
      <w:pPr>
        <w:shd w:val="clear" w:color="auto" w:fill="FFFFFF"/>
        <w:jc w:val="both"/>
        <w:rPr>
          <w:rFonts w:ascii="Rubik" w:hAnsi="Rubik" w:cs="Rubik"/>
          <w:b/>
          <w:bCs/>
          <w:color w:val="222222"/>
        </w:rPr>
      </w:pPr>
    </w:p>
    <w:p w14:paraId="09ACD70B" w14:textId="7C7A795D" w:rsidR="00C26CDD" w:rsidRDefault="00177627" w:rsidP="00135895">
      <w:pPr>
        <w:shd w:val="clear" w:color="auto" w:fill="FFFFFF"/>
        <w:jc w:val="both"/>
        <w:rPr>
          <w:rFonts w:ascii="Rubik" w:hAnsi="Rubik" w:cs="Rubik"/>
          <w:color w:val="222222"/>
        </w:rPr>
      </w:pPr>
      <w:r w:rsidRPr="00B80C7B">
        <w:rPr>
          <w:rFonts w:ascii="Rubik" w:hAnsi="Rubik" w:cs="Rubik"/>
          <w:i/>
          <w:iCs/>
          <w:color w:val="222222"/>
        </w:rPr>
        <w:t>Bergamo,</w:t>
      </w:r>
      <w:r w:rsidR="00A94F8F" w:rsidRPr="00B80C7B">
        <w:rPr>
          <w:rFonts w:ascii="Rubik" w:hAnsi="Rubik" w:cs="Rubik"/>
          <w:i/>
          <w:iCs/>
          <w:color w:val="222222"/>
        </w:rPr>
        <w:t xml:space="preserve"> </w:t>
      </w:r>
      <w:r w:rsidR="000556F1">
        <w:rPr>
          <w:rFonts w:ascii="Rubik" w:hAnsi="Rubik" w:cs="Rubik"/>
          <w:i/>
          <w:iCs/>
          <w:color w:val="222222"/>
        </w:rPr>
        <w:t xml:space="preserve">6 </w:t>
      </w:r>
      <w:r w:rsidR="00B145E1" w:rsidRPr="00B80C7B">
        <w:rPr>
          <w:rFonts w:ascii="Rubik" w:hAnsi="Rubik" w:cs="Rubik"/>
          <w:i/>
          <w:iCs/>
          <w:color w:val="222222"/>
        </w:rPr>
        <w:t>ottobre</w:t>
      </w:r>
      <w:r w:rsidRPr="00B80C7B">
        <w:rPr>
          <w:rFonts w:ascii="Rubik" w:hAnsi="Rubik" w:cs="Rubik"/>
          <w:i/>
          <w:iCs/>
          <w:color w:val="222222"/>
        </w:rPr>
        <w:t xml:space="preserve"> 202</w:t>
      </w:r>
      <w:r w:rsidR="00B80C7B" w:rsidRPr="00B80C7B">
        <w:rPr>
          <w:rFonts w:ascii="Rubik" w:hAnsi="Rubik" w:cs="Rubik"/>
          <w:i/>
          <w:iCs/>
          <w:color w:val="222222"/>
        </w:rPr>
        <w:t>3</w:t>
      </w:r>
      <w:r w:rsidRPr="00B80C7B">
        <w:rPr>
          <w:rFonts w:ascii="Rubik" w:hAnsi="Rubik" w:cs="Rubik"/>
          <w:i/>
          <w:iCs/>
          <w:color w:val="222222"/>
        </w:rPr>
        <w:t xml:space="preserve"> –</w:t>
      </w:r>
      <w:r w:rsidR="00215936" w:rsidRPr="00B80C7B">
        <w:rPr>
          <w:rFonts w:ascii="Rubik" w:hAnsi="Rubik" w:cs="Rubik"/>
          <w:color w:val="222222"/>
        </w:rPr>
        <w:t xml:space="preserve"> </w:t>
      </w:r>
      <w:r w:rsidR="000556F1">
        <w:rPr>
          <w:rFonts w:ascii="Rubik" w:hAnsi="Rubik" w:cs="Rubik"/>
          <w:color w:val="222222"/>
        </w:rPr>
        <w:t>Sono</w:t>
      </w:r>
      <w:r w:rsidR="000556F1" w:rsidRPr="00D51C7A">
        <w:rPr>
          <w:rFonts w:ascii="Rubik" w:hAnsi="Rubik" w:cs="Rubik"/>
          <w:b/>
          <w:bCs/>
          <w:color w:val="222222"/>
        </w:rPr>
        <w:t xml:space="preserve"> </w:t>
      </w:r>
      <w:r w:rsidR="00D51C7A" w:rsidRPr="00D51C7A">
        <w:rPr>
          <w:rFonts w:ascii="Rubik" w:hAnsi="Rubik" w:cs="Rubik"/>
          <w:b/>
          <w:bCs/>
          <w:color w:val="222222"/>
        </w:rPr>
        <w:t xml:space="preserve">42 </w:t>
      </w:r>
      <w:r w:rsidR="000556F1" w:rsidRPr="00D51C7A">
        <w:rPr>
          <w:rFonts w:ascii="Rubik" w:hAnsi="Rubik" w:cs="Rubik"/>
          <w:b/>
          <w:bCs/>
          <w:color w:val="222222"/>
        </w:rPr>
        <w:t>i n</w:t>
      </w:r>
      <w:r w:rsidR="000556F1" w:rsidRPr="000556F1">
        <w:rPr>
          <w:rFonts w:ascii="Rubik" w:hAnsi="Rubik" w:cs="Rubik"/>
          <w:b/>
          <w:bCs/>
          <w:color w:val="222222"/>
        </w:rPr>
        <w:t>eo dottori di ricerca</w:t>
      </w:r>
      <w:r w:rsidR="000556F1">
        <w:rPr>
          <w:rFonts w:ascii="Rubik" w:hAnsi="Rubik" w:cs="Rubik"/>
          <w:color w:val="222222"/>
        </w:rPr>
        <w:t xml:space="preserve"> proclamati in occasione del </w:t>
      </w:r>
      <w:r w:rsidR="000556F1" w:rsidRPr="00B80C7B">
        <w:rPr>
          <w:rFonts w:ascii="Rubik" w:hAnsi="Rubik" w:cs="Rubik"/>
          <w:b/>
          <w:bCs/>
          <w:color w:val="222222"/>
        </w:rPr>
        <w:t>PhD Day 2023</w:t>
      </w:r>
      <w:r w:rsidR="000556F1">
        <w:rPr>
          <w:rFonts w:ascii="Rubik" w:hAnsi="Rubik" w:cs="Rubik"/>
          <w:b/>
          <w:bCs/>
          <w:color w:val="222222"/>
        </w:rPr>
        <w:t xml:space="preserve"> di UniBg</w:t>
      </w:r>
      <w:r w:rsidR="000556F1" w:rsidRPr="000556F1">
        <w:rPr>
          <w:rFonts w:ascii="Rubik" w:hAnsi="Rubik" w:cs="Rubik"/>
          <w:color w:val="222222"/>
        </w:rPr>
        <w:t>, tenutosi</w:t>
      </w:r>
      <w:r w:rsidR="000556F1">
        <w:rPr>
          <w:rFonts w:ascii="Rubik" w:hAnsi="Rubik" w:cs="Rubik"/>
          <w:b/>
          <w:bCs/>
          <w:color w:val="222222"/>
        </w:rPr>
        <w:t xml:space="preserve"> v</w:t>
      </w:r>
      <w:r w:rsidR="00244A31" w:rsidRPr="00B80C7B">
        <w:rPr>
          <w:rFonts w:ascii="Rubik" w:hAnsi="Rubik" w:cs="Rubik"/>
          <w:b/>
          <w:bCs/>
          <w:color w:val="222222"/>
        </w:rPr>
        <w:t xml:space="preserve">enerdì </w:t>
      </w:r>
      <w:r w:rsidR="00B80C7B" w:rsidRPr="00B80C7B">
        <w:rPr>
          <w:rFonts w:ascii="Rubik" w:hAnsi="Rubik" w:cs="Rubik"/>
          <w:b/>
          <w:bCs/>
          <w:color w:val="222222"/>
        </w:rPr>
        <w:t>6</w:t>
      </w:r>
      <w:r w:rsidR="00244A31" w:rsidRPr="00B80C7B">
        <w:rPr>
          <w:rFonts w:ascii="Rubik" w:hAnsi="Rubik" w:cs="Rubik"/>
          <w:b/>
          <w:bCs/>
          <w:color w:val="222222"/>
        </w:rPr>
        <w:t xml:space="preserve"> ottobre</w:t>
      </w:r>
      <w:r w:rsidR="00244A31" w:rsidRPr="00B80C7B">
        <w:rPr>
          <w:rFonts w:ascii="Rubik" w:hAnsi="Rubik" w:cs="Rubik"/>
          <w:color w:val="222222"/>
        </w:rPr>
        <w:t xml:space="preserve"> </w:t>
      </w:r>
      <w:r w:rsidR="00B80C7B" w:rsidRPr="00B80C7B">
        <w:rPr>
          <w:rFonts w:ascii="Rubik" w:hAnsi="Rubik" w:cs="Rubik"/>
          <w:color w:val="222222"/>
        </w:rPr>
        <w:t>presso l</w:t>
      </w:r>
      <w:r w:rsidR="00244A31" w:rsidRPr="00B80C7B">
        <w:rPr>
          <w:rFonts w:ascii="Rubik" w:hAnsi="Rubik" w:cs="Rubik"/>
          <w:color w:val="222222"/>
        </w:rPr>
        <w:t>'</w:t>
      </w:r>
      <w:r w:rsidR="00244A31" w:rsidRPr="00B80C7B">
        <w:rPr>
          <w:rFonts w:ascii="Rubik" w:hAnsi="Rubik" w:cs="Rubik"/>
          <w:b/>
          <w:bCs/>
          <w:color w:val="222222"/>
        </w:rPr>
        <w:t>Aula Magna di S. Agostino</w:t>
      </w:r>
      <w:r w:rsidR="00244A31" w:rsidRPr="00B80C7B">
        <w:rPr>
          <w:rFonts w:ascii="Rubik" w:hAnsi="Rubik" w:cs="Rubik"/>
          <w:color w:val="222222"/>
        </w:rPr>
        <w:t>. Tra gli invitati, anche un</w:t>
      </w:r>
      <w:r w:rsidR="00FB37DF">
        <w:rPr>
          <w:rFonts w:ascii="Rubik" w:hAnsi="Rubik" w:cs="Rubik"/>
          <w:color w:val="222222"/>
        </w:rPr>
        <w:t xml:space="preserve"> </w:t>
      </w:r>
      <w:r w:rsidR="00244A31" w:rsidRPr="00B80C7B">
        <w:rPr>
          <w:rFonts w:ascii="Rubik" w:hAnsi="Rubik" w:cs="Rubik"/>
          <w:color w:val="222222"/>
        </w:rPr>
        <w:t>ospite d'</w:t>
      </w:r>
      <w:r w:rsidR="00B80C7B" w:rsidRPr="00B80C7B">
        <w:rPr>
          <w:rFonts w:ascii="Rubik" w:hAnsi="Rubik" w:cs="Rubik"/>
          <w:color w:val="222222"/>
        </w:rPr>
        <w:t>eccezione</w:t>
      </w:r>
      <w:bookmarkStart w:id="0" w:name="_Hlk147240164"/>
      <w:r w:rsidR="00244A31" w:rsidRPr="00B80C7B">
        <w:rPr>
          <w:rFonts w:ascii="Rubik" w:hAnsi="Rubik" w:cs="Rubik"/>
          <w:color w:val="222222"/>
        </w:rPr>
        <w:t>:</w:t>
      </w:r>
      <w:bookmarkEnd w:id="0"/>
      <w:r w:rsidR="00135895">
        <w:rPr>
          <w:rFonts w:ascii="Rubik" w:hAnsi="Rubik" w:cs="Rubik"/>
          <w:color w:val="222222"/>
        </w:rPr>
        <w:t xml:space="preserve"> il prof. </w:t>
      </w:r>
      <w:r w:rsidR="00135895" w:rsidRPr="00135895">
        <w:rPr>
          <w:rFonts w:ascii="Rubik" w:hAnsi="Rubik" w:cs="Rubik"/>
          <w:b/>
          <w:bCs/>
          <w:color w:val="222222"/>
        </w:rPr>
        <w:t xml:space="preserve">Andy </w:t>
      </w:r>
      <w:proofErr w:type="spellStart"/>
      <w:r w:rsidR="00135895" w:rsidRPr="00135895">
        <w:rPr>
          <w:rFonts w:ascii="Rubik" w:hAnsi="Rubik" w:cs="Rubik"/>
          <w:b/>
          <w:bCs/>
          <w:color w:val="222222"/>
        </w:rPr>
        <w:t>Neely</w:t>
      </w:r>
      <w:proofErr w:type="spellEnd"/>
      <w:r w:rsidR="00135895">
        <w:rPr>
          <w:rFonts w:ascii="Rubik" w:hAnsi="Rubik" w:cs="Rubik"/>
          <w:color w:val="222222"/>
        </w:rPr>
        <w:t>,</w:t>
      </w:r>
      <w:r w:rsidR="00244A31" w:rsidRPr="00B80C7B">
        <w:rPr>
          <w:rFonts w:ascii="Rubik" w:hAnsi="Rubik" w:cs="Rubik"/>
          <w:color w:val="222222"/>
        </w:rPr>
        <w:t xml:space="preserve"> </w:t>
      </w:r>
      <w:r w:rsidR="00135895">
        <w:rPr>
          <w:rFonts w:ascii="Rubik" w:hAnsi="Rubik" w:cs="Rubik"/>
        </w:rPr>
        <w:t xml:space="preserve">Senior Pro-Vice </w:t>
      </w:r>
      <w:proofErr w:type="spellStart"/>
      <w:r w:rsidR="00135895">
        <w:rPr>
          <w:rFonts w:ascii="Rubik" w:hAnsi="Rubik" w:cs="Rubik"/>
        </w:rPr>
        <w:t>Chancellor</w:t>
      </w:r>
      <w:proofErr w:type="spellEnd"/>
      <w:r w:rsidR="00135895">
        <w:rPr>
          <w:rFonts w:ascii="Rubik" w:hAnsi="Rubik" w:cs="Rubik"/>
        </w:rPr>
        <w:t xml:space="preserve"> and Professor of Manufacturing all'Università di Cambridge e Fellow del Sidney Sussex College</w:t>
      </w:r>
      <w:r w:rsidR="000556F1">
        <w:rPr>
          <w:rFonts w:ascii="Rubik" w:hAnsi="Rubik" w:cs="Rubik"/>
          <w:color w:val="222222"/>
        </w:rPr>
        <w:t xml:space="preserve">, che nella sua </w:t>
      </w:r>
      <w:r w:rsidR="000556F1" w:rsidRPr="000556F1">
        <w:rPr>
          <w:rFonts w:ascii="Rubik" w:hAnsi="Rubik" w:cs="Rubik"/>
          <w:i/>
          <w:iCs/>
          <w:color w:val="222222"/>
        </w:rPr>
        <w:t>lectio magistralis</w:t>
      </w:r>
      <w:r w:rsidR="000556F1">
        <w:rPr>
          <w:rFonts w:ascii="Rubik" w:hAnsi="Rubik" w:cs="Rubik"/>
          <w:color w:val="222222"/>
        </w:rPr>
        <w:t xml:space="preserve"> </w:t>
      </w:r>
      <w:r w:rsidR="000E49D5">
        <w:rPr>
          <w:rFonts w:ascii="Rubik" w:hAnsi="Rubik" w:cs="Rubik"/>
          <w:color w:val="222222"/>
        </w:rPr>
        <w:t>ha passato</w:t>
      </w:r>
      <w:r w:rsidR="000E49D5" w:rsidRPr="00C26CDD">
        <w:rPr>
          <w:rFonts w:ascii="Rubik" w:hAnsi="Rubik" w:cs="Rubik"/>
          <w:color w:val="222222"/>
        </w:rPr>
        <w:t xml:space="preserve"> in rassegna alcune delle </w:t>
      </w:r>
      <w:r w:rsidR="000E49D5" w:rsidRPr="00C26CDD">
        <w:rPr>
          <w:rFonts w:ascii="Rubik" w:hAnsi="Rubik" w:cs="Rubik"/>
          <w:b/>
          <w:bCs/>
          <w:color w:val="222222"/>
        </w:rPr>
        <w:t>lezioni di vita</w:t>
      </w:r>
      <w:r w:rsidR="000E49D5" w:rsidRPr="00C26CDD">
        <w:rPr>
          <w:rFonts w:ascii="Rubik" w:hAnsi="Rubik" w:cs="Rubik"/>
          <w:color w:val="222222"/>
        </w:rPr>
        <w:t xml:space="preserve"> che ha appreso nel corso degli anni</w:t>
      </w:r>
      <w:r w:rsidR="000E49D5">
        <w:rPr>
          <w:rFonts w:ascii="Rubik" w:hAnsi="Rubik" w:cs="Rubik"/>
          <w:color w:val="222222"/>
        </w:rPr>
        <w:t>, traendone</w:t>
      </w:r>
      <w:r w:rsidR="000E49D5" w:rsidRPr="00C26CDD">
        <w:rPr>
          <w:rFonts w:ascii="Rubik" w:hAnsi="Rubik" w:cs="Rubik"/>
          <w:color w:val="222222"/>
        </w:rPr>
        <w:t xml:space="preserve"> </w:t>
      </w:r>
      <w:r w:rsidR="000E49D5" w:rsidRPr="00C26CDD">
        <w:rPr>
          <w:rFonts w:ascii="Rubik" w:hAnsi="Rubik" w:cs="Rubik"/>
          <w:b/>
          <w:bCs/>
          <w:color w:val="222222"/>
        </w:rPr>
        <w:t>consigli e indicazioni per i</w:t>
      </w:r>
      <w:r w:rsidR="000E49D5">
        <w:rPr>
          <w:rFonts w:ascii="Rubik" w:hAnsi="Rubik" w:cs="Rubik"/>
          <w:b/>
          <w:bCs/>
          <w:color w:val="222222"/>
        </w:rPr>
        <w:t xml:space="preserve"> neo</w:t>
      </w:r>
      <w:r w:rsidR="000E49D5" w:rsidRPr="00C26CDD">
        <w:rPr>
          <w:rFonts w:ascii="Rubik" w:hAnsi="Rubik" w:cs="Rubik"/>
          <w:b/>
          <w:bCs/>
          <w:color w:val="222222"/>
        </w:rPr>
        <w:t xml:space="preserve"> dottori di ricerca</w:t>
      </w:r>
      <w:r w:rsidR="000E49D5" w:rsidRPr="000E49D5">
        <w:rPr>
          <w:rFonts w:ascii="Rubik" w:hAnsi="Rubik" w:cs="Rubik"/>
          <w:color w:val="222222"/>
        </w:rPr>
        <w:t>.</w:t>
      </w:r>
    </w:p>
    <w:p w14:paraId="7F579958" w14:textId="77777777" w:rsidR="009C706D" w:rsidRDefault="009C706D" w:rsidP="009C706D">
      <w:pPr>
        <w:shd w:val="clear" w:color="auto" w:fill="FFFFFF"/>
        <w:jc w:val="both"/>
        <w:rPr>
          <w:rFonts w:ascii="Rubik" w:hAnsi="Rubik" w:cs="Rubik"/>
          <w:color w:val="222222"/>
        </w:rPr>
      </w:pPr>
    </w:p>
    <w:p w14:paraId="7202FED5" w14:textId="2B192560" w:rsidR="009C706D" w:rsidRDefault="009C706D" w:rsidP="00135895">
      <w:pPr>
        <w:shd w:val="clear" w:color="auto" w:fill="FFFFFF"/>
        <w:jc w:val="both"/>
        <w:rPr>
          <w:rFonts w:ascii="Rubik" w:eastAsia="Rubik" w:hAnsi="Rubik" w:cs="Rubik"/>
          <w:color w:val="222222"/>
        </w:rPr>
      </w:pPr>
      <w:r>
        <w:rPr>
          <w:rFonts w:ascii="Rubik" w:hAnsi="Rubik" w:cs="Rubik"/>
          <w:color w:val="222222"/>
        </w:rPr>
        <w:t xml:space="preserve">Il </w:t>
      </w:r>
      <w:r>
        <w:rPr>
          <w:rFonts w:ascii="Rubik" w:hAnsi="Rubik" w:cs="Rubik"/>
          <w:b/>
          <w:bCs/>
          <w:color w:val="222222"/>
        </w:rPr>
        <w:t>PhD Day</w:t>
      </w:r>
      <w:r w:rsidRPr="000556F1">
        <w:rPr>
          <w:rFonts w:ascii="Rubik" w:hAnsi="Rubik" w:cs="Rubik"/>
          <w:color w:val="222222"/>
        </w:rPr>
        <w:t>, tenut</w:t>
      </w:r>
      <w:r>
        <w:rPr>
          <w:rFonts w:ascii="Rubik" w:hAnsi="Rubik" w:cs="Rubik"/>
          <w:color w:val="222222"/>
        </w:rPr>
        <w:t>o</w:t>
      </w:r>
      <w:r w:rsidRPr="000556F1">
        <w:rPr>
          <w:rFonts w:ascii="Rubik" w:hAnsi="Rubik" w:cs="Rubik"/>
          <w:color w:val="222222"/>
        </w:rPr>
        <w:t>si nell’ambito di</w:t>
      </w:r>
      <w:r w:rsidRPr="000556F1">
        <w:rPr>
          <w:rFonts w:ascii="Rubik" w:eastAsia="Rubik" w:hAnsi="Rubik" w:cs="Rubik" w:hint="eastAsia"/>
          <w:color w:val="222222"/>
        </w:rPr>
        <w:t>􀃀</w:t>
      </w:r>
      <w:r w:rsidRPr="000556F1">
        <w:rPr>
          <w:rFonts w:ascii="Rubik" w:eastAsia="Rubik" w:hAnsi="Rubik" w:cs="Rubik"/>
          <w:color w:val="222222"/>
        </w:rPr>
        <w:t>BergamoScienza</w:t>
      </w:r>
      <w:r>
        <w:rPr>
          <w:rFonts w:ascii="Rubik" w:eastAsia="Rubik" w:hAnsi="Rubik" w:cs="Rubik"/>
          <w:color w:val="222222"/>
        </w:rPr>
        <w:t xml:space="preserve">, ha preso il via </w:t>
      </w:r>
      <w:r>
        <w:rPr>
          <w:rFonts w:ascii="Rubik" w:hAnsi="Rubik" w:cs="Rubik"/>
          <w:color w:val="222222"/>
        </w:rPr>
        <w:t>con</w:t>
      </w:r>
      <w:r w:rsidRPr="0025189D">
        <w:rPr>
          <w:rFonts w:ascii="Rubik" w:hAnsi="Rubik" w:cs="Rubik"/>
          <w:color w:val="222222"/>
        </w:rPr>
        <w:t xml:space="preserve"> il </w:t>
      </w:r>
      <w:r>
        <w:rPr>
          <w:rFonts w:ascii="Rubik" w:hAnsi="Rubik" w:cs="Rubik"/>
          <w:color w:val="222222"/>
        </w:rPr>
        <w:t xml:space="preserve">momento di </w:t>
      </w:r>
      <w:r w:rsidRPr="0025189D">
        <w:rPr>
          <w:rFonts w:ascii="Rubik" w:hAnsi="Rubik" w:cs="Rubik"/>
          <w:b/>
          <w:bCs/>
          <w:color w:val="222222"/>
        </w:rPr>
        <w:t>Welcome</w:t>
      </w:r>
      <w:r>
        <w:rPr>
          <w:rFonts w:ascii="Rubik" w:hAnsi="Rubik" w:cs="Rubik"/>
          <w:color w:val="222222"/>
        </w:rPr>
        <w:t xml:space="preserve"> rivolto ai </w:t>
      </w:r>
      <w:r w:rsidRPr="0025189D">
        <w:rPr>
          <w:rFonts w:ascii="Rubik" w:hAnsi="Rubik" w:cs="Rubik"/>
          <w:b/>
          <w:bCs/>
          <w:color w:val="222222"/>
        </w:rPr>
        <w:t xml:space="preserve">neo </w:t>
      </w:r>
      <w:r w:rsidR="0029050A">
        <w:rPr>
          <w:rFonts w:ascii="Rubik" w:hAnsi="Rubik" w:cs="Rubik"/>
          <w:b/>
          <w:bCs/>
          <w:color w:val="222222"/>
        </w:rPr>
        <w:t>dottorandi</w:t>
      </w:r>
      <w:r>
        <w:rPr>
          <w:rFonts w:ascii="Rubik" w:hAnsi="Rubik" w:cs="Rubik"/>
          <w:color w:val="222222"/>
        </w:rPr>
        <w:t>. L’evento ha visto i saluti istituzionali del p</w:t>
      </w:r>
      <w:r w:rsidRPr="00135895">
        <w:rPr>
          <w:rFonts w:ascii="Rubik" w:hAnsi="Rubik" w:cs="Rubik"/>
          <w:color w:val="222222"/>
        </w:rPr>
        <w:t xml:space="preserve">rof. </w:t>
      </w:r>
      <w:r w:rsidRPr="00957563">
        <w:rPr>
          <w:rFonts w:ascii="Rubik" w:hAnsi="Rubik" w:cs="Rubik"/>
          <w:b/>
          <w:bCs/>
          <w:color w:val="222222"/>
        </w:rPr>
        <w:t>Sergio Cavalieri</w:t>
      </w:r>
      <w:r>
        <w:rPr>
          <w:rFonts w:ascii="Rubik" w:hAnsi="Rubik" w:cs="Rubik"/>
          <w:color w:val="222222"/>
        </w:rPr>
        <w:t>, Rettore dell’Università degli studi di Bergamo,</w:t>
      </w:r>
      <w:r>
        <w:rPr>
          <w:rFonts w:ascii="Rubik" w:eastAsia="Rubik" w:hAnsi="Rubik" w:cs="Rubik"/>
          <w:color w:val="222222"/>
        </w:rPr>
        <w:t xml:space="preserve"> e del </w:t>
      </w:r>
      <w:r w:rsidRPr="00135895">
        <w:rPr>
          <w:rFonts w:ascii="Rubik" w:hAnsi="Rubik" w:cs="Rubik"/>
          <w:color w:val="222222"/>
        </w:rPr>
        <w:t xml:space="preserve">Prof. </w:t>
      </w:r>
      <w:r w:rsidRPr="00957563">
        <w:rPr>
          <w:rFonts w:ascii="Rubik" w:hAnsi="Rubik" w:cs="Rubik"/>
          <w:b/>
          <w:bCs/>
          <w:color w:val="222222"/>
        </w:rPr>
        <w:t xml:space="preserve">Gianpietro </w:t>
      </w:r>
      <w:proofErr w:type="spellStart"/>
      <w:r w:rsidRPr="00957563">
        <w:rPr>
          <w:rFonts w:ascii="Rubik" w:hAnsi="Rubik" w:cs="Rubik"/>
          <w:b/>
          <w:bCs/>
          <w:color w:val="222222"/>
        </w:rPr>
        <w:t>Cossali</w:t>
      </w:r>
      <w:proofErr w:type="spellEnd"/>
      <w:r>
        <w:rPr>
          <w:rFonts w:ascii="Rubik" w:eastAsia="Rubik" w:hAnsi="Rubik" w:cs="Rubik"/>
          <w:color w:val="222222"/>
        </w:rPr>
        <w:t xml:space="preserve">, Direttore della Scuola di Alta Formazione Dottorale, seguiti dalle presentazioni a cura dei rappresentanti dei dottorandi, la </w:t>
      </w:r>
      <w:r>
        <w:rPr>
          <w:rFonts w:ascii="Rubik" w:hAnsi="Rubik" w:cs="Rubik"/>
          <w:color w:val="222222"/>
        </w:rPr>
        <w:t>d</w:t>
      </w:r>
      <w:r w:rsidRPr="00135895">
        <w:rPr>
          <w:rFonts w:ascii="Rubik" w:hAnsi="Rubik" w:cs="Rubik"/>
          <w:color w:val="222222"/>
        </w:rPr>
        <w:t xml:space="preserve">ott.ssa </w:t>
      </w:r>
      <w:r w:rsidRPr="00957563">
        <w:rPr>
          <w:rFonts w:ascii="Rubik" w:hAnsi="Rubik" w:cs="Rubik"/>
          <w:b/>
          <w:bCs/>
          <w:color w:val="222222"/>
        </w:rPr>
        <w:t>Maddalena Gambirasio</w:t>
      </w:r>
      <w:r>
        <w:rPr>
          <w:rFonts w:ascii="Rubik" w:hAnsi="Rubik" w:cs="Rubik"/>
          <w:color w:val="222222"/>
        </w:rPr>
        <w:t>, il d</w:t>
      </w:r>
      <w:r w:rsidRPr="00135895">
        <w:rPr>
          <w:rFonts w:ascii="Rubik" w:hAnsi="Rubik" w:cs="Rubik"/>
          <w:color w:val="222222"/>
        </w:rPr>
        <w:t xml:space="preserve">ott. </w:t>
      </w:r>
      <w:r w:rsidRPr="00957563">
        <w:rPr>
          <w:rFonts w:ascii="Rubik" w:hAnsi="Rubik" w:cs="Rubik"/>
          <w:b/>
          <w:bCs/>
          <w:color w:val="222222"/>
        </w:rPr>
        <w:t>Mattia Galimberti</w:t>
      </w:r>
      <w:r>
        <w:rPr>
          <w:rFonts w:ascii="Rubik" w:hAnsi="Rubik" w:cs="Rubik"/>
          <w:color w:val="222222"/>
        </w:rPr>
        <w:t xml:space="preserve"> e il d</w:t>
      </w:r>
      <w:r w:rsidRPr="00135895">
        <w:rPr>
          <w:rFonts w:ascii="Rubik" w:hAnsi="Rubik" w:cs="Rubik"/>
          <w:color w:val="222222"/>
        </w:rPr>
        <w:t xml:space="preserve">ott. </w:t>
      </w:r>
      <w:r w:rsidRPr="00957563">
        <w:rPr>
          <w:rFonts w:ascii="Rubik" w:hAnsi="Rubik" w:cs="Rubik"/>
          <w:b/>
          <w:bCs/>
          <w:color w:val="222222"/>
        </w:rPr>
        <w:t>Andrea Buratti</w:t>
      </w:r>
      <w:r>
        <w:rPr>
          <w:rFonts w:ascii="Rubik" w:eastAsia="Rubik" w:hAnsi="Rubik" w:cs="Rubik"/>
          <w:color w:val="222222"/>
        </w:rPr>
        <w:t xml:space="preserve">. Si </w:t>
      </w:r>
      <w:r>
        <w:rPr>
          <w:rFonts w:ascii="Rubik" w:hAnsi="Rubik" w:cs="Rubik"/>
          <w:color w:val="222222"/>
        </w:rPr>
        <w:t>è poi tenuta</w:t>
      </w:r>
      <w:r w:rsidRPr="0025189D">
        <w:rPr>
          <w:rFonts w:ascii="Rubik" w:hAnsi="Rubik" w:cs="Rubik"/>
          <w:color w:val="222222"/>
        </w:rPr>
        <w:t xml:space="preserve"> la </w:t>
      </w:r>
      <w:r w:rsidRPr="0025189D">
        <w:rPr>
          <w:rFonts w:ascii="Rubik" w:hAnsi="Rubik" w:cs="Rubik"/>
          <w:b/>
          <w:bCs/>
          <w:color w:val="222222"/>
        </w:rPr>
        <w:t>Poster Gallery</w:t>
      </w:r>
      <w:r>
        <w:rPr>
          <w:rFonts w:ascii="Rubik" w:hAnsi="Rubik" w:cs="Rubik"/>
          <w:color w:val="222222"/>
        </w:rPr>
        <w:t xml:space="preserve"> con le presentazioni di </w:t>
      </w:r>
      <w:r w:rsidRPr="0025189D">
        <w:rPr>
          <w:rFonts w:ascii="Rubik" w:hAnsi="Rubik" w:cs="Rubik"/>
          <w:b/>
          <w:bCs/>
          <w:color w:val="222222"/>
        </w:rPr>
        <w:t xml:space="preserve">28 dottorandi </w:t>
      </w:r>
      <w:r>
        <w:rPr>
          <w:rFonts w:ascii="Rubik" w:hAnsi="Rubik" w:cs="Rubik"/>
          <w:color w:val="222222"/>
        </w:rPr>
        <w:t xml:space="preserve">in </w:t>
      </w:r>
      <w:r w:rsidRPr="009C706D">
        <w:rPr>
          <w:rFonts w:ascii="Rubik" w:hAnsi="Rubik" w:cs="Rubik"/>
          <w:i/>
          <w:iCs/>
          <w:color w:val="222222"/>
        </w:rPr>
        <w:t>Technology, Innovation and Management</w:t>
      </w:r>
      <w:r>
        <w:rPr>
          <w:rFonts w:ascii="Rubik" w:hAnsi="Rubik" w:cs="Rubik"/>
          <w:color w:val="222222"/>
        </w:rPr>
        <w:t xml:space="preserve">, </w:t>
      </w:r>
      <w:r w:rsidRPr="009C706D">
        <w:rPr>
          <w:rFonts w:ascii="Rubik" w:hAnsi="Rubik" w:cs="Rubik"/>
          <w:i/>
          <w:iCs/>
          <w:color w:val="222222"/>
        </w:rPr>
        <w:t>Scienze della Persona e Nuovo Welfare</w:t>
      </w:r>
      <w:r>
        <w:rPr>
          <w:rFonts w:ascii="Rubik" w:eastAsia="Rubik" w:hAnsi="Rubik" w:cs="Rubik"/>
          <w:color w:val="222222"/>
        </w:rPr>
        <w:t xml:space="preserve">, </w:t>
      </w:r>
      <w:r w:rsidRPr="009C706D">
        <w:rPr>
          <w:rFonts w:ascii="Rubik" w:hAnsi="Rubik" w:cs="Rubik"/>
          <w:i/>
          <w:iCs/>
          <w:color w:val="222222"/>
        </w:rPr>
        <w:t>Ingegneria e Scienze Applicate</w:t>
      </w:r>
      <w:r>
        <w:rPr>
          <w:rFonts w:ascii="Rubik" w:hAnsi="Rubik" w:cs="Rubik"/>
          <w:color w:val="222222"/>
        </w:rPr>
        <w:t>,</w:t>
      </w:r>
      <w:r w:rsidRPr="009C706D">
        <w:rPr>
          <w:rFonts w:ascii="Rubik" w:eastAsia="Rubik" w:hAnsi="Rubik" w:cs="Rubik" w:hint="eastAsia"/>
          <w:i/>
          <w:iCs/>
          <w:color w:val="222222"/>
        </w:rPr>
        <w:t>􀀃</w:t>
      </w:r>
      <w:r w:rsidRPr="009C706D">
        <w:rPr>
          <w:rFonts w:ascii="Rubik" w:hAnsi="Rubik" w:cs="Rubik"/>
          <w:i/>
          <w:iCs/>
          <w:color w:val="222222"/>
        </w:rPr>
        <w:t>Studi Umanistici Transculturali</w:t>
      </w:r>
      <w:r>
        <w:rPr>
          <w:rFonts w:ascii="Rubik" w:hAnsi="Rubik" w:cs="Rubik"/>
          <w:color w:val="222222"/>
        </w:rPr>
        <w:t xml:space="preserve">. La </w:t>
      </w:r>
      <w:r w:rsidRPr="00957563">
        <w:rPr>
          <w:rFonts w:ascii="Rubik" w:hAnsi="Rubik" w:cs="Rubik"/>
          <w:b/>
          <w:bCs/>
          <w:color w:val="222222"/>
        </w:rPr>
        <w:t>Cerimonia di proclamazione dei Dottori di ricerca 2023</w:t>
      </w:r>
      <w:r>
        <w:rPr>
          <w:rFonts w:ascii="Rubik" w:hAnsi="Rubik" w:cs="Rubik"/>
          <w:b/>
          <w:bCs/>
          <w:color w:val="222222"/>
        </w:rPr>
        <w:t xml:space="preserve"> </w:t>
      </w:r>
      <w:r>
        <w:rPr>
          <w:rFonts w:ascii="Rubik" w:hAnsi="Rubik" w:cs="Rubik"/>
          <w:color w:val="222222"/>
        </w:rPr>
        <w:t>ha preso</w:t>
      </w:r>
      <w:r w:rsidRPr="0025189D">
        <w:rPr>
          <w:rFonts w:ascii="Rubik" w:hAnsi="Rubik" w:cs="Rubik"/>
          <w:color w:val="222222"/>
        </w:rPr>
        <w:t xml:space="preserve"> il via </w:t>
      </w:r>
      <w:r>
        <w:rPr>
          <w:rFonts w:ascii="Rubik" w:hAnsi="Rubik" w:cs="Rubik"/>
          <w:color w:val="222222"/>
        </w:rPr>
        <w:t>con i s</w:t>
      </w:r>
      <w:r w:rsidRPr="00135895">
        <w:rPr>
          <w:rFonts w:ascii="Rubik" w:hAnsi="Rubik" w:cs="Rubik"/>
          <w:color w:val="222222"/>
        </w:rPr>
        <w:t xml:space="preserve">aluti </w:t>
      </w:r>
      <w:r>
        <w:rPr>
          <w:rFonts w:ascii="Rubik" w:hAnsi="Rubik" w:cs="Rubik"/>
          <w:color w:val="222222"/>
        </w:rPr>
        <w:t>del p</w:t>
      </w:r>
      <w:r w:rsidRPr="00135895">
        <w:rPr>
          <w:rFonts w:ascii="Rubik" w:hAnsi="Rubik" w:cs="Rubik"/>
          <w:color w:val="222222"/>
        </w:rPr>
        <w:t>rof. Sergio Cavalier</w:t>
      </w:r>
      <w:r>
        <w:rPr>
          <w:rFonts w:ascii="Rubik" w:hAnsi="Rubik" w:cs="Rubik"/>
          <w:color w:val="222222"/>
        </w:rPr>
        <w:t>i e del p</w:t>
      </w:r>
      <w:r w:rsidRPr="00135895">
        <w:rPr>
          <w:rFonts w:ascii="Rubik" w:hAnsi="Rubik" w:cs="Rubik"/>
          <w:color w:val="222222"/>
        </w:rPr>
        <w:t xml:space="preserve">rof. Gianpietro </w:t>
      </w:r>
      <w:proofErr w:type="spellStart"/>
      <w:r w:rsidRPr="00135895">
        <w:rPr>
          <w:rFonts w:ascii="Rubik" w:hAnsi="Rubik" w:cs="Rubik"/>
          <w:color w:val="222222"/>
        </w:rPr>
        <w:t>Cossali</w:t>
      </w:r>
      <w:proofErr w:type="spellEnd"/>
      <w:r>
        <w:rPr>
          <w:rFonts w:ascii="Rubik" w:eastAsia="Rubik" w:hAnsi="Rubik" w:cs="Rubik"/>
          <w:color w:val="222222"/>
        </w:rPr>
        <w:t>, a cui si sono uniti quelli del p</w:t>
      </w:r>
      <w:r w:rsidRPr="00135895">
        <w:rPr>
          <w:rFonts w:ascii="Rubik" w:hAnsi="Rubik" w:cs="Rubik"/>
          <w:color w:val="222222"/>
        </w:rPr>
        <w:t xml:space="preserve">rof. </w:t>
      </w:r>
      <w:r w:rsidRPr="00F24F61">
        <w:rPr>
          <w:rFonts w:ascii="Rubik" w:hAnsi="Rubik" w:cs="Rubik"/>
          <w:b/>
          <w:bCs/>
          <w:color w:val="222222"/>
        </w:rPr>
        <w:t>Gianvito Martino</w:t>
      </w:r>
      <w:r>
        <w:rPr>
          <w:rFonts w:ascii="Rubik" w:eastAsia="Rubik" w:hAnsi="Rubik" w:cs="Rubik"/>
          <w:color w:val="222222"/>
        </w:rPr>
        <w:t>, Presidente dell’associazione</w:t>
      </w:r>
      <w:r w:rsidRPr="00135895">
        <w:rPr>
          <w:rFonts w:ascii="Rubik" w:eastAsia="Rubik" w:hAnsi="Rubik" w:cs="Rubik" w:hint="eastAsia"/>
          <w:color w:val="222222"/>
        </w:rPr>
        <w:t>􀃀</w:t>
      </w:r>
      <w:r>
        <w:rPr>
          <w:rFonts w:ascii="Rubik" w:eastAsia="Rubik" w:hAnsi="Rubik" w:cs="Rubik"/>
          <w:color w:val="222222"/>
        </w:rPr>
        <w:t xml:space="preserve">BergamoScienza, </w:t>
      </w:r>
      <w:r>
        <w:rPr>
          <w:rFonts w:ascii="Rubik" w:hAnsi="Rubik" w:cs="Rubik"/>
          <w:color w:val="222222"/>
        </w:rPr>
        <w:t>a introduzione della</w:t>
      </w:r>
      <w:r w:rsidRPr="005B392D">
        <w:rPr>
          <w:rFonts w:ascii="Rubik" w:hAnsi="Rubik" w:cs="Rubik"/>
          <w:i/>
          <w:iCs/>
          <w:color w:val="222222"/>
        </w:rPr>
        <w:t xml:space="preserve"> lectio</w:t>
      </w:r>
      <w:r>
        <w:rPr>
          <w:rFonts w:ascii="Rubik" w:hAnsi="Rubik" w:cs="Rubik"/>
          <w:color w:val="222222"/>
        </w:rPr>
        <w:t xml:space="preserve"> del prof. </w:t>
      </w:r>
      <w:proofErr w:type="spellStart"/>
      <w:r>
        <w:rPr>
          <w:rFonts w:ascii="Rubik" w:hAnsi="Rubik" w:cs="Rubik"/>
          <w:color w:val="222222"/>
        </w:rPr>
        <w:t>Neely</w:t>
      </w:r>
      <w:proofErr w:type="spellEnd"/>
      <w:r>
        <w:rPr>
          <w:rFonts w:ascii="Rubik" w:hAnsi="Rubik" w:cs="Rubik"/>
          <w:color w:val="222222"/>
        </w:rPr>
        <w:t>.</w:t>
      </w:r>
    </w:p>
    <w:p w14:paraId="1F2D718A" w14:textId="77777777" w:rsidR="00DE0EEB" w:rsidRDefault="00DE0EEB" w:rsidP="00DE0EEB">
      <w:pPr>
        <w:shd w:val="clear" w:color="auto" w:fill="FFFFFF"/>
        <w:jc w:val="both"/>
        <w:rPr>
          <w:rFonts w:ascii="Rubik" w:hAnsi="Rubik" w:cs="Rubik"/>
          <w:color w:val="222222"/>
        </w:rPr>
      </w:pPr>
    </w:p>
    <w:p w14:paraId="017F6AE9" w14:textId="0EFF3689" w:rsidR="00135895" w:rsidRPr="00B80C7B" w:rsidRDefault="00DE0EEB" w:rsidP="00135895">
      <w:pPr>
        <w:shd w:val="clear" w:color="auto" w:fill="FFFFFF"/>
        <w:jc w:val="both"/>
        <w:rPr>
          <w:rFonts w:ascii="Rubik" w:hAnsi="Rubik" w:cs="Rubik"/>
          <w:color w:val="222222"/>
        </w:rPr>
      </w:pPr>
      <w:r w:rsidRPr="00C26CDD">
        <w:rPr>
          <w:rFonts w:ascii="Rubik" w:hAnsi="Rubik" w:cs="Rubik"/>
          <w:color w:val="222222"/>
        </w:rPr>
        <w:t xml:space="preserve">Andy </w:t>
      </w:r>
      <w:proofErr w:type="spellStart"/>
      <w:r w:rsidRPr="00C26CDD">
        <w:rPr>
          <w:rFonts w:ascii="Rubik" w:hAnsi="Rubik" w:cs="Rubik"/>
          <w:color w:val="222222"/>
        </w:rPr>
        <w:t>Neely</w:t>
      </w:r>
      <w:proofErr w:type="spellEnd"/>
      <w:r>
        <w:rPr>
          <w:rFonts w:ascii="Rubik" w:hAnsi="Rubik" w:cs="Rubik"/>
          <w:color w:val="222222"/>
        </w:rPr>
        <w:t xml:space="preserve">, nel suo intervento rivolto ai nei dottori, ha esplorato </w:t>
      </w:r>
      <w:r w:rsidRPr="00C26CDD">
        <w:rPr>
          <w:rFonts w:ascii="Rubik" w:hAnsi="Rubik" w:cs="Rubik"/>
          <w:b/>
          <w:bCs/>
          <w:color w:val="222222"/>
        </w:rPr>
        <w:t>tre temi</w:t>
      </w:r>
      <w:r w:rsidRPr="00C26CDD">
        <w:rPr>
          <w:rFonts w:ascii="Rubik" w:hAnsi="Rubik" w:cs="Rubik"/>
          <w:color w:val="222222"/>
        </w:rPr>
        <w:t xml:space="preserve">. </w:t>
      </w:r>
      <w:r>
        <w:rPr>
          <w:rFonts w:ascii="Rubik" w:hAnsi="Rubik" w:cs="Rubik"/>
          <w:color w:val="222222"/>
        </w:rPr>
        <w:t xml:space="preserve">Ha iniziato </w:t>
      </w:r>
      <w:r w:rsidRPr="00C26CDD">
        <w:rPr>
          <w:rFonts w:ascii="Rubik" w:hAnsi="Rubik" w:cs="Rubik"/>
          <w:color w:val="222222"/>
        </w:rPr>
        <w:t>riflettendo sulle</w:t>
      </w:r>
      <w:r w:rsidRPr="00C26CDD">
        <w:rPr>
          <w:rFonts w:ascii="Rubik" w:hAnsi="Rubik" w:cs="Rubik"/>
          <w:b/>
          <w:bCs/>
          <w:color w:val="222222"/>
        </w:rPr>
        <w:t xml:space="preserve"> opportunità</w:t>
      </w:r>
      <w:r w:rsidRPr="00C26CDD">
        <w:rPr>
          <w:rFonts w:ascii="Rubik" w:hAnsi="Rubik" w:cs="Rubik"/>
          <w:color w:val="222222"/>
        </w:rPr>
        <w:t xml:space="preserve"> e le </w:t>
      </w:r>
      <w:r w:rsidRPr="00C26CDD">
        <w:rPr>
          <w:rFonts w:ascii="Rubik" w:hAnsi="Rubik" w:cs="Rubik"/>
          <w:b/>
          <w:bCs/>
          <w:color w:val="222222"/>
        </w:rPr>
        <w:t>responsabilità</w:t>
      </w:r>
      <w:r w:rsidRPr="00C26CDD">
        <w:rPr>
          <w:rFonts w:ascii="Rubik" w:hAnsi="Rubik" w:cs="Rubik"/>
          <w:color w:val="222222"/>
        </w:rPr>
        <w:t xml:space="preserve"> che derivano dal conseguimento di un dottorato di ricerca e dall'avvio di una carriera professionale;</w:t>
      </w:r>
      <w:r>
        <w:rPr>
          <w:rFonts w:ascii="Rubik" w:hAnsi="Rubik" w:cs="Rubik"/>
          <w:color w:val="222222"/>
        </w:rPr>
        <w:t xml:space="preserve"> ha p</w:t>
      </w:r>
      <w:r w:rsidRPr="00C26CDD">
        <w:rPr>
          <w:rFonts w:ascii="Rubik" w:hAnsi="Rubik" w:cs="Rubik"/>
          <w:color w:val="222222"/>
        </w:rPr>
        <w:t xml:space="preserve">oi </w:t>
      </w:r>
      <w:r>
        <w:rPr>
          <w:rFonts w:ascii="Rubik" w:hAnsi="Rubik" w:cs="Rubik"/>
          <w:color w:val="222222"/>
        </w:rPr>
        <w:t>analizzato</w:t>
      </w:r>
      <w:r w:rsidRPr="00C26CDD">
        <w:rPr>
          <w:rFonts w:ascii="Rubik" w:hAnsi="Rubik" w:cs="Rubik"/>
          <w:color w:val="222222"/>
        </w:rPr>
        <w:t xml:space="preserve"> come le università affrontano la loro </w:t>
      </w:r>
      <w:r w:rsidRPr="00C26CDD">
        <w:rPr>
          <w:rFonts w:ascii="Rubik" w:hAnsi="Rubik" w:cs="Rubik"/>
          <w:b/>
          <w:bCs/>
          <w:color w:val="222222"/>
        </w:rPr>
        <w:t>triplice missione</w:t>
      </w:r>
      <w:r w:rsidRPr="00C26CDD">
        <w:rPr>
          <w:rFonts w:ascii="Rubik" w:hAnsi="Rubik" w:cs="Rubik"/>
          <w:color w:val="222222"/>
        </w:rPr>
        <w:t xml:space="preserve"> </w:t>
      </w:r>
      <w:r w:rsidR="00A236AB">
        <w:rPr>
          <w:rFonts w:ascii="Rubik" w:hAnsi="Rubik" w:cs="Rubik"/>
          <w:color w:val="222222"/>
        </w:rPr>
        <w:t>–</w:t>
      </w:r>
      <w:r w:rsidRPr="00C26CDD">
        <w:rPr>
          <w:rFonts w:ascii="Rubik" w:hAnsi="Rubik" w:cs="Rubik"/>
          <w:color w:val="222222"/>
        </w:rPr>
        <w:t xml:space="preserve"> istruzione, ricerca e impatto sul mondo attraverso l'innovazione </w:t>
      </w:r>
      <w:r w:rsidR="00A236AB">
        <w:rPr>
          <w:rFonts w:ascii="Rubik" w:hAnsi="Rubik" w:cs="Rubik"/>
          <w:color w:val="222222"/>
        </w:rPr>
        <w:t>–</w:t>
      </w:r>
      <w:r w:rsidRPr="00C26CDD">
        <w:rPr>
          <w:rFonts w:ascii="Rubik" w:hAnsi="Rubik" w:cs="Rubik"/>
          <w:color w:val="222222"/>
        </w:rPr>
        <w:t xml:space="preserve"> e come questo potrebbe cambiare in futuro</w:t>
      </w:r>
      <w:r>
        <w:rPr>
          <w:rFonts w:ascii="Rubik" w:hAnsi="Rubik" w:cs="Rubik"/>
          <w:color w:val="222222"/>
        </w:rPr>
        <w:t xml:space="preserve"> e,</w:t>
      </w:r>
      <w:r w:rsidRPr="00C26CDD">
        <w:rPr>
          <w:rFonts w:ascii="Rubik" w:hAnsi="Rubik" w:cs="Rubik"/>
          <w:color w:val="222222"/>
        </w:rPr>
        <w:t xml:space="preserve"> </w:t>
      </w:r>
      <w:r>
        <w:rPr>
          <w:rFonts w:ascii="Rubik" w:hAnsi="Rubik" w:cs="Rubik"/>
          <w:color w:val="222222"/>
        </w:rPr>
        <w:t>i</w:t>
      </w:r>
      <w:r w:rsidRPr="00C26CDD">
        <w:rPr>
          <w:rFonts w:ascii="Rubik" w:hAnsi="Rubik" w:cs="Rubik"/>
          <w:color w:val="222222"/>
        </w:rPr>
        <w:t xml:space="preserve">n terzo luogo, </w:t>
      </w:r>
      <w:r>
        <w:rPr>
          <w:rFonts w:ascii="Rubik" w:hAnsi="Rubik" w:cs="Rubik"/>
          <w:color w:val="222222"/>
        </w:rPr>
        <w:t xml:space="preserve">ha rivolto lo </w:t>
      </w:r>
      <w:r w:rsidRPr="00C26CDD">
        <w:rPr>
          <w:rFonts w:ascii="Rubik" w:hAnsi="Rubik" w:cs="Rubik"/>
          <w:b/>
          <w:bCs/>
          <w:color w:val="222222"/>
        </w:rPr>
        <w:t>sguardo al futuro</w:t>
      </w:r>
      <w:r>
        <w:rPr>
          <w:rFonts w:ascii="Rubik" w:hAnsi="Rubik" w:cs="Rubik"/>
          <w:color w:val="222222"/>
        </w:rPr>
        <w:t>, a</w:t>
      </w:r>
      <w:r w:rsidRPr="00C26CDD">
        <w:rPr>
          <w:rFonts w:ascii="Rubik" w:hAnsi="Rubik" w:cs="Rubik"/>
          <w:color w:val="222222"/>
        </w:rPr>
        <w:t xml:space="preserve">lle grandi sfide che il mondo deve affrontare e </w:t>
      </w:r>
      <w:r>
        <w:rPr>
          <w:rFonts w:ascii="Rubik" w:hAnsi="Rubik" w:cs="Rubik"/>
          <w:color w:val="222222"/>
        </w:rPr>
        <w:t>a</w:t>
      </w:r>
      <w:r w:rsidRPr="00C26CDD">
        <w:rPr>
          <w:rFonts w:ascii="Rubik" w:hAnsi="Rubik" w:cs="Rubik"/>
          <w:color w:val="222222"/>
        </w:rPr>
        <w:t>ll'importante ruolo che la comunità accademica sta svolgendo e continuerà a svolgere nel contribuire ad affrontarle</w:t>
      </w:r>
      <w:r>
        <w:rPr>
          <w:rFonts w:ascii="Rubik" w:hAnsi="Rubik" w:cs="Rubik"/>
          <w:color w:val="222222"/>
        </w:rPr>
        <w:t>.</w:t>
      </w:r>
    </w:p>
    <w:sectPr w:rsidR="00135895" w:rsidRPr="00B80C7B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5A50" w14:textId="77777777" w:rsidR="00B77184" w:rsidRDefault="00B77184">
      <w:r>
        <w:separator/>
      </w:r>
    </w:p>
  </w:endnote>
  <w:endnote w:type="continuationSeparator" w:id="0">
    <w:p w14:paraId="2C15DED5" w14:textId="77777777" w:rsidR="00B77184" w:rsidRDefault="00B7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269BD70E" w14:textId="7E2D981B" w:rsidR="004D6853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  <w:p w14:paraId="3631467C" w14:textId="77777777" w:rsidR="00A93B79" w:rsidRPr="00A93B79" w:rsidRDefault="00A93B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3C02" w14:textId="77777777" w:rsidR="00B77184" w:rsidRDefault="00B77184">
      <w:r>
        <w:separator/>
      </w:r>
    </w:p>
  </w:footnote>
  <w:footnote w:type="continuationSeparator" w:id="0">
    <w:p w14:paraId="12EC0EAA" w14:textId="77777777" w:rsidR="00B77184" w:rsidRDefault="00B77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2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2A7E" w14:textId="61DA13A1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2100691" w14:textId="6AECF10A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3638DE2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EA88F04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484CB12" w14:textId="63BD2EA9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38895275" w14:textId="37E2A3A5" w:rsidR="009201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Header_generico_Tavola disegno 1" style="position:absolute;margin-left:-71.05pt;margin-top:-128.75pt;width:196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 cropright="439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3888"/>
    <w:multiLevelType w:val="hybridMultilevel"/>
    <w:tmpl w:val="1562A680"/>
    <w:lvl w:ilvl="0" w:tplc="313E8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78DD"/>
    <w:multiLevelType w:val="hybridMultilevel"/>
    <w:tmpl w:val="7A8011C4"/>
    <w:numStyleLink w:val="Trattino"/>
  </w:abstractNum>
  <w:abstractNum w:abstractNumId="2" w15:restartNumberingAfterBreak="0">
    <w:nsid w:val="1CC90DD1"/>
    <w:multiLevelType w:val="hybridMultilevel"/>
    <w:tmpl w:val="7A8011C4"/>
    <w:styleLink w:val="Trattino"/>
    <w:lvl w:ilvl="0" w:tplc="022001C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0668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62939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9C843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5AB29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280FF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C49B7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902F5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BA1C7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56551EA"/>
    <w:multiLevelType w:val="hybridMultilevel"/>
    <w:tmpl w:val="9C6EC516"/>
    <w:lvl w:ilvl="0" w:tplc="1A1C231E">
      <w:start w:val="348"/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82D92"/>
    <w:multiLevelType w:val="multilevel"/>
    <w:tmpl w:val="D3FC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274137">
    <w:abstractNumId w:val="0"/>
  </w:num>
  <w:num w:numId="2" w16cid:durableId="1214928831">
    <w:abstractNumId w:val="3"/>
  </w:num>
  <w:num w:numId="3" w16cid:durableId="1016737504">
    <w:abstractNumId w:val="4"/>
  </w:num>
  <w:num w:numId="4" w16cid:durableId="1238250949">
    <w:abstractNumId w:val="2"/>
  </w:num>
  <w:num w:numId="5" w16cid:durableId="200962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22D5A"/>
    <w:rsid w:val="000268F9"/>
    <w:rsid w:val="00026B5E"/>
    <w:rsid w:val="0003027D"/>
    <w:rsid w:val="00042BBE"/>
    <w:rsid w:val="000556F1"/>
    <w:rsid w:val="00067683"/>
    <w:rsid w:val="00077352"/>
    <w:rsid w:val="00082BB3"/>
    <w:rsid w:val="0008336E"/>
    <w:rsid w:val="000C16B3"/>
    <w:rsid w:val="000E4470"/>
    <w:rsid w:val="000E4974"/>
    <w:rsid w:val="000E49D5"/>
    <w:rsid w:val="000E4E07"/>
    <w:rsid w:val="00102A2B"/>
    <w:rsid w:val="00112EB1"/>
    <w:rsid w:val="00115097"/>
    <w:rsid w:val="00115670"/>
    <w:rsid w:val="00124505"/>
    <w:rsid w:val="00135895"/>
    <w:rsid w:val="00173084"/>
    <w:rsid w:val="00174986"/>
    <w:rsid w:val="00177627"/>
    <w:rsid w:val="00185B06"/>
    <w:rsid w:val="00194254"/>
    <w:rsid w:val="00194D3C"/>
    <w:rsid w:val="001A5ECD"/>
    <w:rsid w:val="001C63A4"/>
    <w:rsid w:val="001D060A"/>
    <w:rsid w:val="001D555F"/>
    <w:rsid w:val="001D73B0"/>
    <w:rsid w:val="001E191F"/>
    <w:rsid w:val="001F3054"/>
    <w:rsid w:val="00207193"/>
    <w:rsid w:val="00210A87"/>
    <w:rsid w:val="00214B01"/>
    <w:rsid w:val="00215936"/>
    <w:rsid w:val="00223E2B"/>
    <w:rsid w:val="0022458A"/>
    <w:rsid w:val="0024433D"/>
    <w:rsid w:val="00244A31"/>
    <w:rsid w:val="002545E3"/>
    <w:rsid w:val="00254C07"/>
    <w:rsid w:val="00260049"/>
    <w:rsid w:val="00277077"/>
    <w:rsid w:val="0029050A"/>
    <w:rsid w:val="002A206C"/>
    <w:rsid w:val="002B0EE6"/>
    <w:rsid w:val="002B7BE3"/>
    <w:rsid w:val="002D76D9"/>
    <w:rsid w:val="002E1381"/>
    <w:rsid w:val="002E285A"/>
    <w:rsid w:val="003007BE"/>
    <w:rsid w:val="00300C8A"/>
    <w:rsid w:val="003015CF"/>
    <w:rsid w:val="0031442F"/>
    <w:rsid w:val="00322702"/>
    <w:rsid w:val="003253DC"/>
    <w:rsid w:val="0034369E"/>
    <w:rsid w:val="00343C10"/>
    <w:rsid w:val="00365F9B"/>
    <w:rsid w:val="00371F81"/>
    <w:rsid w:val="003733CC"/>
    <w:rsid w:val="00390BBF"/>
    <w:rsid w:val="003A651C"/>
    <w:rsid w:val="003B3778"/>
    <w:rsid w:val="003B541F"/>
    <w:rsid w:val="003C1A04"/>
    <w:rsid w:val="003C2678"/>
    <w:rsid w:val="003E0019"/>
    <w:rsid w:val="003E33F9"/>
    <w:rsid w:val="004077AE"/>
    <w:rsid w:val="00412231"/>
    <w:rsid w:val="00414F7A"/>
    <w:rsid w:val="0041555E"/>
    <w:rsid w:val="00417E8E"/>
    <w:rsid w:val="004221AC"/>
    <w:rsid w:val="00467F5D"/>
    <w:rsid w:val="00477488"/>
    <w:rsid w:val="004A1258"/>
    <w:rsid w:val="004A6EB2"/>
    <w:rsid w:val="004B0492"/>
    <w:rsid w:val="004C5CF8"/>
    <w:rsid w:val="004D1BBA"/>
    <w:rsid w:val="004D6853"/>
    <w:rsid w:val="004E18FE"/>
    <w:rsid w:val="004E3299"/>
    <w:rsid w:val="004E42E1"/>
    <w:rsid w:val="004F269E"/>
    <w:rsid w:val="004F609C"/>
    <w:rsid w:val="005009A0"/>
    <w:rsid w:val="005035FA"/>
    <w:rsid w:val="00521A07"/>
    <w:rsid w:val="0054467D"/>
    <w:rsid w:val="00561817"/>
    <w:rsid w:val="005646C5"/>
    <w:rsid w:val="00583DF8"/>
    <w:rsid w:val="00594080"/>
    <w:rsid w:val="005A2440"/>
    <w:rsid w:val="005A3A94"/>
    <w:rsid w:val="005B392D"/>
    <w:rsid w:val="005D2569"/>
    <w:rsid w:val="005F466D"/>
    <w:rsid w:val="00601B30"/>
    <w:rsid w:val="00604BEC"/>
    <w:rsid w:val="00606287"/>
    <w:rsid w:val="00610A82"/>
    <w:rsid w:val="006128EA"/>
    <w:rsid w:val="00613FF1"/>
    <w:rsid w:val="0061433A"/>
    <w:rsid w:val="00614C58"/>
    <w:rsid w:val="00617AB5"/>
    <w:rsid w:val="00684FCE"/>
    <w:rsid w:val="006A4596"/>
    <w:rsid w:val="006B10F5"/>
    <w:rsid w:val="006B21F1"/>
    <w:rsid w:val="006C468B"/>
    <w:rsid w:val="006C4B91"/>
    <w:rsid w:val="006E277D"/>
    <w:rsid w:val="006E558F"/>
    <w:rsid w:val="0070315F"/>
    <w:rsid w:val="007045DA"/>
    <w:rsid w:val="0071345B"/>
    <w:rsid w:val="0077620C"/>
    <w:rsid w:val="007831FB"/>
    <w:rsid w:val="007A5045"/>
    <w:rsid w:val="007C3619"/>
    <w:rsid w:val="007E36E5"/>
    <w:rsid w:val="00800CBF"/>
    <w:rsid w:val="00804B6C"/>
    <w:rsid w:val="00811B7A"/>
    <w:rsid w:val="00846056"/>
    <w:rsid w:val="00850BFB"/>
    <w:rsid w:val="00851E32"/>
    <w:rsid w:val="00866205"/>
    <w:rsid w:val="00873BFE"/>
    <w:rsid w:val="008772DB"/>
    <w:rsid w:val="00881D01"/>
    <w:rsid w:val="00885226"/>
    <w:rsid w:val="00894B08"/>
    <w:rsid w:val="008A15CA"/>
    <w:rsid w:val="008A2321"/>
    <w:rsid w:val="008A2882"/>
    <w:rsid w:val="008D2E38"/>
    <w:rsid w:val="008D6A1B"/>
    <w:rsid w:val="008F0AE6"/>
    <w:rsid w:val="008F0C1C"/>
    <w:rsid w:val="008F3C66"/>
    <w:rsid w:val="009201F5"/>
    <w:rsid w:val="009310FD"/>
    <w:rsid w:val="00957563"/>
    <w:rsid w:val="0096570D"/>
    <w:rsid w:val="009828A3"/>
    <w:rsid w:val="00991F5F"/>
    <w:rsid w:val="00994A0D"/>
    <w:rsid w:val="009965E2"/>
    <w:rsid w:val="009B3BDF"/>
    <w:rsid w:val="009B53C4"/>
    <w:rsid w:val="009C05F0"/>
    <w:rsid w:val="009C706D"/>
    <w:rsid w:val="009E5CC6"/>
    <w:rsid w:val="009F58D6"/>
    <w:rsid w:val="00A006FC"/>
    <w:rsid w:val="00A17E25"/>
    <w:rsid w:val="00A236AB"/>
    <w:rsid w:val="00A670CA"/>
    <w:rsid w:val="00A93B79"/>
    <w:rsid w:val="00A94F8F"/>
    <w:rsid w:val="00AB1E0A"/>
    <w:rsid w:val="00AC19D6"/>
    <w:rsid w:val="00AC464F"/>
    <w:rsid w:val="00AC6324"/>
    <w:rsid w:val="00AD09F9"/>
    <w:rsid w:val="00AD598A"/>
    <w:rsid w:val="00B04556"/>
    <w:rsid w:val="00B072B1"/>
    <w:rsid w:val="00B12175"/>
    <w:rsid w:val="00B145E1"/>
    <w:rsid w:val="00B20C96"/>
    <w:rsid w:val="00B32D8E"/>
    <w:rsid w:val="00B33884"/>
    <w:rsid w:val="00B37397"/>
    <w:rsid w:val="00B422E5"/>
    <w:rsid w:val="00B42429"/>
    <w:rsid w:val="00B430DF"/>
    <w:rsid w:val="00B459DB"/>
    <w:rsid w:val="00B459FE"/>
    <w:rsid w:val="00B60CA7"/>
    <w:rsid w:val="00B6424F"/>
    <w:rsid w:val="00B7329C"/>
    <w:rsid w:val="00B76D9A"/>
    <w:rsid w:val="00B77184"/>
    <w:rsid w:val="00B80C7B"/>
    <w:rsid w:val="00BA35C7"/>
    <w:rsid w:val="00BA3EF4"/>
    <w:rsid w:val="00BB60D2"/>
    <w:rsid w:val="00BB6D13"/>
    <w:rsid w:val="00BB75B9"/>
    <w:rsid w:val="00BC7F2E"/>
    <w:rsid w:val="00BF1C6E"/>
    <w:rsid w:val="00C17AB6"/>
    <w:rsid w:val="00C23906"/>
    <w:rsid w:val="00C26CDD"/>
    <w:rsid w:val="00C27830"/>
    <w:rsid w:val="00C32AD4"/>
    <w:rsid w:val="00C50A90"/>
    <w:rsid w:val="00C61D08"/>
    <w:rsid w:val="00C73AAD"/>
    <w:rsid w:val="00C8625E"/>
    <w:rsid w:val="00CA795F"/>
    <w:rsid w:val="00CF038D"/>
    <w:rsid w:val="00D05AA0"/>
    <w:rsid w:val="00D134C4"/>
    <w:rsid w:val="00D34D89"/>
    <w:rsid w:val="00D430B2"/>
    <w:rsid w:val="00D51C7A"/>
    <w:rsid w:val="00D74155"/>
    <w:rsid w:val="00D93627"/>
    <w:rsid w:val="00DA4D90"/>
    <w:rsid w:val="00DB418C"/>
    <w:rsid w:val="00DC31FC"/>
    <w:rsid w:val="00DC4DF0"/>
    <w:rsid w:val="00DC7913"/>
    <w:rsid w:val="00DD71C2"/>
    <w:rsid w:val="00DE0EEB"/>
    <w:rsid w:val="00DE4FB0"/>
    <w:rsid w:val="00E02E57"/>
    <w:rsid w:val="00E05A38"/>
    <w:rsid w:val="00E2329A"/>
    <w:rsid w:val="00E27918"/>
    <w:rsid w:val="00E44827"/>
    <w:rsid w:val="00E5661A"/>
    <w:rsid w:val="00E624AC"/>
    <w:rsid w:val="00E9432E"/>
    <w:rsid w:val="00EA29D6"/>
    <w:rsid w:val="00EA5480"/>
    <w:rsid w:val="00ED3BA1"/>
    <w:rsid w:val="00ED61C3"/>
    <w:rsid w:val="00EE5153"/>
    <w:rsid w:val="00F01244"/>
    <w:rsid w:val="00F24283"/>
    <w:rsid w:val="00F24F61"/>
    <w:rsid w:val="00F25F58"/>
    <w:rsid w:val="00F34EE2"/>
    <w:rsid w:val="00F43ECA"/>
    <w:rsid w:val="00F44173"/>
    <w:rsid w:val="00F46855"/>
    <w:rsid w:val="00F54E61"/>
    <w:rsid w:val="00F578D0"/>
    <w:rsid w:val="00F70A6A"/>
    <w:rsid w:val="00F75F20"/>
    <w:rsid w:val="00FB37DF"/>
    <w:rsid w:val="00FD0DAA"/>
    <w:rsid w:val="00FD1136"/>
    <w:rsid w:val="00FD28A0"/>
    <w:rsid w:val="00FE00B6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627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B0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2B1"/>
  </w:style>
  <w:style w:type="paragraph" w:styleId="Paragrafoelenco">
    <w:name w:val="List Paragraph"/>
    <w:basedOn w:val="Normale"/>
    <w:uiPriority w:val="34"/>
    <w:qFormat/>
    <w:rsid w:val="00B430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C23906"/>
    <w:rPr>
      <w:b/>
      <w:bCs/>
    </w:rPr>
  </w:style>
  <w:style w:type="character" w:styleId="Enfasicorsivo">
    <w:name w:val="Emphasis"/>
    <w:basedOn w:val="Carpredefinitoparagrafo"/>
    <w:uiPriority w:val="20"/>
    <w:qFormat/>
    <w:rsid w:val="00C23906"/>
    <w:rPr>
      <w:i/>
      <w:iCs/>
    </w:rPr>
  </w:style>
  <w:style w:type="paragraph" w:styleId="Revisione">
    <w:name w:val="Revision"/>
    <w:hidden/>
    <w:uiPriority w:val="99"/>
    <w:semiHidden/>
    <w:rsid w:val="008D6A1B"/>
  </w:style>
  <w:style w:type="paragraph" w:customStyle="1" w:styleId="Standard">
    <w:name w:val="Standard"/>
    <w:rsid w:val="00DE4FB0"/>
    <w:pPr>
      <w:suppressAutoHyphens/>
      <w:autoSpaceDN w:val="0"/>
      <w:textAlignment w:val="baseline"/>
    </w:pPr>
    <w:rPr>
      <w:kern w:val="3"/>
    </w:rPr>
  </w:style>
  <w:style w:type="character" w:customStyle="1" w:styleId="il">
    <w:name w:val="il"/>
    <w:basedOn w:val="Carpredefinitoparagrafo"/>
    <w:rsid w:val="00E5661A"/>
  </w:style>
  <w:style w:type="paragraph" w:customStyle="1" w:styleId="Corpo">
    <w:name w:val="Corpo"/>
    <w:rsid w:val="00FE00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rsid w:val="00FE00B6"/>
    <w:pPr>
      <w:numPr>
        <w:numId w:val="4"/>
      </w:numPr>
    </w:pPr>
  </w:style>
  <w:style w:type="table" w:styleId="Grigliatabella">
    <w:name w:val="Table Grid"/>
    <w:basedOn w:val="Tabellanormale"/>
    <w:uiPriority w:val="39"/>
    <w:rsid w:val="009F5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Brunelli</dc:creator>
  <cp:lastModifiedBy>Martina Cerea</cp:lastModifiedBy>
  <cp:revision>47</cp:revision>
  <cp:lastPrinted>2022-05-18T14:40:00Z</cp:lastPrinted>
  <dcterms:created xsi:type="dcterms:W3CDTF">2022-09-14T14:43:00Z</dcterms:created>
  <dcterms:modified xsi:type="dcterms:W3CDTF">2023-10-06T15:33:00Z</dcterms:modified>
</cp:coreProperties>
</file>