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EA870" w14:textId="66AF8983" w:rsidR="00101CED" w:rsidRPr="00101CED" w:rsidRDefault="00101CED" w:rsidP="00101CED">
      <w:pPr>
        <w:pStyle w:val="Standard"/>
        <w:spacing w:after="120"/>
        <w:jc w:val="center"/>
        <w:rPr>
          <w:rFonts w:ascii="Rubik" w:hAnsi="Rubik" w:cs="Rubik"/>
          <w:color w:val="000000" w:themeColor="text1"/>
          <w:sz w:val="20"/>
          <w:szCs w:val="20"/>
          <w:u w:val="single"/>
        </w:rPr>
      </w:pPr>
      <w:r w:rsidRPr="00101CED">
        <w:rPr>
          <w:rFonts w:ascii="Rubik" w:hAnsi="Rubik" w:cs="Rubik"/>
          <w:color w:val="000000" w:themeColor="text1"/>
          <w:sz w:val="20"/>
          <w:szCs w:val="20"/>
          <w:u w:val="single"/>
        </w:rPr>
        <w:t>COMUNICATO STAMPA</w:t>
      </w:r>
    </w:p>
    <w:p w14:paraId="31B8D264" w14:textId="4471CCE8" w:rsidR="001E7893" w:rsidRDefault="000359AC" w:rsidP="00101CED">
      <w:pPr>
        <w:pStyle w:val="Standard"/>
        <w:spacing w:after="120"/>
        <w:jc w:val="center"/>
        <w:rPr>
          <w:rFonts w:ascii="Rubik" w:hAnsi="Rubik" w:cs="Rubik"/>
          <w:b/>
          <w:bCs/>
          <w:color w:val="000000" w:themeColor="text1"/>
          <w:sz w:val="32"/>
          <w:szCs w:val="32"/>
        </w:rPr>
      </w:pPr>
      <w:proofErr w:type="spellStart"/>
      <w:r>
        <w:rPr>
          <w:rFonts w:ascii="Rubik" w:hAnsi="Rubik" w:cs="Rubik"/>
          <w:b/>
          <w:bCs/>
          <w:color w:val="000000" w:themeColor="text1"/>
          <w:sz w:val="32"/>
          <w:szCs w:val="32"/>
        </w:rPr>
        <w:t>UniBgirls</w:t>
      </w:r>
      <w:proofErr w:type="spellEnd"/>
      <w:r>
        <w:rPr>
          <w:rFonts w:ascii="Rubik" w:hAnsi="Rubik" w:cs="Rubik"/>
          <w:b/>
          <w:bCs/>
          <w:color w:val="000000" w:themeColor="text1"/>
          <w:sz w:val="32"/>
          <w:szCs w:val="32"/>
        </w:rPr>
        <w:t xml:space="preserve"> &amp; STEM</w:t>
      </w:r>
    </w:p>
    <w:p w14:paraId="08AF3ACD" w14:textId="444A3690" w:rsidR="007E56F1" w:rsidRDefault="00396D2F" w:rsidP="0064565F">
      <w:pPr>
        <w:pStyle w:val="Standard"/>
        <w:spacing w:after="120"/>
        <w:jc w:val="both"/>
        <w:rPr>
          <w:rFonts w:ascii="Rubik" w:hAnsi="Rubik" w:cs="Rubik"/>
          <w:b/>
          <w:bCs/>
          <w:color w:val="000000" w:themeColor="text1"/>
        </w:rPr>
      </w:pPr>
      <w:r>
        <w:rPr>
          <w:rFonts w:ascii="Rubik" w:hAnsi="Rubik" w:cs="Rubik"/>
          <w:b/>
          <w:bCs/>
          <w:color w:val="000000" w:themeColor="text1"/>
        </w:rPr>
        <w:t>In</w:t>
      </w:r>
      <w:r w:rsidR="000359AC" w:rsidRPr="003D1E87">
        <w:rPr>
          <w:rFonts w:ascii="Rubik" w:hAnsi="Rubik" w:cs="Rubik"/>
          <w:b/>
          <w:bCs/>
          <w:color w:val="000000" w:themeColor="text1"/>
        </w:rPr>
        <w:t xml:space="preserve"> occasione della </w:t>
      </w:r>
      <w:r w:rsidR="000359AC" w:rsidRPr="003D1E87">
        <w:rPr>
          <w:rFonts w:ascii="Rubik" w:hAnsi="Rubik" w:cs="Rubik" w:hint="cs"/>
          <w:b/>
          <w:bCs/>
          <w:i/>
          <w:iCs/>
          <w:color w:val="000000" w:themeColor="text1"/>
        </w:rPr>
        <w:t>Giornata Internazionale delle donne e delle ragazze nella scienza</w:t>
      </w:r>
      <w:r w:rsidR="000359AC" w:rsidRPr="003D1E87">
        <w:rPr>
          <w:rFonts w:ascii="Rubik" w:hAnsi="Rubik" w:cs="Rubik"/>
          <w:b/>
          <w:bCs/>
          <w:color w:val="000000" w:themeColor="text1"/>
        </w:rPr>
        <w:t>,</w:t>
      </w:r>
      <w:r w:rsidR="000359AC" w:rsidRPr="003D1E87">
        <w:rPr>
          <w:rFonts w:ascii="Rubik" w:hAnsi="Rubik" w:cs="Rubik" w:hint="cs"/>
          <w:b/>
          <w:bCs/>
          <w:color w:val="000000" w:themeColor="text1"/>
        </w:rPr>
        <w:t xml:space="preserve"> </w:t>
      </w:r>
      <w:r>
        <w:rPr>
          <w:rFonts w:ascii="Rubik" w:hAnsi="Rubik" w:cs="Rubik"/>
          <w:b/>
          <w:bCs/>
          <w:color w:val="000000" w:themeColor="text1"/>
        </w:rPr>
        <w:t xml:space="preserve">venerdì 10 febbraio </w:t>
      </w:r>
      <w:r w:rsidR="000359AC" w:rsidRPr="003D1E87">
        <w:rPr>
          <w:rFonts w:ascii="Rubik" w:hAnsi="Rubik" w:cs="Rubik" w:hint="cs"/>
          <w:b/>
          <w:bCs/>
          <w:color w:val="000000" w:themeColor="text1"/>
        </w:rPr>
        <w:t xml:space="preserve">l’Università degli studi di Bergamo </w:t>
      </w:r>
      <w:r w:rsidR="00184F37" w:rsidRPr="003D1E87">
        <w:rPr>
          <w:rFonts w:ascii="Rubik" w:hAnsi="Rubik" w:cs="Rubik"/>
          <w:b/>
          <w:bCs/>
          <w:color w:val="000000" w:themeColor="text1"/>
        </w:rPr>
        <w:t xml:space="preserve">invita </w:t>
      </w:r>
      <w:r w:rsidR="00FC06A8" w:rsidRPr="003D1E87">
        <w:rPr>
          <w:rFonts w:ascii="Rubik" w:hAnsi="Rubik" w:cs="Rubik"/>
          <w:b/>
          <w:bCs/>
          <w:color w:val="000000" w:themeColor="text1"/>
        </w:rPr>
        <w:t>studentesse</w:t>
      </w:r>
      <w:r w:rsidR="00184F37" w:rsidRPr="003D1E87">
        <w:rPr>
          <w:rFonts w:ascii="Rubik" w:hAnsi="Rubik" w:cs="Rubik"/>
          <w:b/>
          <w:bCs/>
          <w:color w:val="000000" w:themeColor="text1"/>
        </w:rPr>
        <w:t xml:space="preserve"> e student</w:t>
      </w:r>
      <w:r w:rsidR="00FC06A8" w:rsidRPr="003D1E87">
        <w:rPr>
          <w:rFonts w:ascii="Rubik" w:hAnsi="Rubik" w:cs="Rubik"/>
          <w:b/>
          <w:bCs/>
          <w:color w:val="000000" w:themeColor="text1"/>
        </w:rPr>
        <w:t>i</w:t>
      </w:r>
      <w:r w:rsidR="00184F37" w:rsidRPr="003D1E87">
        <w:rPr>
          <w:rFonts w:ascii="Rubik" w:hAnsi="Rubik" w:cs="Rubik"/>
          <w:b/>
          <w:bCs/>
          <w:color w:val="000000" w:themeColor="text1"/>
        </w:rPr>
        <w:t xml:space="preserve"> delle scuole superiori a un</w:t>
      </w:r>
      <w:r w:rsidR="000359AC" w:rsidRPr="003D1E87">
        <w:rPr>
          <w:rFonts w:ascii="Rubik" w:hAnsi="Rubik" w:cs="Rubik"/>
          <w:b/>
          <w:bCs/>
          <w:color w:val="000000" w:themeColor="text1"/>
        </w:rPr>
        <w:t xml:space="preserve"> evento di </w:t>
      </w:r>
      <w:r w:rsidR="000359AC" w:rsidRPr="003D1E87">
        <w:rPr>
          <w:rFonts w:ascii="Rubik" w:hAnsi="Rubik" w:cs="Rubik" w:hint="cs"/>
          <w:b/>
          <w:bCs/>
          <w:color w:val="000000" w:themeColor="text1"/>
        </w:rPr>
        <w:t>sensibilizzazione alla scelta di percorsi di studi</w:t>
      </w:r>
      <w:r w:rsidR="00992069">
        <w:rPr>
          <w:rFonts w:ascii="Rubik" w:hAnsi="Rubik" w:cs="Rubik"/>
          <w:b/>
          <w:bCs/>
          <w:color w:val="000000" w:themeColor="text1"/>
        </w:rPr>
        <w:t>o</w:t>
      </w:r>
      <w:r w:rsidR="000359AC" w:rsidRPr="003D1E87">
        <w:rPr>
          <w:rFonts w:ascii="Rubik" w:hAnsi="Rubik" w:cs="Rubik" w:hint="cs"/>
          <w:b/>
          <w:bCs/>
          <w:color w:val="000000" w:themeColor="text1"/>
        </w:rPr>
        <w:t xml:space="preserve"> universitari tecnico-scientifici.</w:t>
      </w:r>
    </w:p>
    <w:p w14:paraId="6E1C0BB3" w14:textId="77777777" w:rsidR="002C5378" w:rsidRPr="002C5378" w:rsidRDefault="002C5378" w:rsidP="0064565F">
      <w:pPr>
        <w:pStyle w:val="Standard"/>
        <w:spacing w:after="120"/>
        <w:jc w:val="both"/>
        <w:rPr>
          <w:rFonts w:ascii="Rubik" w:hAnsi="Rubik" w:cs="Rubik"/>
          <w:b/>
          <w:bCs/>
          <w:color w:val="000000" w:themeColor="text1"/>
        </w:rPr>
      </w:pPr>
    </w:p>
    <w:p w14:paraId="44496483" w14:textId="014AED9A" w:rsidR="00E42B8B" w:rsidRDefault="001E7893" w:rsidP="003D1E87">
      <w:pPr>
        <w:pStyle w:val="Standard"/>
        <w:spacing w:after="120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5E5075">
        <w:rPr>
          <w:rFonts w:ascii="Rubik" w:hAnsi="Rubik" w:cs="Rubik" w:hint="cs"/>
          <w:i/>
          <w:iCs/>
          <w:color w:val="000000" w:themeColor="text1"/>
          <w:sz w:val="22"/>
          <w:szCs w:val="22"/>
        </w:rPr>
        <w:t xml:space="preserve">Bergamo, </w:t>
      </w:r>
      <w:r w:rsidR="000359AC">
        <w:rPr>
          <w:rFonts w:ascii="Rubik" w:hAnsi="Rubik" w:cs="Rubik"/>
          <w:i/>
          <w:iCs/>
          <w:color w:val="000000" w:themeColor="text1"/>
          <w:sz w:val="22"/>
          <w:szCs w:val="22"/>
        </w:rPr>
        <w:t>8 febbraio 2023</w:t>
      </w:r>
      <w:r w:rsidRPr="001E7893">
        <w:rPr>
          <w:rFonts w:ascii="Rubik" w:hAnsi="Rubik" w:cs="Rubik" w:hint="cs"/>
          <w:color w:val="000000" w:themeColor="text1"/>
          <w:sz w:val="22"/>
          <w:szCs w:val="22"/>
        </w:rPr>
        <w:t xml:space="preserve"> – </w:t>
      </w:r>
      <w:r w:rsidR="00810D9C">
        <w:rPr>
          <w:rFonts w:ascii="Rubik" w:hAnsi="Rubik" w:cs="Rubik"/>
          <w:color w:val="000000" w:themeColor="text1"/>
          <w:sz w:val="22"/>
          <w:szCs w:val="22"/>
        </w:rPr>
        <w:t>L</w:t>
      </w:r>
      <w:r w:rsidR="00810D9C" w:rsidRPr="000359AC">
        <w:rPr>
          <w:rFonts w:ascii="Rubik" w:hAnsi="Rubik" w:cs="Rubik"/>
          <w:color w:val="000000" w:themeColor="text1"/>
          <w:sz w:val="22"/>
          <w:szCs w:val="22"/>
        </w:rPr>
        <w:t>e discipline scientifiche, tecnologiche, ingegneristiche e matematiche</w:t>
      </w:r>
      <w:r w:rsidR="00810D9C">
        <w:rPr>
          <w:rFonts w:ascii="Rubik" w:hAnsi="Rubik" w:cs="Rubik"/>
          <w:color w:val="000000" w:themeColor="text1"/>
          <w:sz w:val="22"/>
          <w:szCs w:val="22"/>
        </w:rPr>
        <w:t>,</w:t>
      </w:r>
      <w:r w:rsidR="00810D9C" w:rsidRPr="000359AC">
        <w:rPr>
          <w:rFonts w:ascii="Rubik" w:hAnsi="Rubik" w:cs="Rubik"/>
          <w:color w:val="000000" w:themeColor="text1"/>
          <w:sz w:val="22"/>
          <w:szCs w:val="22"/>
        </w:rPr>
        <w:t xml:space="preserve"> le cosiddette </w:t>
      </w:r>
      <w:r w:rsidR="00810D9C" w:rsidRPr="000359AC">
        <w:rPr>
          <w:rFonts w:ascii="Rubik" w:hAnsi="Rubik" w:cs="Rubik"/>
          <w:b/>
          <w:bCs/>
          <w:color w:val="000000" w:themeColor="text1"/>
          <w:sz w:val="22"/>
          <w:szCs w:val="22"/>
        </w:rPr>
        <w:t>materie </w:t>
      </w:r>
      <w:r w:rsidR="00810D9C" w:rsidRPr="000359AC">
        <w:rPr>
          <w:rFonts w:ascii="Rubik" w:hAnsi="Rubik" w:cs="Rubik"/>
          <w:b/>
          <w:bCs/>
          <w:i/>
          <w:iCs/>
          <w:color w:val="000000" w:themeColor="text1"/>
          <w:sz w:val="22"/>
          <w:szCs w:val="22"/>
        </w:rPr>
        <w:t>STEM</w:t>
      </w:r>
      <w:r w:rsidR="00810D9C">
        <w:rPr>
          <w:rFonts w:ascii="Rubik" w:hAnsi="Rubik" w:cs="Rubik"/>
          <w:b/>
          <w:bCs/>
          <w:i/>
          <w:iCs/>
          <w:color w:val="000000" w:themeColor="text1"/>
          <w:sz w:val="22"/>
          <w:szCs w:val="22"/>
        </w:rPr>
        <w:t>,</w:t>
      </w:r>
      <w:r w:rsidR="00810D9C" w:rsidRPr="00810D9C">
        <w:rPr>
          <w:rFonts w:ascii="Rubik" w:hAnsi="Rubik" w:cs="Rubik"/>
          <w:color w:val="000000" w:themeColor="text1"/>
          <w:sz w:val="22"/>
          <w:szCs w:val="22"/>
        </w:rPr>
        <w:t xml:space="preserve"> sono </w:t>
      </w:r>
      <w:r w:rsidR="00810D9C">
        <w:rPr>
          <w:rFonts w:ascii="Rubik" w:hAnsi="Rubik" w:cs="Rubik"/>
          <w:color w:val="000000" w:themeColor="text1"/>
          <w:sz w:val="22"/>
          <w:szCs w:val="22"/>
        </w:rPr>
        <w:t xml:space="preserve">fondamentali per affrontare le grandi sfide che il mondo sta attraversando. </w:t>
      </w:r>
      <w:r w:rsidR="00226077">
        <w:rPr>
          <w:rFonts w:ascii="Rubik" w:hAnsi="Rubik" w:cs="Rubik"/>
          <w:color w:val="000000" w:themeColor="text1"/>
          <w:sz w:val="22"/>
          <w:szCs w:val="22"/>
        </w:rPr>
        <w:t xml:space="preserve">Eppure, in questo campo </w:t>
      </w:r>
      <w:r w:rsidR="00992069">
        <w:rPr>
          <w:rFonts w:ascii="Rubik" w:hAnsi="Rubik" w:cs="Rubik"/>
          <w:color w:val="000000" w:themeColor="text1"/>
          <w:sz w:val="22"/>
          <w:szCs w:val="22"/>
        </w:rPr>
        <w:t>mancano figure professionali e</w:t>
      </w:r>
      <w:r w:rsidR="00A70585">
        <w:rPr>
          <w:rFonts w:ascii="Rubik" w:hAnsi="Rubik" w:cs="Rubik"/>
          <w:color w:val="000000" w:themeColor="text1"/>
          <w:sz w:val="22"/>
          <w:szCs w:val="22"/>
        </w:rPr>
        <w:t>,</w:t>
      </w:r>
      <w:r w:rsidR="00992069">
        <w:rPr>
          <w:rFonts w:ascii="Rubik" w:hAnsi="Rubik" w:cs="Rubik"/>
          <w:color w:val="000000" w:themeColor="text1"/>
          <w:sz w:val="22"/>
          <w:szCs w:val="22"/>
        </w:rPr>
        <w:t xml:space="preserve"> in Italia come nella maggior parte dei Paesi</w:t>
      </w:r>
      <w:r w:rsidR="00A70585">
        <w:rPr>
          <w:rFonts w:ascii="Rubik" w:hAnsi="Rubik" w:cs="Rubik"/>
          <w:color w:val="000000" w:themeColor="text1"/>
          <w:sz w:val="22"/>
          <w:szCs w:val="22"/>
        </w:rPr>
        <w:t>,</w:t>
      </w:r>
      <w:r w:rsidR="00992069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226077">
        <w:rPr>
          <w:rFonts w:ascii="Rubik" w:hAnsi="Rubik" w:cs="Rubik"/>
          <w:color w:val="000000" w:themeColor="text1"/>
          <w:sz w:val="22"/>
          <w:szCs w:val="22"/>
        </w:rPr>
        <w:t xml:space="preserve">le donne sono decisamente sottorappresentate. </w:t>
      </w:r>
      <w:r w:rsidR="00E42B8B">
        <w:rPr>
          <w:rFonts w:ascii="Rubik" w:hAnsi="Rubik" w:cs="Rubik"/>
          <w:color w:val="000000" w:themeColor="text1"/>
          <w:sz w:val="22"/>
          <w:szCs w:val="22"/>
        </w:rPr>
        <w:t xml:space="preserve">Un </w:t>
      </w:r>
      <w:r w:rsidR="00E42B8B" w:rsidRPr="00E42B8B">
        <w:rPr>
          <w:rFonts w:ascii="Rubik" w:hAnsi="Rubik" w:cs="Rubik"/>
          <w:i/>
          <w:iCs/>
          <w:color w:val="000000" w:themeColor="text1"/>
          <w:sz w:val="22"/>
          <w:szCs w:val="22"/>
        </w:rPr>
        <w:t>gender gap</w:t>
      </w:r>
      <w:r w:rsidR="00E42B8B" w:rsidRPr="00E42B8B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E42B8B">
        <w:rPr>
          <w:rFonts w:ascii="Rubik" w:hAnsi="Rubik" w:cs="Rubik"/>
          <w:color w:val="000000" w:themeColor="text1"/>
          <w:sz w:val="22"/>
          <w:szCs w:val="22"/>
        </w:rPr>
        <w:t xml:space="preserve">che </w:t>
      </w:r>
      <w:r w:rsidR="00E42B8B" w:rsidRPr="00E42B8B">
        <w:rPr>
          <w:rFonts w:ascii="Rubik" w:hAnsi="Rubik" w:cs="Rubik"/>
          <w:color w:val="000000" w:themeColor="text1"/>
          <w:sz w:val="22"/>
          <w:szCs w:val="22"/>
        </w:rPr>
        <w:t xml:space="preserve">limita la nostra capacità di trovare soluzioni inclusive e sostenibili </w:t>
      </w:r>
      <w:r w:rsidR="005B7CB0">
        <w:rPr>
          <w:rFonts w:ascii="Rubik" w:hAnsi="Rubik" w:cs="Rubik"/>
          <w:color w:val="000000" w:themeColor="text1"/>
          <w:sz w:val="22"/>
          <w:szCs w:val="22"/>
        </w:rPr>
        <w:t>per</w:t>
      </w:r>
      <w:r w:rsidR="00E42B8B" w:rsidRPr="00E42B8B">
        <w:rPr>
          <w:rFonts w:ascii="Rubik" w:hAnsi="Rubik" w:cs="Rubik"/>
          <w:color w:val="000000" w:themeColor="text1"/>
          <w:sz w:val="22"/>
          <w:szCs w:val="22"/>
        </w:rPr>
        <w:t xml:space="preserve"> costruire una società migliore per tutti.</w:t>
      </w:r>
      <w:r w:rsidR="00E42B8B">
        <w:rPr>
          <w:rFonts w:ascii="Rubik" w:hAnsi="Rubik" w:cs="Rubik"/>
          <w:color w:val="000000" w:themeColor="text1"/>
          <w:sz w:val="22"/>
          <w:szCs w:val="22"/>
        </w:rPr>
        <w:t xml:space="preserve"> L</w:t>
      </w:r>
      <w:r w:rsidR="00226077" w:rsidRPr="00226077">
        <w:rPr>
          <w:rFonts w:ascii="Rubik" w:hAnsi="Rubik" w:cs="Rubik"/>
          <w:color w:val="000000" w:themeColor="text1"/>
          <w:sz w:val="22"/>
          <w:szCs w:val="22"/>
        </w:rPr>
        <w:t>a</w:t>
      </w:r>
      <w:r w:rsidR="00E42B8B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226077" w:rsidRPr="00226077">
        <w:rPr>
          <w:rFonts w:ascii="Rubik" w:hAnsi="Rubik" w:cs="Rubik"/>
          <w:color w:val="000000" w:themeColor="text1"/>
          <w:sz w:val="22"/>
          <w:szCs w:val="22"/>
        </w:rPr>
        <w:t>piena ed equa partecipazione e leadership delle donne e delle ragazze nelle comunità scientifiche e tecnologiche</w:t>
      </w:r>
      <w:r w:rsidR="00737C8B">
        <w:rPr>
          <w:rFonts w:ascii="Rubik" w:hAnsi="Rubik" w:cs="Rubik"/>
          <w:color w:val="000000" w:themeColor="text1"/>
          <w:sz w:val="22"/>
          <w:szCs w:val="22"/>
        </w:rPr>
        <w:t>, quindi,</w:t>
      </w:r>
      <w:r w:rsidR="00226077" w:rsidRPr="00226077">
        <w:rPr>
          <w:rFonts w:ascii="Rubik" w:hAnsi="Rubik" w:cs="Rubik"/>
          <w:color w:val="000000" w:themeColor="text1"/>
          <w:sz w:val="22"/>
          <w:szCs w:val="22"/>
        </w:rPr>
        <w:t xml:space="preserve"> è</w:t>
      </w:r>
      <w:r w:rsidR="00E42B8B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226077" w:rsidRPr="00226077">
        <w:rPr>
          <w:rFonts w:ascii="Rubik" w:hAnsi="Rubik" w:cs="Rubik"/>
          <w:color w:val="000000" w:themeColor="text1"/>
          <w:sz w:val="22"/>
          <w:szCs w:val="22"/>
        </w:rPr>
        <w:t xml:space="preserve">oggi più importante che mai. </w:t>
      </w:r>
      <w:r w:rsidR="00226077">
        <w:rPr>
          <w:rFonts w:ascii="Rubik" w:hAnsi="Rubik" w:cs="Rubik"/>
          <w:color w:val="000000" w:themeColor="text1"/>
          <w:sz w:val="22"/>
          <w:szCs w:val="22"/>
        </w:rPr>
        <w:t>Per questo l’Università degli studi di Bergamo</w:t>
      </w:r>
      <w:r w:rsidR="00184F37">
        <w:rPr>
          <w:rFonts w:ascii="Rubik" w:hAnsi="Rubik" w:cs="Rubik"/>
          <w:color w:val="000000" w:themeColor="text1"/>
          <w:sz w:val="22"/>
          <w:szCs w:val="22"/>
        </w:rPr>
        <w:t xml:space="preserve"> si unisce alle celebrazioni della </w:t>
      </w:r>
      <w:r w:rsidR="00226077" w:rsidRPr="007E56F1">
        <w:rPr>
          <w:rFonts w:ascii="Rubik" w:hAnsi="Rubik" w:cs="Rubik"/>
          <w:b/>
          <w:bCs/>
          <w:i/>
          <w:iCs/>
          <w:color w:val="000000" w:themeColor="text1"/>
          <w:sz w:val="22"/>
          <w:szCs w:val="22"/>
        </w:rPr>
        <w:t>Giornata Internazionale delle donne e delle ragazze nella scienza</w:t>
      </w:r>
      <w:r w:rsidR="00226077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184F37">
        <w:rPr>
          <w:rFonts w:ascii="Rubik" w:hAnsi="Rubik" w:cs="Rubik"/>
          <w:color w:val="000000" w:themeColor="text1"/>
          <w:sz w:val="22"/>
          <w:szCs w:val="22"/>
        </w:rPr>
        <w:t>organizza</w:t>
      </w:r>
      <w:r w:rsidR="00F7514A">
        <w:rPr>
          <w:rFonts w:ascii="Rubik" w:hAnsi="Rubik" w:cs="Rubik"/>
          <w:color w:val="000000" w:themeColor="text1"/>
          <w:sz w:val="22"/>
          <w:szCs w:val="22"/>
        </w:rPr>
        <w:t>ndo</w:t>
      </w:r>
      <w:r w:rsidR="00184F37">
        <w:rPr>
          <w:rFonts w:ascii="Rubik" w:hAnsi="Rubik" w:cs="Rubik"/>
          <w:color w:val="000000" w:themeColor="text1"/>
          <w:sz w:val="22"/>
          <w:szCs w:val="22"/>
        </w:rPr>
        <w:t xml:space="preserve"> un evento di sensibilizzazione alla scelta </w:t>
      </w:r>
      <w:r w:rsidR="00184F37" w:rsidRPr="007E56F1">
        <w:rPr>
          <w:rFonts w:ascii="Rubik" w:hAnsi="Rubik" w:cs="Rubik" w:hint="cs"/>
          <w:color w:val="000000" w:themeColor="text1"/>
          <w:sz w:val="22"/>
          <w:szCs w:val="22"/>
        </w:rPr>
        <w:t>d</w:t>
      </w:r>
      <w:r w:rsidR="00184F37">
        <w:rPr>
          <w:rFonts w:ascii="Rubik" w:hAnsi="Rubik" w:cs="Rubik"/>
          <w:color w:val="000000" w:themeColor="text1"/>
          <w:sz w:val="22"/>
          <w:szCs w:val="22"/>
        </w:rPr>
        <w:t>ei</w:t>
      </w:r>
      <w:r w:rsidR="00184F37" w:rsidRPr="007E56F1">
        <w:rPr>
          <w:rFonts w:ascii="Rubik" w:hAnsi="Rubik" w:cs="Rubik" w:hint="cs"/>
          <w:color w:val="000000" w:themeColor="text1"/>
          <w:sz w:val="22"/>
          <w:szCs w:val="22"/>
        </w:rPr>
        <w:t xml:space="preserve"> percorsi di studi</w:t>
      </w:r>
      <w:r w:rsidR="00992069">
        <w:rPr>
          <w:rFonts w:ascii="Rubik" w:hAnsi="Rubik" w:cs="Rubik"/>
          <w:color w:val="000000" w:themeColor="text1"/>
          <w:sz w:val="22"/>
          <w:szCs w:val="22"/>
        </w:rPr>
        <w:t>o</w:t>
      </w:r>
      <w:r w:rsidR="00184F37" w:rsidRPr="007E56F1">
        <w:rPr>
          <w:rFonts w:ascii="Rubik" w:hAnsi="Rubik" w:cs="Rubik" w:hint="cs"/>
          <w:color w:val="000000" w:themeColor="text1"/>
          <w:sz w:val="22"/>
          <w:szCs w:val="22"/>
        </w:rPr>
        <w:t xml:space="preserve"> universitari tecnico-scientifici</w:t>
      </w:r>
      <w:r w:rsidR="00184F37">
        <w:rPr>
          <w:rFonts w:ascii="Rubik" w:hAnsi="Rubik" w:cs="Rubik"/>
          <w:color w:val="000000" w:themeColor="text1"/>
          <w:sz w:val="22"/>
          <w:szCs w:val="22"/>
        </w:rPr>
        <w:t xml:space="preserve"> rivolto</w:t>
      </w:r>
      <w:r w:rsidR="00184F37" w:rsidRPr="007E56F1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184F37">
        <w:rPr>
          <w:rFonts w:ascii="Rubik" w:hAnsi="Rubik" w:cs="Rubik"/>
          <w:color w:val="000000" w:themeColor="text1"/>
          <w:sz w:val="22"/>
          <w:szCs w:val="22"/>
        </w:rPr>
        <w:t>al</w:t>
      </w:r>
      <w:r w:rsidR="007E56F1">
        <w:rPr>
          <w:rFonts w:ascii="Rubik" w:hAnsi="Rubik" w:cs="Rubik"/>
          <w:color w:val="000000" w:themeColor="text1"/>
          <w:sz w:val="22"/>
          <w:szCs w:val="22"/>
        </w:rPr>
        <w:t xml:space="preserve">le studentesse e </w:t>
      </w:r>
      <w:r w:rsidR="00184F37">
        <w:rPr>
          <w:rFonts w:ascii="Rubik" w:hAnsi="Rubik" w:cs="Rubik"/>
          <w:color w:val="000000" w:themeColor="text1"/>
          <w:sz w:val="22"/>
          <w:szCs w:val="22"/>
        </w:rPr>
        <w:t>a</w:t>
      </w:r>
      <w:r w:rsidR="007E56F1">
        <w:rPr>
          <w:rFonts w:ascii="Rubik" w:hAnsi="Rubik" w:cs="Rubik"/>
          <w:color w:val="000000" w:themeColor="text1"/>
          <w:sz w:val="22"/>
          <w:szCs w:val="22"/>
        </w:rPr>
        <w:t xml:space="preserve">gli studenti delle scuole superiori </w:t>
      </w:r>
      <w:r w:rsidR="00184F37">
        <w:rPr>
          <w:rFonts w:ascii="Rubik" w:hAnsi="Rubik" w:cs="Rubik"/>
          <w:color w:val="000000" w:themeColor="text1"/>
          <w:sz w:val="22"/>
          <w:szCs w:val="22"/>
        </w:rPr>
        <w:t>del territorio.</w:t>
      </w:r>
    </w:p>
    <w:p w14:paraId="7EB61220" w14:textId="04296D0E" w:rsidR="003D1E87" w:rsidRDefault="007E56F1" w:rsidP="003D1E87">
      <w:pPr>
        <w:pStyle w:val="Standard"/>
        <w:spacing w:after="120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184F37">
        <w:rPr>
          <w:rFonts w:ascii="Rubik" w:hAnsi="Rubik" w:cs="Rubik"/>
          <w:b/>
          <w:bCs/>
          <w:color w:val="000000" w:themeColor="text1"/>
          <w:sz w:val="22"/>
          <w:szCs w:val="22"/>
        </w:rPr>
        <w:t>Venerdì 10 febbraio</w:t>
      </w:r>
      <w:r w:rsidR="00FC06A8">
        <w:rPr>
          <w:rFonts w:ascii="Rubik" w:hAnsi="Rubik" w:cs="Rubik"/>
          <w:color w:val="000000" w:themeColor="text1"/>
          <w:sz w:val="22"/>
          <w:szCs w:val="22"/>
        </w:rPr>
        <w:t xml:space="preserve"> dalle ore 9, </w:t>
      </w:r>
      <w:r w:rsidRPr="007E56F1">
        <w:rPr>
          <w:rFonts w:ascii="Rubik" w:hAnsi="Rubik" w:cs="Rubik"/>
          <w:color w:val="000000" w:themeColor="text1"/>
          <w:sz w:val="22"/>
          <w:szCs w:val="22"/>
        </w:rPr>
        <w:t>nell’</w:t>
      </w:r>
      <w:r w:rsidRPr="00184F37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Aula Magna </w:t>
      </w:r>
      <w:r w:rsidRPr="007E56F1">
        <w:rPr>
          <w:rFonts w:ascii="Rubik" w:hAnsi="Rubik" w:cs="Rubik"/>
          <w:color w:val="000000" w:themeColor="text1"/>
          <w:sz w:val="22"/>
          <w:szCs w:val="22"/>
        </w:rPr>
        <w:t xml:space="preserve">della sede di </w:t>
      </w:r>
      <w:r w:rsidRPr="00184F37">
        <w:rPr>
          <w:rFonts w:ascii="Rubik" w:hAnsi="Rubik" w:cs="Rubik"/>
          <w:b/>
          <w:bCs/>
          <w:color w:val="000000" w:themeColor="text1"/>
          <w:sz w:val="22"/>
          <w:szCs w:val="22"/>
        </w:rPr>
        <w:t>Sant’Agostino</w:t>
      </w:r>
      <w:r w:rsidRPr="007E56F1">
        <w:rPr>
          <w:rFonts w:ascii="Rubik" w:hAnsi="Rubik" w:cs="Rubik"/>
          <w:color w:val="000000" w:themeColor="text1"/>
          <w:sz w:val="22"/>
          <w:szCs w:val="22"/>
        </w:rPr>
        <w:t xml:space="preserve"> in Città Alta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r w:rsidR="00E42B8B">
        <w:rPr>
          <w:rFonts w:ascii="Rubik" w:hAnsi="Rubik" w:cs="Rubik"/>
          <w:color w:val="000000" w:themeColor="text1"/>
          <w:sz w:val="22"/>
          <w:szCs w:val="22"/>
        </w:rPr>
        <w:t>p</w:t>
      </w:r>
      <w:r w:rsidR="00E42B8B" w:rsidRPr="007E56F1">
        <w:rPr>
          <w:rFonts w:ascii="Rubik" w:hAnsi="Rubik" w:cs="Rubik"/>
          <w:color w:val="000000" w:themeColor="text1"/>
          <w:sz w:val="22"/>
          <w:szCs w:val="22"/>
        </w:rPr>
        <w:t>artendo dalla testimonianza d</w:t>
      </w:r>
      <w:r w:rsidR="00E42B8B">
        <w:rPr>
          <w:rFonts w:ascii="Rubik" w:hAnsi="Rubik" w:cs="Rubik"/>
          <w:color w:val="000000" w:themeColor="text1"/>
          <w:sz w:val="22"/>
          <w:szCs w:val="22"/>
        </w:rPr>
        <w:t>i</w:t>
      </w:r>
      <w:r w:rsidR="00E42B8B" w:rsidRPr="007E56F1">
        <w:rPr>
          <w:rFonts w:ascii="Rubik" w:hAnsi="Rubik" w:cs="Rubik"/>
          <w:color w:val="000000" w:themeColor="text1"/>
          <w:sz w:val="22"/>
          <w:szCs w:val="22"/>
        </w:rPr>
        <w:t xml:space="preserve"> studentesse</w:t>
      </w:r>
      <w:r w:rsidR="00E42B8B"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r w:rsidR="00E42B8B" w:rsidRPr="007E56F1">
        <w:rPr>
          <w:rFonts w:ascii="Rubik" w:hAnsi="Rubik" w:cs="Rubik"/>
          <w:color w:val="000000" w:themeColor="text1"/>
          <w:sz w:val="22"/>
          <w:szCs w:val="22"/>
        </w:rPr>
        <w:t>laureate e laureati d</w:t>
      </w:r>
      <w:r w:rsidR="00E42B8B">
        <w:rPr>
          <w:rFonts w:ascii="Rubik" w:hAnsi="Rubik" w:cs="Rubik"/>
          <w:color w:val="000000" w:themeColor="text1"/>
          <w:sz w:val="22"/>
          <w:szCs w:val="22"/>
        </w:rPr>
        <w:t>ei</w:t>
      </w:r>
      <w:r w:rsidR="00E42B8B" w:rsidRPr="007E56F1">
        <w:rPr>
          <w:rFonts w:ascii="Rubik" w:hAnsi="Rubik" w:cs="Rubik"/>
          <w:color w:val="000000" w:themeColor="text1"/>
          <w:sz w:val="22"/>
          <w:szCs w:val="22"/>
        </w:rPr>
        <w:t xml:space="preserve"> corsi di laurea dell’Università degli studi di Bergamo</w:t>
      </w:r>
      <w:r w:rsidR="00E42B8B"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r w:rsidRPr="007E56F1">
        <w:rPr>
          <w:rFonts w:ascii="Rubik" w:hAnsi="Rubik" w:cs="Rubik"/>
          <w:color w:val="000000" w:themeColor="text1"/>
          <w:sz w:val="22"/>
          <w:szCs w:val="22"/>
        </w:rPr>
        <w:t xml:space="preserve">si avvierà un momento di confronto e riflessione sulle opportunità che </w:t>
      </w:r>
      <w:r w:rsidR="00184F37">
        <w:rPr>
          <w:rFonts w:ascii="Rubik" w:hAnsi="Rubik" w:cs="Rubik"/>
          <w:color w:val="000000" w:themeColor="text1"/>
          <w:sz w:val="22"/>
          <w:szCs w:val="22"/>
        </w:rPr>
        <w:t>i</w:t>
      </w:r>
      <w:r w:rsidRPr="007E56F1">
        <w:rPr>
          <w:rFonts w:ascii="Rubik" w:hAnsi="Rubik" w:cs="Rubik"/>
          <w:color w:val="000000" w:themeColor="text1"/>
          <w:sz w:val="22"/>
          <w:szCs w:val="22"/>
        </w:rPr>
        <w:t xml:space="preserve"> percorsi di studi </w:t>
      </w:r>
      <w:r w:rsidR="00184F37">
        <w:rPr>
          <w:rFonts w:ascii="Rubik" w:hAnsi="Rubik" w:cs="Rubik"/>
          <w:color w:val="000000" w:themeColor="text1"/>
          <w:sz w:val="22"/>
          <w:szCs w:val="22"/>
        </w:rPr>
        <w:t xml:space="preserve">STEM </w:t>
      </w:r>
      <w:r w:rsidR="00184F37" w:rsidRPr="00184F37">
        <w:rPr>
          <w:rFonts w:ascii="Rubik" w:hAnsi="Rubik" w:cs="Rubik" w:hint="cs"/>
          <w:color w:val="000000" w:themeColor="text1"/>
          <w:sz w:val="22"/>
          <w:szCs w:val="22"/>
        </w:rPr>
        <w:t>(</w:t>
      </w:r>
      <w:r w:rsidR="00184F37" w:rsidRPr="00184F37">
        <w:rPr>
          <w:rFonts w:ascii="Rubik" w:hAnsi="Rubik" w:cs="Rubik" w:hint="cs"/>
          <w:i/>
          <w:iCs/>
          <w:color w:val="000000" w:themeColor="text1"/>
          <w:sz w:val="22"/>
          <w:szCs w:val="22"/>
        </w:rPr>
        <w:t xml:space="preserve">Science, Technology, Engineering and </w:t>
      </w:r>
      <w:proofErr w:type="spellStart"/>
      <w:r w:rsidR="00184F37" w:rsidRPr="00184F37">
        <w:rPr>
          <w:rFonts w:ascii="Rubik" w:hAnsi="Rubik" w:cs="Rubik" w:hint="cs"/>
          <w:i/>
          <w:iCs/>
          <w:color w:val="000000" w:themeColor="text1"/>
          <w:sz w:val="22"/>
          <w:szCs w:val="22"/>
        </w:rPr>
        <w:t>Mathematics</w:t>
      </w:r>
      <w:proofErr w:type="spellEnd"/>
      <w:r w:rsidR="00184F37" w:rsidRPr="00184F37">
        <w:rPr>
          <w:rFonts w:ascii="Rubik" w:hAnsi="Rubik" w:cs="Rubik" w:hint="cs"/>
          <w:color w:val="000000" w:themeColor="text1"/>
          <w:sz w:val="22"/>
          <w:szCs w:val="22"/>
        </w:rPr>
        <w:t>)</w:t>
      </w:r>
      <w:r w:rsidR="00184F37">
        <w:rPr>
          <w:rFonts w:ascii="Rubik" w:hAnsi="Rubik" w:cs="Rubik"/>
          <w:color w:val="000000" w:themeColor="text1"/>
          <w:sz w:val="22"/>
          <w:szCs w:val="22"/>
        </w:rPr>
        <w:t xml:space="preserve"> offrono </w:t>
      </w:r>
      <w:r w:rsidRPr="007E56F1">
        <w:rPr>
          <w:rFonts w:ascii="Rubik" w:hAnsi="Rubik" w:cs="Rubik"/>
          <w:color w:val="000000" w:themeColor="text1"/>
          <w:sz w:val="22"/>
          <w:szCs w:val="22"/>
        </w:rPr>
        <w:t>per la propria crescita individuale e per lo sviluppo economico-social</w:t>
      </w:r>
      <w:r>
        <w:rPr>
          <w:rFonts w:ascii="Rubik" w:hAnsi="Rubik" w:cs="Rubik"/>
          <w:color w:val="000000" w:themeColor="text1"/>
          <w:sz w:val="22"/>
          <w:szCs w:val="22"/>
        </w:rPr>
        <w:t>e</w:t>
      </w:r>
      <w:r w:rsidR="00E42B8B">
        <w:rPr>
          <w:rFonts w:ascii="Rubik" w:hAnsi="Rubik" w:cs="Rubik"/>
          <w:color w:val="000000" w:themeColor="text1"/>
          <w:sz w:val="22"/>
          <w:szCs w:val="22"/>
        </w:rPr>
        <w:t>.</w:t>
      </w:r>
    </w:p>
    <w:p w14:paraId="183FD3C7" w14:textId="67FACE3F" w:rsidR="003D1E87" w:rsidRDefault="007E56F1" w:rsidP="003D1E87">
      <w:pPr>
        <w:pStyle w:val="Standard"/>
        <w:spacing w:after="120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7E56F1">
        <w:rPr>
          <w:rFonts w:ascii="Rubik" w:hAnsi="Rubik" w:cs="Rubik"/>
          <w:color w:val="000000" w:themeColor="text1"/>
          <w:sz w:val="22"/>
          <w:szCs w:val="22"/>
        </w:rPr>
        <w:t xml:space="preserve">La riflessione sarà supportata dai risultati delle analisi </w:t>
      </w:r>
      <w:r w:rsidR="00B04609">
        <w:rPr>
          <w:rFonts w:ascii="Rubik" w:hAnsi="Rubik" w:cs="Rubik"/>
          <w:color w:val="000000" w:themeColor="text1"/>
          <w:sz w:val="22"/>
          <w:szCs w:val="22"/>
        </w:rPr>
        <w:t>dell’</w:t>
      </w:r>
      <w:r w:rsidR="00B04609" w:rsidRPr="00B04609">
        <w:rPr>
          <w:rFonts w:ascii="Rubik" w:hAnsi="Rubik" w:cs="Rubik"/>
          <w:color w:val="000000" w:themeColor="text1"/>
          <w:sz w:val="22"/>
          <w:szCs w:val="22"/>
        </w:rPr>
        <w:t>Istituto nazionale per la valutazione del sistema educativo di istruzione e di formazione</w:t>
      </w:r>
      <w:r w:rsidR="00B04609">
        <w:rPr>
          <w:rFonts w:ascii="Rubik" w:hAnsi="Rubik" w:cs="Rubik"/>
          <w:color w:val="000000" w:themeColor="text1"/>
          <w:sz w:val="22"/>
          <w:szCs w:val="22"/>
        </w:rPr>
        <w:t xml:space="preserve"> (</w:t>
      </w:r>
      <w:r w:rsidR="00B04609" w:rsidRPr="003D1E87">
        <w:rPr>
          <w:rFonts w:ascii="Rubik" w:hAnsi="Rubik" w:cs="Rubik"/>
          <w:b/>
          <w:bCs/>
          <w:color w:val="000000" w:themeColor="text1"/>
          <w:sz w:val="22"/>
          <w:szCs w:val="22"/>
        </w:rPr>
        <w:t>INVALSI</w:t>
      </w:r>
      <w:r w:rsidR="00B04609">
        <w:rPr>
          <w:rFonts w:ascii="Rubik" w:hAnsi="Rubik" w:cs="Rubik"/>
          <w:color w:val="000000" w:themeColor="text1"/>
          <w:sz w:val="22"/>
          <w:szCs w:val="22"/>
        </w:rPr>
        <w:t xml:space="preserve">), che metteranno in luce i fattori che influenzano la scelta di un percorso STEM e gli strumenti necessari per una scelta consapevole del percorso di studi, </w:t>
      </w:r>
      <w:r w:rsidRPr="007E56F1">
        <w:rPr>
          <w:rFonts w:ascii="Rubik" w:hAnsi="Rubik" w:cs="Rubik"/>
          <w:color w:val="000000" w:themeColor="text1"/>
          <w:sz w:val="22"/>
          <w:szCs w:val="22"/>
        </w:rPr>
        <w:t xml:space="preserve">e </w:t>
      </w:r>
      <w:r w:rsidR="00B04609">
        <w:rPr>
          <w:rFonts w:ascii="Rubik" w:hAnsi="Rubik" w:cs="Rubik"/>
          <w:color w:val="000000" w:themeColor="text1"/>
          <w:sz w:val="22"/>
          <w:szCs w:val="22"/>
        </w:rPr>
        <w:t xml:space="preserve">da </w:t>
      </w:r>
      <w:r w:rsidRPr="003D1E87">
        <w:rPr>
          <w:rFonts w:ascii="Rubik" w:hAnsi="Rubik" w:cs="Rubik"/>
          <w:b/>
          <w:bCs/>
          <w:color w:val="000000" w:themeColor="text1"/>
          <w:sz w:val="22"/>
          <w:szCs w:val="22"/>
        </w:rPr>
        <w:t>Valore D</w:t>
      </w:r>
      <w:r w:rsidR="00B04609">
        <w:rPr>
          <w:rFonts w:ascii="Rubik" w:hAnsi="Rubik" w:cs="Rubik"/>
          <w:color w:val="000000" w:themeColor="text1"/>
          <w:sz w:val="22"/>
          <w:szCs w:val="22"/>
        </w:rPr>
        <w:t>, Associazione di imprese che promuove l’equilibrio di genere e una cultura inclusiva per la crescita del Paese</w:t>
      </w:r>
      <w:r w:rsidR="005E7F44">
        <w:rPr>
          <w:rFonts w:ascii="Rubik" w:hAnsi="Rubik" w:cs="Rubik"/>
          <w:color w:val="000000" w:themeColor="text1"/>
          <w:sz w:val="22"/>
          <w:szCs w:val="22"/>
        </w:rPr>
        <w:t xml:space="preserve"> e </w:t>
      </w:r>
      <w:r w:rsidR="003F0011">
        <w:rPr>
          <w:rFonts w:ascii="Rubik" w:hAnsi="Rubik" w:cs="Rubik"/>
          <w:color w:val="000000" w:themeColor="text1"/>
          <w:sz w:val="22"/>
          <w:szCs w:val="22"/>
        </w:rPr>
        <w:t xml:space="preserve">presenterà </w:t>
      </w:r>
      <w:proofErr w:type="spellStart"/>
      <w:r w:rsidR="003F0011">
        <w:rPr>
          <w:rFonts w:ascii="Rubik" w:hAnsi="Rubik" w:cs="Rubik"/>
          <w:color w:val="000000" w:themeColor="text1"/>
          <w:sz w:val="22"/>
          <w:szCs w:val="22"/>
        </w:rPr>
        <w:t>Wanter</w:t>
      </w:r>
      <w:proofErr w:type="spellEnd"/>
      <w:r w:rsidR="005B7CB0">
        <w:rPr>
          <w:rFonts w:ascii="Rubik" w:hAnsi="Rubik" w:cs="Rubik"/>
          <w:color w:val="000000" w:themeColor="text1"/>
          <w:sz w:val="22"/>
          <w:szCs w:val="22"/>
        </w:rPr>
        <w:t>, una piattaforma per orientarsi tra i lavori del futuro.</w:t>
      </w:r>
    </w:p>
    <w:p w14:paraId="19634DFF" w14:textId="5837F80E" w:rsidR="003D1E87" w:rsidRDefault="00E42B8B" w:rsidP="003D1E87">
      <w:pPr>
        <w:pStyle w:val="Standard"/>
        <w:spacing w:after="120"/>
        <w:jc w:val="both"/>
        <w:rPr>
          <w:rFonts w:ascii="Rubik" w:hAnsi="Rubik" w:cs="Rubik"/>
          <w:color w:val="000000" w:themeColor="text1"/>
          <w:sz w:val="22"/>
          <w:szCs w:val="22"/>
        </w:rPr>
      </w:pPr>
      <w:r>
        <w:rPr>
          <w:rFonts w:ascii="Rubik" w:hAnsi="Rubik" w:cs="Rubik"/>
          <w:color w:val="000000" w:themeColor="text1"/>
          <w:sz w:val="22"/>
          <w:szCs w:val="22"/>
        </w:rPr>
        <w:t>Prendono parte all’evento</w:t>
      </w:r>
      <w:r w:rsidR="00FC06A8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anche </w:t>
      </w:r>
      <w:r w:rsidR="00FC06A8">
        <w:rPr>
          <w:rFonts w:ascii="Rubik" w:hAnsi="Rubik" w:cs="Rubik"/>
          <w:color w:val="000000" w:themeColor="text1"/>
          <w:sz w:val="22"/>
          <w:szCs w:val="22"/>
        </w:rPr>
        <w:t>diverse aziende del territorio, dal settore manifatt</w:t>
      </w:r>
      <w:r w:rsidR="00992069">
        <w:rPr>
          <w:rFonts w:ascii="Rubik" w:hAnsi="Rubik" w:cs="Rubik"/>
          <w:color w:val="000000" w:themeColor="text1"/>
          <w:sz w:val="22"/>
          <w:szCs w:val="22"/>
        </w:rPr>
        <w:t>uri</w:t>
      </w:r>
      <w:r w:rsidR="00FC06A8">
        <w:rPr>
          <w:rFonts w:ascii="Rubik" w:hAnsi="Rubik" w:cs="Rubik"/>
          <w:color w:val="000000" w:themeColor="text1"/>
          <w:sz w:val="22"/>
          <w:szCs w:val="22"/>
        </w:rPr>
        <w:t>ero a quello informatico, fino al settore delle costruzioni: rappresenta</w:t>
      </w:r>
      <w:r w:rsidR="003D1E87">
        <w:rPr>
          <w:rFonts w:ascii="Rubik" w:hAnsi="Rubik" w:cs="Rubik"/>
          <w:color w:val="000000" w:themeColor="text1"/>
          <w:sz w:val="22"/>
          <w:szCs w:val="22"/>
        </w:rPr>
        <w:t>n</w:t>
      </w:r>
      <w:r w:rsidR="00FC06A8">
        <w:rPr>
          <w:rFonts w:ascii="Rubik" w:hAnsi="Rubik" w:cs="Rubik"/>
          <w:color w:val="000000" w:themeColor="text1"/>
          <w:sz w:val="22"/>
          <w:szCs w:val="22"/>
        </w:rPr>
        <w:t xml:space="preserve">ti di </w:t>
      </w:r>
      <w:r w:rsidR="00FC06A8" w:rsidRPr="003D1E87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Brembo, </w:t>
      </w:r>
      <w:proofErr w:type="spellStart"/>
      <w:r w:rsidR="00FC06A8" w:rsidRPr="003D1E87">
        <w:rPr>
          <w:rFonts w:ascii="Rubik" w:hAnsi="Rubik" w:cs="Rubik"/>
          <w:b/>
          <w:bCs/>
          <w:color w:val="000000" w:themeColor="text1"/>
          <w:sz w:val="22"/>
          <w:szCs w:val="22"/>
        </w:rPr>
        <w:t>Orobix</w:t>
      </w:r>
      <w:proofErr w:type="spellEnd"/>
      <w:r w:rsidR="00FC06A8" w:rsidRPr="003D1E87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, Radici Group, Sangalli e Tenaris Dalmine </w:t>
      </w:r>
      <w:r w:rsidR="003D1E87">
        <w:rPr>
          <w:rFonts w:ascii="Rubik" w:hAnsi="Rubik" w:cs="Rubik"/>
          <w:color w:val="000000" w:themeColor="text1"/>
          <w:sz w:val="22"/>
          <w:szCs w:val="22"/>
        </w:rPr>
        <w:t xml:space="preserve">porteranno la loro esperienza sulla situazione attuale del mercato del lavoro, </w:t>
      </w:r>
      <w:r w:rsidR="00A70585">
        <w:rPr>
          <w:rFonts w:ascii="Rubik" w:hAnsi="Rubik" w:cs="Rubik"/>
          <w:color w:val="000000" w:themeColor="text1"/>
          <w:sz w:val="22"/>
          <w:szCs w:val="22"/>
        </w:rPr>
        <w:t>le</w:t>
      </w:r>
      <w:r w:rsidR="003D1E87">
        <w:rPr>
          <w:rFonts w:ascii="Rubik" w:hAnsi="Rubik" w:cs="Rubik"/>
          <w:color w:val="000000" w:themeColor="text1"/>
          <w:sz w:val="22"/>
          <w:szCs w:val="22"/>
        </w:rPr>
        <w:t xml:space="preserve"> professioni più richieste</w:t>
      </w:r>
      <w:r w:rsidR="00FC06A8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3D1E87">
        <w:rPr>
          <w:rFonts w:ascii="Rubik" w:hAnsi="Rubik" w:cs="Rubik"/>
          <w:color w:val="000000" w:themeColor="text1"/>
          <w:sz w:val="22"/>
          <w:szCs w:val="22"/>
        </w:rPr>
        <w:t xml:space="preserve">e </w:t>
      </w:r>
      <w:r w:rsidR="00A70585">
        <w:rPr>
          <w:rFonts w:ascii="Rubik" w:hAnsi="Rubik" w:cs="Rubik"/>
          <w:color w:val="000000" w:themeColor="text1"/>
          <w:sz w:val="22"/>
          <w:szCs w:val="22"/>
        </w:rPr>
        <w:t>i</w:t>
      </w:r>
      <w:r w:rsidR="003D1E87">
        <w:rPr>
          <w:rFonts w:ascii="Rubik" w:hAnsi="Rubik" w:cs="Rubik"/>
          <w:color w:val="000000" w:themeColor="text1"/>
          <w:sz w:val="22"/>
          <w:szCs w:val="22"/>
        </w:rPr>
        <w:t xml:space="preserve">l tema della </w:t>
      </w:r>
      <w:r w:rsidR="003D1E87" w:rsidRPr="00676680">
        <w:rPr>
          <w:rFonts w:ascii="Rubik" w:hAnsi="Rubik" w:cs="Rubik"/>
          <w:i/>
          <w:iCs/>
          <w:color w:val="000000" w:themeColor="text1"/>
          <w:sz w:val="22"/>
          <w:szCs w:val="22"/>
        </w:rPr>
        <w:t>gender equality</w:t>
      </w:r>
      <w:r w:rsidR="003D1E87">
        <w:rPr>
          <w:rFonts w:ascii="Rubik" w:hAnsi="Rubik" w:cs="Rubik"/>
          <w:color w:val="000000" w:themeColor="text1"/>
          <w:sz w:val="22"/>
          <w:szCs w:val="22"/>
        </w:rPr>
        <w:t xml:space="preserve"> nelle loro aziende.</w:t>
      </w:r>
    </w:p>
    <w:p w14:paraId="4CF84783" w14:textId="4110A33F" w:rsidR="007E057B" w:rsidRDefault="003F0011" w:rsidP="003D1E87">
      <w:pPr>
        <w:pStyle w:val="Standard"/>
        <w:spacing w:after="120"/>
        <w:jc w:val="both"/>
        <w:rPr>
          <w:rFonts w:ascii="Rubik" w:hAnsi="Rubik" w:cs="Rubik"/>
          <w:color w:val="000000" w:themeColor="text1"/>
          <w:sz w:val="22"/>
          <w:szCs w:val="22"/>
        </w:rPr>
      </w:pPr>
      <w:r>
        <w:rPr>
          <w:rFonts w:ascii="Rubik" w:hAnsi="Rubik" w:cs="Rubik"/>
          <w:color w:val="000000" w:themeColor="text1"/>
          <w:sz w:val="22"/>
          <w:szCs w:val="22"/>
        </w:rPr>
        <w:t xml:space="preserve">Saranno presenti all’evento il </w:t>
      </w:r>
      <w:r w:rsidRPr="003F0011">
        <w:rPr>
          <w:rFonts w:ascii="Rubik" w:hAnsi="Rubik" w:cs="Rubik"/>
          <w:b/>
          <w:bCs/>
          <w:color w:val="000000" w:themeColor="text1"/>
          <w:sz w:val="22"/>
          <w:szCs w:val="22"/>
        </w:rPr>
        <w:t>Rettore</w:t>
      </w:r>
      <w:r w:rsidR="00894769" w:rsidRPr="003F0011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</w:t>
      </w:r>
      <w:r w:rsidRPr="003F0011">
        <w:rPr>
          <w:rFonts w:ascii="Rubik" w:hAnsi="Rubik" w:cs="Rubik"/>
          <w:b/>
          <w:bCs/>
          <w:color w:val="000000" w:themeColor="text1"/>
          <w:sz w:val="22"/>
          <w:szCs w:val="22"/>
        </w:rPr>
        <w:t>Prof. Sergio Cavalieri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, </w:t>
      </w:r>
      <w:r w:rsidR="00894769">
        <w:rPr>
          <w:rFonts w:ascii="Rubik" w:hAnsi="Rubik" w:cs="Rubik"/>
          <w:color w:val="000000" w:themeColor="text1"/>
          <w:sz w:val="22"/>
          <w:szCs w:val="22"/>
        </w:rPr>
        <w:t xml:space="preserve">la </w:t>
      </w:r>
      <w:r w:rsidR="00894769" w:rsidRPr="00894769">
        <w:rPr>
          <w:rFonts w:ascii="Rubik" w:hAnsi="Rubik" w:cs="Rubik"/>
          <w:color w:val="000000" w:themeColor="text1"/>
          <w:sz w:val="22"/>
          <w:szCs w:val="22"/>
        </w:rPr>
        <w:t>Prorettrice al welfare e allo sviluppo sostenibile</w:t>
      </w:r>
      <w:r w:rsidR="00894769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894769" w:rsidRPr="00894769">
        <w:rPr>
          <w:rFonts w:ascii="Rubik" w:hAnsi="Rubik" w:cs="Rubik" w:hint="cs"/>
          <w:b/>
          <w:bCs/>
          <w:color w:val="000000" w:themeColor="text1"/>
          <w:sz w:val="22"/>
          <w:szCs w:val="22"/>
        </w:rPr>
        <w:t>Prof.ssa Annalisa Cristini</w:t>
      </w:r>
      <w:r w:rsidR="00894769" w:rsidRPr="00894769">
        <w:rPr>
          <w:rFonts w:ascii="Rubik" w:hAnsi="Rubik" w:cs="Rubik" w:hint="cs"/>
          <w:color w:val="000000" w:themeColor="text1"/>
          <w:sz w:val="22"/>
          <w:szCs w:val="22"/>
        </w:rPr>
        <w:t xml:space="preserve">, </w:t>
      </w:r>
      <w:r w:rsidR="003D1E87">
        <w:rPr>
          <w:rFonts w:ascii="Rubik" w:hAnsi="Rubik" w:cs="Rubik"/>
          <w:color w:val="000000" w:themeColor="text1"/>
          <w:sz w:val="22"/>
          <w:szCs w:val="22"/>
        </w:rPr>
        <w:t xml:space="preserve">la Direttrice del Dipartimento di Ingegneria e Scienze Applicate </w:t>
      </w:r>
      <w:r w:rsidR="003D1E87" w:rsidRPr="00992069">
        <w:rPr>
          <w:rFonts w:ascii="Rubik" w:hAnsi="Rubik" w:cs="Rubik"/>
          <w:b/>
          <w:bCs/>
          <w:color w:val="000000" w:themeColor="text1"/>
          <w:sz w:val="22"/>
          <w:szCs w:val="22"/>
        </w:rPr>
        <w:t>Prof.ssa Giovanna Barigozzi</w:t>
      </w:r>
      <w:r w:rsidR="003D1E87">
        <w:rPr>
          <w:rFonts w:ascii="Rubik" w:hAnsi="Rubik" w:cs="Rubik"/>
          <w:color w:val="000000" w:themeColor="text1"/>
          <w:sz w:val="22"/>
          <w:szCs w:val="22"/>
        </w:rPr>
        <w:t xml:space="preserve"> e la </w:t>
      </w:r>
      <w:r w:rsidR="003D1E87" w:rsidRPr="003D1E87">
        <w:rPr>
          <w:rFonts w:ascii="Rubik" w:hAnsi="Rubik" w:cs="Rubik" w:hint="cs"/>
          <w:color w:val="000000" w:themeColor="text1"/>
          <w:sz w:val="22"/>
          <w:szCs w:val="22"/>
        </w:rPr>
        <w:t xml:space="preserve">Delegata dal Rettore ai rapporti con le scuole, orientamento in ingresso e in itinere </w:t>
      </w:r>
      <w:r w:rsidR="003D1E87" w:rsidRPr="003D1E87">
        <w:rPr>
          <w:rFonts w:ascii="Rubik" w:hAnsi="Rubik" w:cs="Rubik" w:hint="cs"/>
          <w:b/>
          <w:bCs/>
          <w:color w:val="000000" w:themeColor="text1"/>
          <w:sz w:val="22"/>
          <w:szCs w:val="22"/>
        </w:rPr>
        <w:t>Prof.ssa Federica Origo</w:t>
      </w:r>
      <w:r w:rsidR="003D1E87">
        <w:rPr>
          <w:rFonts w:ascii="Rubik" w:hAnsi="Rubik" w:cs="Rubik"/>
          <w:color w:val="000000" w:themeColor="text1"/>
          <w:sz w:val="22"/>
          <w:szCs w:val="22"/>
        </w:rPr>
        <w:t>. Modera l’</w:t>
      </w:r>
      <w:r w:rsidR="00E42B8B">
        <w:rPr>
          <w:rFonts w:ascii="Rubik" w:hAnsi="Rubik" w:cs="Rubik"/>
          <w:color w:val="000000" w:themeColor="text1"/>
          <w:sz w:val="22"/>
          <w:szCs w:val="22"/>
        </w:rPr>
        <w:t>incontro</w:t>
      </w:r>
      <w:r w:rsidR="003D1E87">
        <w:rPr>
          <w:rFonts w:ascii="Rubik" w:hAnsi="Rubik" w:cs="Rubik"/>
          <w:color w:val="000000" w:themeColor="text1"/>
          <w:sz w:val="22"/>
          <w:szCs w:val="22"/>
        </w:rPr>
        <w:t xml:space="preserve"> la giornalista </w:t>
      </w:r>
      <w:r w:rsidR="003D1E87" w:rsidRPr="003D1E87">
        <w:rPr>
          <w:rFonts w:ascii="Rubik" w:hAnsi="Rubik" w:cs="Rubik" w:hint="cs"/>
          <w:b/>
          <w:bCs/>
          <w:color w:val="000000" w:themeColor="text1"/>
          <w:sz w:val="22"/>
          <w:szCs w:val="22"/>
        </w:rPr>
        <w:t>Elvira Conca</w:t>
      </w:r>
      <w:r w:rsidR="003D1E87" w:rsidRPr="003D1E87">
        <w:rPr>
          <w:rFonts w:ascii="Rubik" w:hAnsi="Rubik" w:cs="Rubik" w:hint="cs"/>
          <w:color w:val="000000" w:themeColor="text1"/>
          <w:sz w:val="22"/>
          <w:szCs w:val="22"/>
        </w:rPr>
        <w:t xml:space="preserve">, Caposervizio Economia de L’Eco di Bergamo. </w:t>
      </w:r>
    </w:p>
    <w:p w14:paraId="1A54CEEB" w14:textId="1171DD00" w:rsidR="0001203C" w:rsidRDefault="0001203C" w:rsidP="003D1E87">
      <w:pPr>
        <w:pStyle w:val="Standard"/>
        <w:spacing w:after="120"/>
        <w:jc w:val="both"/>
        <w:rPr>
          <w:rFonts w:ascii="Rubik" w:hAnsi="Rubik" w:cs="Rubik"/>
          <w:color w:val="000000" w:themeColor="text1"/>
          <w:sz w:val="22"/>
          <w:szCs w:val="22"/>
        </w:rPr>
      </w:pPr>
      <w:r>
        <w:rPr>
          <w:rFonts w:ascii="Rubik" w:hAnsi="Rubik" w:cs="Rubik"/>
          <w:color w:val="000000" w:themeColor="text1"/>
          <w:sz w:val="22"/>
          <w:szCs w:val="22"/>
        </w:rPr>
        <w:br/>
        <w:t xml:space="preserve">L’evento </w:t>
      </w:r>
      <w:proofErr w:type="spellStart"/>
      <w:r w:rsidR="002914B2" w:rsidRPr="00111055">
        <w:rPr>
          <w:rFonts w:ascii="Rubik" w:hAnsi="Rubik" w:cs="Rubik"/>
          <w:i/>
          <w:iCs/>
          <w:color w:val="000000" w:themeColor="text1"/>
          <w:sz w:val="22"/>
          <w:szCs w:val="22"/>
        </w:rPr>
        <w:t>UniBgirls</w:t>
      </w:r>
      <w:proofErr w:type="spellEnd"/>
      <w:r w:rsidR="002914B2" w:rsidRPr="00111055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 &amp; STEM</w:t>
      </w:r>
      <w:r w:rsidR="002914B2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>
        <w:rPr>
          <w:rFonts w:ascii="Rubik" w:hAnsi="Rubik" w:cs="Rubik"/>
          <w:color w:val="000000" w:themeColor="text1"/>
          <w:sz w:val="22"/>
          <w:szCs w:val="22"/>
        </w:rPr>
        <w:t>è aperto al pubblico previa iscrizione al link:</w:t>
      </w:r>
    </w:p>
    <w:p w14:paraId="3CE04D29" w14:textId="773B54A8" w:rsidR="000651C2" w:rsidRPr="009908B8" w:rsidRDefault="00000000" w:rsidP="00101CED">
      <w:pPr>
        <w:pStyle w:val="Standard"/>
        <w:spacing w:after="120"/>
        <w:jc w:val="both"/>
        <w:rPr>
          <w:rFonts w:ascii="Rubik" w:hAnsi="Rubik" w:cs="Rubik"/>
          <w:color w:val="000000" w:themeColor="text1"/>
          <w:sz w:val="22"/>
          <w:szCs w:val="22"/>
        </w:rPr>
      </w:pPr>
      <w:hyperlink r:id="rId7" w:history="1">
        <w:r w:rsidR="0001203C" w:rsidRPr="00A62AB7">
          <w:rPr>
            <w:rStyle w:val="Collegamentoipertestuale"/>
            <w:rFonts w:ascii="Rubik" w:hAnsi="Rubik" w:cs="Rubik"/>
            <w:sz w:val="22"/>
            <w:szCs w:val="22"/>
          </w:rPr>
          <w:t>https://www.unibg.it/studiare/ti-aiutiamo/servizio-orientamento/iniziative-scuole-superiori/unibgirls-stem</w:t>
        </w:r>
      </w:hyperlink>
      <w:r w:rsidR="0001203C">
        <w:rPr>
          <w:rFonts w:ascii="Rubik" w:hAnsi="Rubik" w:cs="Rubik"/>
          <w:color w:val="000000" w:themeColor="text1"/>
          <w:sz w:val="22"/>
          <w:szCs w:val="22"/>
        </w:rPr>
        <w:t xml:space="preserve"> </w:t>
      </w:r>
    </w:p>
    <w:sectPr w:rsidR="000651C2" w:rsidRPr="009908B8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E442B" w14:textId="77777777" w:rsidR="00D84488" w:rsidRDefault="00D84488">
      <w:r>
        <w:separator/>
      </w:r>
    </w:p>
  </w:endnote>
  <w:endnote w:type="continuationSeparator" w:id="0">
    <w:p w14:paraId="40CEF0AD" w14:textId="77777777" w:rsidR="00D84488" w:rsidRDefault="00D8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ubik">
    <w:panose1 w:val="00000000000000000000"/>
    <w:charset w:val="B1"/>
    <w:family w:val="auto"/>
    <w:pitch w:val="variable"/>
    <w:sig w:usb0="A0000A6F" w:usb1="4000205B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269BD70E" w14:textId="7E2D981B" w:rsidR="004D6853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  <w:p w14:paraId="3631467C" w14:textId="77777777" w:rsidR="00A93B79" w:rsidRPr="00A93B79" w:rsidRDefault="00A93B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A6890" w14:textId="77777777" w:rsidR="00D84488" w:rsidRDefault="00D84488">
      <w:r>
        <w:separator/>
      </w:r>
    </w:p>
  </w:footnote>
  <w:footnote w:type="continuationSeparator" w:id="0">
    <w:p w14:paraId="0108799E" w14:textId="77777777" w:rsidR="00D84488" w:rsidRDefault="00D84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2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2A7E" w14:textId="61DA13A1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2100691" w14:textId="6AECF10A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3638DE2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EA88F04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484CB12" w14:textId="63BD2EA9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38895275" w14:textId="37E2A3A5" w:rsidR="009201F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Header_generico_Tavola disegno 1" style="position:absolute;margin-left:-71.05pt;margin-top:-128.75pt;width:196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 cropright="439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3888"/>
    <w:multiLevelType w:val="hybridMultilevel"/>
    <w:tmpl w:val="1562A680"/>
    <w:lvl w:ilvl="0" w:tplc="313E8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78DD"/>
    <w:multiLevelType w:val="hybridMultilevel"/>
    <w:tmpl w:val="7A8011C4"/>
    <w:numStyleLink w:val="Trattino"/>
  </w:abstractNum>
  <w:abstractNum w:abstractNumId="2" w15:restartNumberingAfterBreak="0">
    <w:nsid w:val="1CC90DD1"/>
    <w:multiLevelType w:val="hybridMultilevel"/>
    <w:tmpl w:val="7A8011C4"/>
    <w:styleLink w:val="Trattino"/>
    <w:lvl w:ilvl="0" w:tplc="022001C0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80668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5629396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9C843C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5AB298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280FF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8C49B76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902F5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BA1C7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56551EA"/>
    <w:multiLevelType w:val="hybridMultilevel"/>
    <w:tmpl w:val="9C6EC516"/>
    <w:lvl w:ilvl="0" w:tplc="1A1C231E">
      <w:start w:val="348"/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C3ECB"/>
    <w:multiLevelType w:val="multilevel"/>
    <w:tmpl w:val="63226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82D92"/>
    <w:multiLevelType w:val="multilevel"/>
    <w:tmpl w:val="D3FC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8469523">
    <w:abstractNumId w:val="0"/>
  </w:num>
  <w:num w:numId="2" w16cid:durableId="96486484">
    <w:abstractNumId w:val="3"/>
  </w:num>
  <w:num w:numId="3" w16cid:durableId="751901139">
    <w:abstractNumId w:val="5"/>
  </w:num>
  <w:num w:numId="4" w16cid:durableId="1099108099">
    <w:abstractNumId w:val="2"/>
  </w:num>
  <w:num w:numId="5" w16cid:durableId="1292633252">
    <w:abstractNumId w:val="1"/>
  </w:num>
  <w:num w:numId="6" w16cid:durableId="1072463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1203C"/>
    <w:rsid w:val="00022D5A"/>
    <w:rsid w:val="00024BB2"/>
    <w:rsid w:val="000268F9"/>
    <w:rsid w:val="00026B5E"/>
    <w:rsid w:val="0003027D"/>
    <w:rsid w:val="000359AC"/>
    <w:rsid w:val="00042BBE"/>
    <w:rsid w:val="0006332F"/>
    <w:rsid w:val="000651C2"/>
    <w:rsid w:val="00067683"/>
    <w:rsid w:val="00077352"/>
    <w:rsid w:val="0008336E"/>
    <w:rsid w:val="000936BA"/>
    <w:rsid w:val="000C16B3"/>
    <w:rsid w:val="000E4470"/>
    <w:rsid w:val="000E4974"/>
    <w:rsid w:val="000E4E07"/>
    <w:rsid w:val="000E7C91"/>
    <w:rsid w:val="00101CED"/>
    <w:rsid w:val="00102A2B"/>
    <w:rsid w:val="00111055"/>
    <w:rsid w:val="00112EB1"/>
    <w:rsid w:val="00115670"/>
    <w:rsid w:val="00124505"/>
    <w:rsid w:val="00156C1A"/>
    <w:rsid w:val="00172D55"/>
    <w:rsid w:val="00173084"/>
    <w:rsid w:val="00174986"/>
    <w:rsid w:val="00177627"/>
    <w:rsid w:val="00184F37"/>
    <w:rsid w:val="00185B06"/>
    <w:rsid w:val="00194254"/>
    <w:rsid w:val="00194D3C"/>
    <w:rsid w:val="00195DB0"/>
    <w:rsid w:val="001A41AE"/>
    <w:rsid w:val="001A482A"/>
    <w:rsid w:val="001A5ECD"/>
    <w:rsid w:val="001C186F"/>
    <w:rsid w:val="001C63A4"/>
    <w:rsid w:val="001D060A"/>
    <w:rsid w:val="001D555F"/>
    <w:rsid w:val="001E7893"/>
    <w:rsid w:val="001F3054"/>
    <w:rsid w:val="00210A87"/>
    <w:rsid w:val="00214B01"/>
    <w:rsid w:val="00214CAF"/>
    <w:rsid w:val="00215936"/>
    <w:rsid w:val="00223E2B"/>
    <w:rsid w:val="0022458A"/>
    <w:rsid w:val="00226077"/>
    <w:rsid w:val="00250C97"/>
    <w:rsid w:val="002545E3"/>
    <w:rsid w:val="00260049"/>
    <w:rsid w:val="0026560B"/>
    <w:rsid w:val="002720FD"/>
    <w:rsid w:val="0027643D"/>
    <w:rsid w:val="00277077"/>
    <w:rsid w:val="002914B2"/>
    <w:rsid w:val="002A206C"/>
    <w:rsid w:val="002A5323"/>
    <w:rsid w:val="002B07C5"/>
    <w:rsid w:val="002B0EE6"/>
    <w:rsid w:val="002B7BE3"/>
    <w:rsid w:val="002C0946"/>
    <w:rsid w:val="002C5378"/>
    <w:rsid w:val="002D61AC"/>
    <w:rsid w:val="002D76D9"/>
    <w:rsid w:val="002E1381"/>
    <w:rsid w:val="002E285A"/>
    <w:rsid w:val="002F2723"/>
    <w:rsid w:val="002F4E94"/>
    <w:rsid w:val="003007BE"/>
    <w:rsid w:val="00300C8A"/>
    <w:rsid w:val="003015CF"/>
    <w:rsid w:val="0031442F"/>
    <w:rsid w:val="00314EE3"/>
    <w:rsid w:val="00322702"/>
    <w:rsid w:val="00322DBB"/>
    <w:rsid w:val="003253DC"/>
    <w:rsid w:val="00325F4E"/>
    <w:rsid w:val="003403FD"/>
    <w:rsid w:val="0034369E"/>
    <w:rsid w:val="00343C10"/>
    <w:rsid w:val="00365F9B"/>
    <w:rsid w:val="00371F81"/>
    <w:rsid w:val="003733CC"/>
    <w:rsid w:val="0038491F"/>
    <w:rsid w:val="00390BBF"/>
    <w:rsid w:val="00396D2F"/>
    <w:rsid w:val="003A651C"/>
    <w:rsid w:val="003B3778"/>
    <w:rsid w:val="003B541F"/>
    <w:rsid w:val="003C1A04"/>
    <w:rsid w:val="003C2678"/>
    <w:rsid w:val="003D1E87"/>
    <w:rsid w:val="003D4E17"/>
    <w:rsid w:val="003E0019"/>
    <w:rsid w:val="003E33F9"/>
    <w:rsid w:val="003F0011"/>
    <w:rsid w:val="004077AE"/>
    <w:rsid w:val="004117C2"/>
    <w:rsid w:val="00412231"/>
    <w:rsid w:val="00414F7A"/>
    <w:rsid w:val="0042118D"/>
    <w:rsid w:val="004221AC"/>
    <w:rsid w:val="00430343"/>
    <w:rsid w:val="00437BD8"/>
    <w:rsid w:val="00442FA7"/>
    <w:rsid w:val="004502C4"/>
    <w:rsid w:val="004621C9"/>
    <w:rsid w:val="00467F5D"/>
    <w:rsid w:val="00477488"/>
    <w:rsid w:val="00480414"/>
    <w:rsid w:val="004A1258"/>
    <w:rsid w:val="004A6EB2"/>
    <w:rsid w:val="004B0492"/>
    <w:rsid w:val="004C1695"/>
    <w:rsid w:val="004C5CF8"/>
    <w:rsid w:val="004D1BBA"/>
    <w:rsid w:val="004D6853"/>
    <w:rsid w:val="004E42E1"/>
    <w:rsid w:val="004F269E"/>
    <w:rsid w:val="004F3882"/>
    <w:rsid w:val="004F609C"/>
    <w:rsid w:val="005009A0"/>
    <w:rsid w:val="00521A07"/>
    <w:rsid w:val="005430A1"/>
    <w:rsid w:val="0054467D"/>
    <w:rsid w:val="0055002E"/>
    <w:rsid w:val="00561817"/>
    <w:rsid w:val="00564673"/>
    <w:rsid w:val="005646C5"/>
    <w:rsid w:val="00572333"/>
    <w:rsid w:val="0057246E"/>
    <w:rsid w:val="00583DF8"/>
    <w:rsid w:val="00594080"/>
    <w:rsid w:val="005A2440"/>
    <w:rsid w:val="005A3A94"/>
    <w:rsid w:val="005B7CB0"/>
    <w:rsid w:val="005D2569"/>
    <w:rsid w:val="005E5075"/>
    <w:rsid w:val="005E7F44"/>
    <w:rsid w:val="005F466D"/>
    <w:rsid w:val="00604BEC"/>
    <w:rsid w:val="00606287"/>
    <w:rsid w:val="00606690"/>
    <w:rsid w:val="00610A82"/>
    <w:rsid w:val="006128EA"/>
    <w:rsid w:val="00612D69"/>
    <w:rsid w:val="0061312A"/>
    <w:rsid w:val="00613FF1"/>
    <w:rsid w:val="00614C58"/>
    <w:rsid w:val="00636616"/>
    <w:rsid w:val="0064565F"/>
    <w:rsid w:val="00647A35"/>
    <w:rsid w:val="00665F64"/>
    <w:rsid w:val="00666229"/>
    <w:rsid w:val="00676680"/>
    <w:rsid w:val="00684FCE"/>
    <w:rsid w:val="00692834"/>
    <w:rsid w:val="006A4596"/>
    <w:rsid w:val="006B1F5C"/>
    <w:rsid w:val="006B21F1"/>
    <w:rsid w:val="006C468B"/>
    <w:rsid w:val="006C4B91"/>
    <w:rsid w:val="006C66E1"/>
    <w:rsid w:val="006D4AE2"/>
    <w:rsid w:val="006E277D"/>
    <w:rsid w:val="006E558F"/>
    <w:rsid w:val="0070315F"/>
    <w:rsid w:val="00712556"/>
    <w:rsid w:val="00737C8B"/>
    <w:rsid w:val="00760B83"/>
    <w:rsid w:val="00766738"/>
    <w:rsid w:val="0077211B"/>
    <w:rsid w:val="0077620C"/>
    <w:rsid w:val="0078683F"/>
    <w:rsid w:val="007A5045"/>
    <w:rsid w:val="007C3619"/>
    <w:rsid w:val="007C7378"/>
    <w:rsid w:val="007D69B5"/>
    <w:rsid w:val="007E057B"/>
    <w:rsid w:val="007E2297"/>
    <w:rsid w:val="007E36E5"/>
    <w:rsid w:val="007E56F1"/>
    <w:rsid w:val="00800CBF"/>
    <w:rsid w:val="008022D7"/>
    <w:rsid w:val="00804B6C"/>
    <w:rsid w:val="00810D9C"/>
    <w:rsid w:val="00811B7A"/>
    <w:rsid w:val="00827DC0"/>
    <w:rsid w:val="00837951"/>
    <w:rsid w:val="00846056"/>
    <w:rsid w:val="00850BFB"/>
    <w:rsid w:val="00851E32"/>
    <w:rsid w:val="00860AE9"/>
    <w:rsid w:val="00862D3C"/>
    <w:rsid w:val="00866205"/>
    <w:rsid w:val="00873BFE"/>
    <w:rsid w:val="00881D01"/>
    <w:rsid w:val="00894769"/>
    <w:rsid w:val="00894B08"/>
    <w:rsid w:val="008A15CA"/>
    <w:rsid w:val="008A2321"/>
    <w:rsid w:val="008A6834"/>
    <w:rsid w:val="008C56B4"/>
    <w:rsid w:val="008D2C98"/>
    <w:rsid w:val="008D2E38"/>
    <w:rsid w:val="008D6A1B"/>
    <w:rsid w:val="008F0C1C"/>
    <w:rsid w:val="008F181B"/>
    <w:rsid w:val="008F3C66"/>
    <w:rsid w:val="00900894"/>
    <w:rsid w:val="00917200"/>
    <w:rsid w:val="009201F5"/>
    <w:rsid w:val="009310FD"/>
    <w:rsid w:val="009555D3"/>
    <w:rsid w:val="0096570D"/>
    <w:rsid w:val="009828A3"/>
    <w:rsid w:val="009908B8"/>
    <w:rsid w:val="00991F5F"/>
    <w:rsid w:val="00992069"/>
    <w:rsid w:val="00994A30"/>
    <w:rsid w:val="009965E2"/>
    <w:rsid w:val="009B0B4D"/>
    <w:rsid w:val="009B3BDF"/>
    <w:rsid w:val="009C05F0"/>
    <w:rsid w:val="009D773A"/>
    <w:rsid w:val="009E5CC6"/>
    <w:rsid w:val="00A006FC"/>
    <w:rsid w:val="00A06FC8"/>
    <w:rsid w:val="00A139B7"/>
    <w:rsid w:val="00A17E25"/>
    <w:rsid w:val="00A51C6B"/>
    <w:rsid w:val="00A670CA"/>
    <w:rsid w:val="00A70585"/>
    <w:rsid w:val="00A93B79"/>
    <w:rsid w:val="00A94D83"/>
    <w:rsid w:val="00A977F0"/>
    <w:rsid w:val="00AB1E0A"/>
    <w:rsid w:val="00AB255E"/>
    <w:rsid w:val="00AC6324"/>
    <w:rsid w:val="00AD09F9"/>
    <w:rsid w:val="00AD598A"/>
    <w:rsid w:val="00B04556"/>
    <w:rsid w:val="00B04609"/>
    <w:rsid w:val="00B072B1"/>
    <w:rsid w:val="00B11437"/>
    <w:rsid w:val="00B12175"/>
    <w:rsid w:val="00B252BE"/>
    <w:rsid w:val="00B32D8E"/>
    <w:rsid w:val="00B33884"/>
    <w:rsid w:val="00B37397"/>
    <w:rsid w:val="00B422E5"/>
    <w:rsid w:val="00B42429"/>
    <w:rsid w:val="00B430DF"/>
    <w:rsid w:val="00B459DB"/>
    <w:rsid w:val="00B459FE"/>
    <w:rsid w:val="00B559CE"/>
    <w:rsid w:val="00B60CA7"/>
    <w:rsid w:val="00B6424F"/>
    <w:rsid w:val="00B7329C"/>
    <w:rsid w:val="00B76D9A"/>
    <w:rsid w:val="00B96D46"/>
    <w:rsid w:val="00BA3EF4"/>
    <w:rsid w:val="00BB60D2"/>
    <w:rsid w:val="00BB6D13"/>
    <w:rsid w:val="00BB75B9"/>
    <w:rsid w:val="00BC0020"/>
    <w:rsid w:val="00BC26C2"/>
    <w:rsid w:val="00BC7F2E"/>
    <w:rsid w:val="00BF1C6E"/>
    <w:rsid w:val="00C172DA"/>
    <w:rsid w:val="00C17AB6"/>
    <w:rsid w:val="00C229B5"/>
    <w:rsid w:val="00C23906"/>
    <w:rsid w:val="00C26C1B"/>
    <w:rsid w:val="00C27830"/>
    <w:rsid w:val="00C50A90"/>
    <w:rsid w:val="00C50FA1"/>
    <w:rsid w:val="00C61D08"/>
    <w:rsid w:val="00C61F10"/>
    <w:rsid w:val="00C717DD"/>
    <w:rsid w:val="00C7648C"/>
    <w:rsid w:val="00C76FF7"/>
    <w:rsid w:val="00C8625E"/>
    <w:rsid w:val="00CB6099"/>
    <w:rsid w:val="00CD0B09"/>
    <w:rsid w:val="00CF038D"/>
    <w:rsid w:val="00D134C4"/>
    <w:rsid w:val="00D341C0"/>
    <w:rsid w:val="00D34D89"/>
    <w:rsid w:val="00D36BE0"/>
    <w:rsid w:val="00D430B2"/>
    <w:rsid w:val="00D517E1"/>
    <w:rsid w:val="00D80CC1"/>
    <w:rsid w:val="00D8268C"/>
    <w:rsid w:val="00D84488"/>
    <w:rsid w:val="00D87FDB"/>
    <w:rsid w:val="00D93627"/>
    <w:rsid w:val="00DA4D90"/>
    <w:rsid w:val="00DA506F"/>
    <w:rsid w:val="00DC31FC"/>
    <w:rsid w:val="00DC4DF0"/>
    <w:rsid w:val="00DC7913"/>
    <w:rsid w:val="00DD71C2"/>
    <w:rsid w:val="00DE4FB0"/>
    <w:rsid w:val="00DF418B"/>
    <w:rsid w:val="00E02E57"/>
    <w:rsid w:val="00E046E2"/>
    <w:rsid w:val="00E05A38"/>
    <w:rsid w:val="00E2329A"/>
    <w:rsid w:val="00E378D9"/>
    <w:rsid w:val="00E42B8B"/>
    <w:rsid w:val="00E44827"/>
    <w:rsid w:val="00E553B0"/>
    <w:rsid w:val="00E5661A"/>
    <w:rsid w:val="00E624AC"/>
    <w:rsid w:val="00E846AE"/>
    <w:rsid w:val="00E9432E"/>
    <w:rsid w:val="00E94A6A"/>
    <w:rsid w:val="00EC0354"/>
    <w:rsid w:val="00ED3BA1"/>
    <w:rsid w:val="00ED58CA"/>
    <w:rsid w:val="00ED61C3"/>
    <w:rsid w:val="00EE5153"/>
    <w:rsid w:val="00EE7EC3"/>
    <w:rsid w:val="00F01244"/>
    <w:rsid w:val="00F24283"/>
    <w:rsid w:val="00F25F58"/>
    <w:rsid w:val="00F34EE2"/>
    <w:rsid w:val="00F43ECA"/>
    <w:rsid w:val="00F46855"/>
    <w:rsid w:val="00F54E61"/>
    <w:rsid w:val="00F578D0"/>
    <w:rsid w:val="00F61667"/>
    <w:rsid w:val="00F66401"/>
    <w:rsid w:val="00F70A6A"/>
    <w:rsid w:val="00F7514A"/>
    <w:rsid w:val="00F9529B"/>
    <w:rsid w:val="00FA3DCB"/>
    <w:rsid w:val="00FB0523"/>
    <w:rsid w:val="00FC06A8"/>
    <w:rsid w:val="00FD0DAA"/>
    <w:rsid w:val="00FD1136"/>
    <w:rsid w:val="00FD4FE5"/>
    <w:rsid w:val="00FE00B6"/>
    <w:rsid w:val="00FE746B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0523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  <w:style w:type="paragraph" w:styleId="Paragrafoelenco">
    <w:name w:val="List Paragraph"/>
    <w:basedOn w:val="Normale"/>
    <w:uiPriority w:val="34"/>
    <w:qFormat/>
    <w:rsid w:val="00B43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C23906"/>
    <w:rPr>
      <w:b/>
      <w:bCs/>
    </w:rPr>
  </w:style>
  <w:style w:type="character" w:styleId="Enfasicorsivo">
    <w:name w:val="Emphasis"/>
    <w:basedOn w:val="Carpredefinitoparagrafo"/>
    <w:uiPriority w:val="20"/>
    <w:qFormat/>
    <w:rsid w:val="00C23906"/>
    <w:rPr>
      <w:i/>
      <w:iCs/>
    </w:rPr>
  </w:style>
  <w:style w:type="paragraph" w:styleId="Revisione">
    <w:name w:val="Revision"/>
    <w:hidden/>
    <w:uiPriority w:val="99"/>
    <w:semiHidden/>
    <w:rsid w:val="008D6A1B"/>
  </w:style>
  <w:style w:type="paragraph" w:customStyle="1" w:styleId="Standard">
    <w:name w:val="Standard"/>
    <w:rsid w:val="00DE4FB0"/>
    <w:pPr>
      <w:suppressAutoHyphens/>
      <w:autoSpaceDN w:val="0"/>
      <w:textAlignment w:val="baseline"/>
    </w:pPr>
    <w:rPr>
      <w:kern w:val="3"/>
    </w:rPr>
  </w:style>
  <w:style w:type="character" w:customStyle="1" w:styleId="il">
    <w:name w:val="il"/>
    <w:basedOn w:val="Carpredefinitoparagrafo"/>
    <w:rsid w:val="00E5661A"/>
  </w:style>
  <w:style w:type="paragraph" w:customStyle="1" w:styleId="Corpo">
    <w:name w:val="Corpo"/>
    <w:rsid w:val="00FE00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rsid w:val="00FE00B6"/>
    <w:pPr>
      <w:numPr>
        <w:numId w:val="4"/>
      </w:numPr>
    </w:pPr>
  </w:style>
  <w:style w:type="paragraph" w:styleId="NormaleWeb">
    <w:name w:val="Normal (Web)"/>
    <w:basedOn w:val="Normale"/>
    <w:uiPriority w:val="99"/>
    <w:semiHidden/>
    <w:unhideWhenUsed/>
    <w:rsid w:val="006B1F5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035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2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6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6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3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1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7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nibg.it/studiare/ti-aiutiamo/servizio-orientamento/iniziative-scuole-superiori/unibgirls-ste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Rota</dc:creator>
  <cp:lastModifiedBy>Martina Cerea</cp:lastModifiedBy>
  <cp:revision>7</cp:revision>
  <cp:lastPrinted>2022-05-18T14:40:00Z</cp:lastPrinted>
  <dcterms:created xsi:type="dcterms:W3CDTF">2023-02-07T17:13:00Z</dcterms:created>
  <dcterms:modified xsi:type="dcterms:W3CDTF">2023-02-08T09:21:00Z</dcterms:modified>
</cp:coreProperties>
</file>