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35BC6" w14:textId="77777777" w:rsidR="007C26D5" w:rsidRPr="007C26D5" w:rsidRDefault="00000000" w:rsidP="007C26D5">
      <w:pPr>
        <w:jc w:val="center"/>
        <w:rPr>
          <w:rFonts w:ascii="Rubik" w:eastAsia="Rubik" w:hAnsi="Rubik" w:cs="Rubik"/>
          <w:u w:val="single"/>
        </w:rPr>
      </w:pPr>
      <w:r w:rsidRPr="007C26D5">
        <w:rPr>
          <w:rFonts w:ascii="Rubik" w:eastAsia="Rubik" w:hAnsi="Rubik" w:cs="Rubik"/>
          <w:u w:val="single"/>
        </w:rPr>
        <w:t>COMUNICATO STAMPA</w:t>
      </w:r>
    </w:p>
    <w:p w14:paraId="339A2FE0" w14:textId="77777777" w:rsidR="007C26D5" w:rsidRDefault="007C26D5" w:rsidP="007C26D5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263BF697" w14:textId="77777777" w:rsidR="007C26D5" w:rsidRPr="007C26D5" w:rsidRDefault="007C26D5" w:rsidP="007C26D5">
      <w:pPr>
        <w:jc w:val="center"/>
        <w:rPr>
          <w:rFonts w:ascii="Rubik" w:eastAsia="Rubik" w:hAnsi="Rubik" w:cs="Rubik"/>
          <w:b/>
          <w:bCs/>
          <w:sz w:val="32"/>
          <w:szCs w:val="32"/>
        </w:rPr>
      </w:pPr>
      <w:r w:rsidRPr="007C26D5">
        <w:rPr>
          <w:rFonts w:ascii="Rubik" w:eastAsia="Rubik" w:hAnsi="Rubik" w:cs="Rubik"/>
          <w:b/>
          <w:bCs/>
          <w:sz w:val="32"/>
          <w:szCs w:val="32"/>
        </w:rPr>
        <w:t>APERITIVO LETTERARIO UNIBG:</w:t>
      </w:r>
    </w:p>
    <w:p w14:paraId="203AD986" w14:textId="22F18304" w:rsidR="007C26D5" w:rsidRPr="007C26D5" w:rsidRDefault="007C26D5" w:rsidP="007C26D5">
      <w:pPr>
        <w:jc w:val="center"/>
        <w:rPr>
          <w:rFonts w:ascii="Rubik" w:eastAsia="Rubik" w:hAnsi="Rubik" w:cs="Rubik"/>
          <w:b/>
          <w:bCs/>
          <w:sz w:val="32"/>
          <w:szCs w:val="32"/>
        </w:rPr>
      </w:pPr>
      <w:r w:rsidRPr="007C26D5">
        <w:rPr>
          <w:rFonts w:ascii="Rubik" w:eastAsia="Rubik" w:hAnsi="Rubik" w:cs="Rubik"/>
          <w:b/>
          <w:bCs/>
          <w:sz w:val="32"/>
          <w:szCs w:val="32"/>
        </w:rPr>
        <w:t>PETRARCA E DANTE A CONFRONTO</w:t>
      </w:r>
    </w:p>
    <w:p w14:paraId="1EADD267" w14:textId="77777777" w:rsidR="007C26D5" w:rsidRDefault="007C26D5" w:rsidP="007C26D5">
      <w:pPr>
        <w:jc w:val="center"/>
        <w:rPr>
          <w:rFonts w:ascii="Rubik" w:eastAsia="Rubik" w:hAnsi="Rubik" w:cs="Rubik"/>
        </w:rPr>
      </w:pPr>
    </w:p>
    <w:p w14:paraId="1C42D876" w14:textId="77777777" w:rsidR="007C26D5" w:rsidRPr="007C26D5" w:rsidRDefault="007C26D5" w:rsidP="007C26D5">
      <w:pPr>
        <w:jc w:val="center"/>
        <w:rPr>
          <w:rFonts w:ascii="Rubik" w:eastAsia="Rubik" w:hAnsi="Rubik" w:cs="Rubik"/>
        </w:rPr>
      </w:pPr>
    </w:p>
    <w:p w14:paraId="0CB7A4F4" w14:textId="571FABCD" w:rsidR="007C26D5" w:rsidRPr="007C26D5" w:rsidRDefault="007C26D5" w:rsidP="007C26D5">
      <w:pPr>
        <w:jc w:val="both"/>
        <w:rPr>
          <w:rFonts w:ascii="Rubik" w:eastAsia="Rubik" w:hAnsi="Rubik" w:cs="Rubik"/>
        </w:rPr>
      </w:pPr>
      <w:r w:rsidRPr="007C26D5">
        <w:rPr>
          <w:rFonts w:ascii="Rubik" w:eastAsia="Rubik" w:hAnsi="Rubik" w:cs="Rubik"/>
          <w:i/>
          <w:iCs/>
        </w:rPr>
        <w:t>Bergamo, 1</w:t>
      </w:r>
      <w:r w:rsidR="00D52686">
        <w:rPr>
          <w:rFonts w:ascii="Rubik" w:eastAsia="Rubik" w:hAnsi="Rubik" w:cs="Rubik"/>
          <w:i/>
          <w:iCs/>
        </w:rPr>
        <w:t>8</w:t>
      </w:r>
      <w:r w:rsidRPr="007C26D5">
        <w:rPr>
          <w:rFonts w:ascii="Rubik" w:eastAsia="Rubik" w:hAnsi="Rubik" w:cs="Rubik"/>
          <w:i/>
          <w:iCs/>
        </w:rPr>
        <w:t xml:space="preserve"> novembre 2024</w:t>
      </w:r>
      <w:r w:rsidRPr="007C26D5">
        <w:rPr>
          <w:rFonts w:ascii="Rubik" w:eastAsia="Rubik" w:hAnsi="Rubik" w:cs="Rubik"/>
        </w:rPr>
        <w:t xml:space="preserve"> – Si terrà </w:t>
      </w:r>
      <w:r w:rsidRPr="007C26D5">
        <w:rPr>
          <w:rFonts w:ascii="Rubik" w:eastAsia="Rubik" w:hAnsi="Rubik" w:cs="Rubik"/>
          <w:b/>
          <w:bCs/>
        </w:rPr>
        <w:t>giovedì 21 novembre 2024</w:t>
      </w:r>
      <w:r w:rsidRPr="007C26D5">
        <w:rPr>
          <w:rFonts w:ascii="Rubik" w:eastAsia="Rubik" w:hAnsi="Rubik" w:cs="Rubik"/>
        </w:rPr>
        <w:t>, nella suggestiva cornice di </w:t>
      </w:r>
      <w:r w:rsidRPr="007C26D5">
        <w:rPr>
          <w:rFonts w:ascii="Rubik" w:eastAsia="Rubik" w:hAnsi="Rubik" w:cs="Rubik"/>
          <w:b/>
          <w:bCs/>
        </w:rPr>
        <w:t>Palazzo Bassi-</w:t>
      </w:r>
      <w:proofErr w:type="spellStart"/>
      <w:r w:rsidRPr="007C26D5">
        <w:rPr>
          <w:rFonts w:ascii="Rubik" w:eastAsia="Rubik" w:hAnsi="Rubik" w:cs="Rubik"/>
          <w:b/>
          <w:bCs/>
        </w:rPr>
        <w:t>Rathgeb</w:t>
      </w:r>
      <w:proofErr w:type="spellEnd"/>
      <w:r w:rsidRPr="007C26D5">
        <w:rPr>
          <w:rFonts w:ascii="Rubik" w:eastAsia="Rubik" w:hAnsi="Rubik" w:cs="Rubik"/>
        </w:rPr>
        <w:t xml:space="preserve">, Aula 1 Bernareggi, </w:t>
      </w:r>
      <w:r w:rsidRPr="007C26D5">
        <w:rPr>
          <w:rFonts w:ascii="Rubik" w:eastAsia="Rubik" w:hAnsi="Rubik" w:cs="Rubik"/>
          <w:b/>
          <w:bCs/>
        </w:rPr>
        <w:t>l’incontro aperto a tutti</w:t>
      </w:r>
      <w:r w:rsidRPr="007C26D5">
        <w:rPr>
          <w:rFonts w:ascii="Rubik" w:eastAsia="Rubik" w:hAnsi="Rubik" w:cs="Rubik"/>
        </w:rPr>
        <w:t xml:space="preserve"> </w:t>
      </w:r>
      <w:r w:rsidRPr="007C26D5">
        <w:rPr>
          <w:rFonts w:ascii="Rubik" w:eastAsia="Rubik" w:hAnsi="Rubik" w:cs="Rubik"/>
          <w:b/>
          <w:bCs/>
          <w:i/>
          <w:iCs/>
        </w:rPr>
        <w:t>“Aperitivo letterario UniBg”</w:t>
      </w:r>
      <w:r w:rsidRPr="007C26D5">
        <w:rPr>
          <w:rFonts w:ascii="Rubik" w:eastAsia="Rubik" w:hAnsi="Rubik" w:cs="Rubik"/>
        </w:rPr>
        <w:t>, organizzato dall'Università degli studi di Bergamo nell’ambito dell</w:t>
      </w:r>
      <w:r>
        <w:rPr>
          <w:rFonts w:ascii="Rubik" w:eastAsia="Rubik" w:hAnsi="Rubik" w:cs="Rubik"/>
        </w:rPr>
        <w:t>e attività di</w:t>
      </w:r>
      <w:r w:rsidRPr="007C26D5">
        <w:rPr>
          <w:rFonts w:ascii="Rubik" w:eastAsia="Rubik" w:hAnsi="Rubik" w:cs="Rubik"/>
        </w:rPr>
        <w:t xml:space="preserve"> Terza Missione d</w:t>
      </w:r>
      <w:r>
        <w:rPr>
          <w:rFonts w:ascii="Rubik" w:eastAsia="Rubik" w:hAnsi="Rubik" w:cs="Rubik"/>
        </w:rPr>
        <w:t>’</w:t>
      </w:r>
      <w:r w:rsidRPr="007C26D5">
        <w:rPr>
          <w:rFonts w:ascii="Rubik" w:eastAsia="Rubik" w:hAnsi="Rubik" w:cs="Rubik"/>
        </w:rPr>
        <w:t xml:space="preserve">Ateneo e volto a </w:t>
      </w:r>
      <w:r w:rsidRPr="007C26D5">
        <w:rPr>
          <w:rFonts w:ascii="Rubik" w:eastAsia="Rubik" w:hAnsi="Rubik" w:cs="Rubik"/>
          <w:b/>
          <w:bCs/>
        </w:rPr>
        <w:t>promuovere la diffusione del sapere letterario</w:t>
      </w:r>
      <w:r w:rsidRPr="007C26D5">
        <w:rPr>
          <w:rFonts w:ascii="Rubik" w:eastAsia="Rubik" w:hAnsi="Rubik" w:cs="Rubik"/>
        </w:rPr>
        <w:t xml:space="preserve"> al di fuori dei contesti accademici tradizionali, rendendo i recenti sviluppi della ricerca accessibili a una vasta platea di appassionati.</w:t>
      </w:r>
      <w:r w:rsidR="00BE29EC">
        <w:rPr>
          <w:rFonts w:ascii="Rubik" w:eastAsia="Rubik" w:hAnsi="Rubik" w:cs="Rubik"/>
        </w:rPr>
        <w:t xml:space="preserve"> </w:t>
      </w:r>
      <w:r w:rsidR="00BE29EC" w:rsidRPr="00BE29EC">
        <w:rPr>
          <w:rFonts w:ascii="Rubik" w:eastAsia="Rubik" w:hAnsi="Rubik" w:cs="Rubik"/>
        </w:rPr>
        <w:t>Questo è il primo appuntamento di una serie di "Aperitivi letterari UniB</w:t>
      </w:r>
      <w:r w:rsidR="00BE29EC">
        <w:rPr>
          <w:rFonts w:ascii="Rubik" w:eastAsia="Rubik" w:hAnsi="Rubik" w:cs="Rubik"/>
        </w:rPr>
        <w:t>g</w:t>
      </w:r>
      <w:r w:rsidR="00BE29EC" w:rsidRPr="00BE29EC">
        <w:rPr>
          <w:rFonts w:ascii="Rubik" w:eastAsia="Rubik" w:hAnsi="Rubik" w:cs="Rubik"/>
        </w:rPr>
        <w:t>" che saranno dedicati ad autori sempre diversi e di varia nazionalità.</w:t>
      </w:r>
    </w:p>
    <w:p w14:paraId="20F6E86A" w14:textId="77777777" w:rsidR="007C26D5" w:rsidRPr="007C26D5" w:rsidRDefault="007C26D5" w:rsidP="007C26D5">
      <w:pPr>
        <w:jc w:val="both"/>
        <w:rPr>
          <w:rFonts w:ascii="Rubik" w:eastAsia="Rubik" w:hAnsi="Rubik" w:cs="Rubik"/>
        </w:rPr>
      </w:pPr>
    </w:p>
    <w:p w14:paraId="7C3FCBC0" w14:textId="79A4A87B" w:rsidR="007C26D5" w:rsidRPr="007C26D5" w:rsidRDefault="007C26D5" w:rsidP="007C26D5">
      <w:pPr>
        <w:jc w:val="both"/>
        <w:rPr>
          <w:rFonts w:ascii="Rubik" w:eastAsia="Rubik" w:hAnsi="Rubik" w:cs="Rubik"/>
        </w:rPr>
      </w:pPr>
      <w:r w:rsidRPr="007C26D5">
        <w:rPr>
          <w:rFonts w:ascii="Rubik" w:eastAsia="Rubik" w:hAnsi="Rubik" w:cs="Rubik"/>
        </w:rPr>
        <w:t xml:space="preserve">L’iniziativa, organizzata in occasione del 650° anniversario della morte di Francesco Petrarca, sarà un’occasione unica per assistere a un </w:t>
      </w:r>
      <w:r w:rsidRPr="007C26D5">
        <w:rPr>
          <w:rFonts w:ascii="Rubik" w:eastAsia="Rubik" w:hAnsi="Rubik" w:cs="Rubik"/>
          <w:b/>
          <w:bCs/>
        </w:rPr>
        <w:t>dialogo tra studiosi di spicco</w:t>
      </w:r>
      <w:r w:rsidRPr="007C26D5">
        <w:rPr>
          <w:rFonts w:ascii="Rubik" w:eastAsia="Rubik" w:hAnsi="Rubik" w:cs="Rubik"/>
        </w:rPr>
        <w:t xml:space="preserve"> sulla relazione e le differenze tra due giganti della letteratura italiana: </w:t>
      </w:r>
      <w:r w:rsidRPr="007C26D5">
        <w:rPr>
          <w:rFonts w:ascii="Rubik" w:eastAsia="Rubik" w:hAnsi="Rubik" w:cs="Rubik"/>
          <w:b/>
          <w:bCs/>
        </w:rPr>
        <w:t>Dante Alighieri e Francesco Petrarca</w:t>
      </w:r>
      <w:r w:rsidRPr="007C26D5">
        <w:rPr>
          <w:rFonts w:ascii="Rubik" w:eastAsia="Rubik" w:hAnsi="Rubik" w:cs="Rubik"/>
        </w:rPr>
        <w:t>.</w:t>
      </w:r>
    </w:p>
    <w:p w14:paraId="775DE3A1" w14:textId="77777777" w:rsidR="007C26D5" w:rsidRPr="007C26D5" w:rsidRDefault="007C26D5" w:rsidP="007C26D5">
      <w:pPr>
        <w:jc w:val="both"/>
        <w:rPr>
          <w:rFonts w:ascii="Rubik" w:eastAsia="Rubik" w:hAnsi="Rubik" w:cs="Rubik"/>
        </w:rPr>
      </w:pPr>
    </w:p>
    <w:p w14:paraId="39962551" w14:textId="32109225" w:rsidR="007C26D5" w:rsidRPr="007C26D5" w:rsidRDefault="007C26D5" w:rsidP="007C26D5">
      <w:pPr>
        <w:jc w:val="both"/>
        <w:rPr>
          <w:rFonts w:ascii="Rubik" w:eastAsia="Rubik" w:hAnsi="Rubik" w:cs="Rubik"/>
        </w:rPr>
      </w:pPr>
      <w:r w:rsidRPr="007C26D5">
        <w:rPr>
          <w:rFonts w:ascii="Rubik" w:eastAsia="Rubik" w:hAnsi="Rubik" w:cs="Rubik"/>
        </w:rPr>
        <w:t>La mattinata, dalle 10:30 alle 13, vedrà la prima parte del convegno presieduto dal professor </w:t>
      </w:r>
      <w:r w:rsidRPr="007C26D5">
        <w:rPr>
          <w:rFonts w:ascii="Rubik" w:eastAsia="Rubik" w:hAnsi="Rubik" w:cs="Rubik"/>
          <w:b/>
          <w:bCs/>
        </w:rPr>
        <w:t>Luca Carlo Rossi</w:t>
      </w:r>
      <w:r w:rsidRPr="007C26D5">
        <w:rPr>
          <w:rFonts w:ascii="Rubik" w:eastAsia="Rubik" w:hAnsi="Rubik" w:cs="Rubik"/>
        </w:rPr>
        <w:t xml:space="preserve">, con interventi da parte di accademici provenienti da prestigiose università italiane: </w:t>
      </w:r>
      <w:r w:rsidRPr="007C26D5">
        <w:rPr>
          <w:rFonts w:ascii="Rubik" w:eastAsia="Rubik" w:hAnsi="Rubik" w:cs="Rubik"/>
          <w:b/>
          <w:bCs/>
        </w:rPr>
        <w:t>Luca Marcozzi</w:t>
      </w:r>
      <w:r w:rsidRPr="007C26D5">
        <w:rPr>
          <w:rFonts w:ascii="Rubik" w:eastAsia="Rubik" w:hAnsi="Rubik" w:cs="Rubik"/>
        </w:rPr>
        <w:t xml:space="preserve"> (Università Roma Tre), </w:t>
      </w:r>
      <w:r w:rsidRPr="007C26D5">
        <w:rPr>
          <w:rFonts w:ascii="Rubik" w:eastAsia="Rubik" w:hAnsi="Rubik" w:cs="Rubik"/>
          <w:b/>
          <w:bCs/>
        </w:rPr>
        <w:t>Natascia Tonelli</w:t>
      </w:r>
      <w:r w:rsidRPr="007C26D5">
        <w:rPr>
          <w:rFonts w:ascii="Rubik" w:eastAsia="Rubik" w:hAnsi="Rubik" w:cs="Rubik"/>
        </w:rPr>
        <w:t xml:space="preserve"> (Università degli studi di Siena), </w:t>
      </w:r>
      <w:r w:rsidRPr="007C26D5">
        <w:rPr>
          <w:rFonts w:ascii="Rubik" w:eastAsia="Rubik" w:hAnsi="Rubik" w:cs="Rubik"/>
          <w:b/>
          <w:bCs/>
        </w:rPr>
        <w:t>Giuseppe Ledda</w:t>
      </w:r>
      <w:r w:rsidRPr="007C26D5">
        <w:rPr>
          <w:rFonts w:ascii="Rubik" w:eastAsia="Rubik" w:hAnsi="Rubik" w:cs="Rubik"/>
        </w:rPr>
        <w:t xml:space="preserve"> (Alma Mater Studiorum - Università di Bologna). Il pomeriggio, dalle 14:30 alle 17, proseguirà sotto la guida del professor </w:t>
      </w:r>
      <w:r w:rsidRPr="007C26D5">
        <w:rPr>
          <w:rFonts w:ascii="Rubik" w:eastAsia="Rubik" w:hAnsi="Rubik" w:cs="Rubik"/>
          <w:b/>
          <w:bCs/>
        </w:rPr>
        <w:t>Luca Lombardo</w:t>
      </w:r>
      <w:r w:rsidRPr="007C26D5">
        <w:rPr>
          <w:rFonts w:ascii="Rubik" w:eastAsia="Rubik" w:hAnsi="Rubik" w:cs="Rubik"/>
        </w:rPr>
        <w:t xml:space="preserve">, con le relazioni di </w:t>
      </w:r>
      <w:r w:rsidRPr="007C26D5">
        <w:rPr>
          <w:rFonts w:ascii="Rubik" w:eastAsia="Rubik" w:hAnsi="Rubik" w:cs="Rubik"/>
          <w:b/>
          <w:bCs/>
        </w:rPr>
        <w:t xml:space="preserve">Francesca </w:t>
      </w:r>
      <w:proofErr w:type="spellStart"/>
      <w:r w:rsidRPr="007C26D5">
        <w:rPr>
          <w:rFonts w:ascii="Rubik" w:eastAsia="Rubik" w:hAnsi="Rubik" w:cs="Rubik"/>
          <w:b/>
          <w:bCs/>
        </w:rPr>
        <w:t>Florimbii</w:t>
      </w:r>
      <w:proofErr w:type="spellEnd"/>
      <w:r w:rsidRPr="007C26D5">
        <w:rPr>
          <w:rFonts w:ascii="Rubik" w:eastAsia="Rubik" w:hAnsi="Rubik" w:cs="Rubik"/>
        </w:rPr>
        <w:t xml:space="preserve"> (Università di Bologna), </w:t>
      </w:r>
      <w:r w:rsidRPr="007C26D5">
        <w:rPr>
          <w:rFonts w:ascii="Rubik" w:eastAsia="Rubik" w:hAnsi="Rubik" w:cs="Rubik"/>
          <w:b/>
          <w:bCs/>
        </w:rPr>
        <w:t xml:space="preserve">Marco </w:t>
      </w:r>
      <w:proofErr w:type="spellStart"/>
      <w:r w:rsidRPr="007C26D5">
        <w:rPr>
          <w:rFonts w:ascii="Rubik" w:eastAsia="Rubik" w:hAnsi="Rubik" w:cs="Rubik"/>
          <w:b/>
          <w:bCs/>
        </w:rPr>
        <w:t>Petoletti</w:t>
      </w:r>
      <w:proofErr w:type="spellEnd"/>
      <w:r w:rsidRPr="007C26D5">
        <w:rPr>
          <w:rFonts w:ascii="Rubik" w:eastAsia="Rubik" w:hAnsi="Rubik" w:cs="Rubik"/>
        </w:rPr>
        <w:t xml:space="preserve"> (Università Cattolica del Sacro Cuore) e </w:t>
      </w:r>
      <w:r w:rsidRPr="007C26D5">
        <w:rPr>
          <w:rFonts w:ascii="Rubik" w:eastAsia="Rubik" w:hAnsi="Rubik" w:cs="Rubik"/>
          <w:b/>
          <w:bCs/>
        </w:rPr>
        <w:t>Luca Fiorentini</w:t>
      </w:r>
      <w:r w:rsidRPr="007C26D5">
        <w:rPr>
          <w:rFonts w:ascii="Rubik" w:eastAsia="Rubik" w:hAnsi="Rubik" w:cs="Rubik"/>
        </w:rPr>
        <w:t> (Sapienza Università di Roma). Dalle 17:30 alle 19 si terrà l'atteso </w:t>
      </w:r>
      <w:r w:rsidRPr="007C26D5">
        <w:rPr>
          <w:rFonts w:ascii="Rubik" w:eastAsia="Rubik" w:hAnsi="Rubik" w:cs="Rubik"/>
          <w:b/>
          <w:bCs/>
        </w:rPr>
        <w:t>“Aperitivo letterario UniBg”</w:t>
      </w:r>
      <w:r w:rsidRPr="007C26D5">
        <w:rPr>
          <w:rFonts w:ascii="Rubik" w:eastAsia="Rubik" w:hAnsi="Rubik" w:cs="Rubik"/>
        </w:rPr>
        <w:t>, dove i professori </w:t>
      </w:r>
      <w:r w:rsidRPr="007C26D5">
        <w:rPr>
          <w:rFonts w:ascii="Rubik" w:eastAsia="Rubik" w:hAnsi="Rubik" w:cs="Rubik"/>
          <w:b/>
          <w:bCs/>
        </w:rPr>
        <w:t>Luca Carlo Rossi</w:t>
      </w:r>
      <w:r w:rsidRPr="007C26D5">
        <w:rPr>
          <w:rFonts w:ascii="Rubik" w:eastAsia="Rubik" w:hAnsi="Rubik" w:cs="Rubik"/>
        </w:rPr>
        <w:t> e </w:t>
      </w:r>
      <w:r w:rsidRPr="007C26D5">
        <w:rPr>
          <w:rFonts w:ascii="Rubik" w:eastAsia="Rubik" w:hAnsi="Rubik" w:cs="Rubik"/>
          <w:b/>
          <w:bCs/>
        </w:rPr>
        <w:t>Luca Lombardo</w:t>
      </w:r>
      <w:r w:rsidRPr="007C26D5">
        <w:rPr>
          <w:rFonts w:ascii="Rubik" w:eastAsia="Rubik" w:hAnsi="Rubik" w:cs="Rubik"/>
        </w:rPr>
        <w:t xml:space="preserve"> dialogheranno con </w:t>
      </w:r>
      <w:r w:rsidRPr="007C26D5">
        <w:rPr>
          <w:rFonts w:ascii="Rubik" w:eastAsia="Rubik" w:hAnsi="Rubik" w:cs="Rubik"/>
          <w:b/>
          <w:bCs/>
        </w:rPr>
        <w:t>Luca Marcozzi</w:t>
      </w:r>
      <w:r w:rsidRPr="007C26D5">
        <w:rPr>
          <w:rFonts w:ascii="Rubik" w:eastAsia="Rubik" w:hAnsi="Rubik" w:cs="Rubik"/>
        </w:rPr>
        <w:t> e </w:t>
      </w:r>
      <w:r w:rsidRPr="007C26D5">
        <w:rPr>
          <w:rFonts w:ascii="Rubik" w:eastAsia="Rubik" w:hAnsi="Rubik" w:cs="Rubik"/>
          <w:b/>
          <w:bCs/>
        </w:rPr>
        <w:t>Luca Fiorentini</w:t>
      </w:r>
      <w:r w:rsidRPr="007C26D5">
        <w:rPr>
          <w:rFonts w:ascii="Rubik" w:eastAsia="Rubik" w:hAnsi="Rubik" w:cs="Rubik"/>
        </w:rPr>
        <w:t xml:space="preserve"> sui più recenti progetti e pubblicazioni inerenti a Petrarca.</w:t>
      </w:r>
    </w:p>
    <w:p w14:paraId="61840988" w14:textId="77777777" w:rsidR="007C26D5" w:rsidRPr="007C26D5" w:rsidRDefault="007C26D5" w:rsidP="007C26D5">
      <w:pPr>
        <w:jc w:val="both"/>
        <w:rPr>
          <w:rFonts w:ascii="Rubik" w:eastAsia="Rubik" w:hAnsi="Rubik" w:cs="Rubik"/>
        </w:rPr>
      </w:pPr>
    </w:p>
    <w:p w14:paraId="6B5A35A9" w14:textId="082ACBFC" w:rsidR="009F1666" w:rsidRPr="007C26D5" w:rsidRDefault="007C26D5" w:rsidP="007C26D5">
      <w:pPr>
        <w:jc w:val="both"/>
        <w:rPr>
          <w:rFonts w:ascii="Rubik" w:eastAsia="Rubik" w:hAnsi="Rubik" w:cs="Rubik"/>
        </w:rPr>
      </w:pPr>
      <w:r w:rsidRPr="007C26D5">
        <w:rPr>
          <w:rFonts w:ascii="Rubik" w:eastAsia="Rubik" w:hAnsi="Rubik" w:cs="Rubik"/>
        </w:rPr>
        <w:t xml:space="preserve">L’evento è </w:t>
      </w:r>
      <w:r w:rsidRPr="007C26D5">
        <w:rPr>
          <w:rFonts w:ascii="Rubik" w:eastAsia="Rubik" w:hAnsi="Rubik" w:cs="Rubik"/>
          <w:b/>
          <w:bCs/>
        </w:rPr>
        <w:t>gratuito e aperto al pubblico</w:t>
      </w:r>
      <w:r w:rsidRPr="007C26D5">
        <w:rPr>
          <w:rFonts w:ascii="Rubik" w:eastAsia="Rubik" w:hAnsi="Rubik" w:cs="Rubik"/>
        </w:rPr>
        <w:t xml:space="preserve"> </w:t>
      </w:r>
      <w:r w:rsidRPr="007C26D5">
        <w:rPr>
          <w:rFonts w:ascii="Rubik" w:eastAsia="Rubik" w:hAnsi="Rubik" w:cs="Rubik"/>
          <w:b/>
          <w:bCs/>
        </w:rPr>
        <w:t xml:space="preserve">fino ad esaurimento </w:t>
      </w:r>
      <w:r>
        <w:rPr>
          <w:rFonts w:ascii="Rubik" w:eastAsia="Rubik" w:hAnsi="Rubik" w:cs="Rubik"/>
          <w:b/>
          <w:bCs/>
        </w:rPr>
        <w:t xml:space="preserve">dei </w:t>
      </w:r>
      <w:r w:rsidRPr="007C26D5">
        <w:rPr>
          <w:rFonts w:ascii="Rubik" w:eastAsia="Rubik" w:hAnsi="Rubik" w:cs="Rubik"/>
          <w:b/>
          <w:bCs/>
        </w:rPr>
        <w:t>posti</w:t>
      </w:r>
      <w:r>
        <w:rPr>
          <w:rFonts w:ascii="Rubik" w:eastAsia="Rubik" w:hAnsi="Rubik" w:cs="Rubik"/>
          <w:b/>
          <w:bCs/>
        </w:rPr>
        <w:t xml:space="preserve"> disponibili in aula</w:t>
      </w:r>
      <w:r w:rsidRPr="007C26D5">
        <w:rPr>
          <w:rFonts w:ascii="Rubik" w:eastAsia="Rubik" w:hAnsi="Rubik" w:cs="Rubik"/>
        </w:rPr>
        <w:t>. Per ulteriori informazioni è possibile rivolgersi all’indirizzo e-mail </w:t>
      </w:r>
      <w:hyperlink r:id="rId8" w:tgtFrame="_blank" w:history="1">
        <w:r w:rsidRPr="007C26D5">
          <w:rPr>
            <w:rStyle w:val="Collegamentoipertestuale"/>
            <w:rFonts w:ascii="Rubik" w:eastAsia="Rubik" w:hAnsi="Rubik" w:cs="Rubik"/>
          </w:rPr>
          <w:t>dantelab@unibg.it</w:t>
        </w:r>
      </w:hyperlink>
      <w:r w:rsidRPr="007C26D5">
        <w:rPr>
          <w:rFonts w:ascii="Rubik" w:eastAsia="Rubik" w:hAnsi="Rubik" w:cs="Rubik"/>
        </w:rPr>
        <w:t xml:space="preserve"> o visitare il sito </w:t>
      </w:r>
      <w:hyperlink r:id="rId9" w:history="1">
        <w:r w:rsidRPr="00CE61AB">
          <w:rPr>
            <w:rStyle w:val="Collegamentoipertestuale"/>
            <w:rFonts w:ascii="Rubik" w:eastAsia="Rubik" w:hAnsi="Rubik" w:cs="Rubik"/>
          </w:rPr>
          <w:t>https://www.unibg.it/eventi/petrarca-e-dante-petrarca-vs-dante</w:t>
        </w:r>
      </w:hyperlink>
      <w:r>
        <w:rPr>
          <w:rFonts w:ascii="Rubik" w:eastAsia="Rubik" w:hAnsi="Rubik" w:cs="Rubik"/>
        </w:rPr>
        <w:t>.</w:t>
      </w:r>
    </w:p>
    <w:sectPr w:rsidR="009F1666" w:rsidRPr="007C26D5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A9253" w14:textId="77777777" w:rsidR="00B86CA4" w:rsidRDefault="00B86CA4">
      <w:r>
        <w:separator/>
      </w:r>
    </w:p>
  </w:endnote>
  <w:endnote w:type="continuationSeparator" w:id="0">
    <w:p w14:paraId="3378B61F" w14:textId="77777777" w:rsidR="00B86CA4" w:rsidRDefault="00B8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4D0DA26-94B8-5247-AA0D-EE804A10E5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FAD3FB-972C-274E-9B69-F49672011D5A}"/>
    <w:embedBold r:id="rId3" w:fontKey="{CA3699F4-C370-B14F-95BC-8823D43208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442359F-A567-7A4B-9030-08607551C0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98AA6BC-C581-F845-99E0-D00839CE2F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52E04A9-760E-514C-AE6B-45E8F19E0457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861C27F-FF86-4043-A074-619F2010444D}"/>
    <w:embedItalic r:id="rId9" w:fontKey="{3E0F6AF9-E564-6F4F-BBED-67B8DB047B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8FB3D90-94D9-734F-BBC7-736996D3FE68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1" w:fontKey="{DEAF8DC3-795E-3644-A11A-2B5F1A500A3C}"/>
    <w:embedBold r:id="rId12" w:fontKey="{A5A76437-012C-D049-9AF6-2469BE41B24F}"/>
    <w:embedItalic r:id="rId13" w:fontKey="{FC450441-885C-D84B-9D12-B59994CE03E0}"/>
    <w:embedBoldItalic r:id="rId14" w:fontKey="{2795538A-0BC5-364F-B492-C30D66EA78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458A0E6-0156-2043-8D71-04E983E7B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2BF6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0961D8C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49F86E1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5AA4F160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6BCAF" w14:textId="77777777" w:rsidR="00B86CA4" w:rsidRDefault="00B86CA4">
      <w:r>
        <w:separator/>
      </w:r>
    </w:p>
  </w:footnote>
  <w:footnote w:type="continuationSeparator" w:id="0">
    <w:p w14:paraId="7FED7784" w14:textId="77777777" w:rsidR="00B86CA4" w:rsidRDefault="00B8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38367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DF500A0" wp14:editId="4B25E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86CA4">
      <w:rPr>
        <w:rFonts w:ascii="Calibri" w:eastAsia="Calibri" w:hAnsi="Calibri" w:cs="Calibri"/>
        <w:color w:val="000000"/>
      </w:rPr>
      <w:pict w14:anchorId="0846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EF144" w14:textId="77777777" w:rsidR="00C36EC6" w:rsidRDefault="00B86C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1B489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C8481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1360E282" wp14:editId="06DE5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86CA4">
      <w:rPr>
        <w:rFonts w:ascii="Calibri" w:eastAsia="Calibri" w:hAnsi="Calibri" w:cs="Calibri"/>
        <w:color w:val="000000"/>
      </w:rPr>
      <w:pict w14:anchorId="1A6C7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9E1277"/>
    <w:multiLevelType w:val="multilevel"/>
    <w:tmpl w:val="0F8E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933C4"/>
    <w:multiLevelType w:val="multilevel"/>
    <w:tmpl w:val="38AE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3231104">
    <w:abstractNumId w:val="0"/>
  </w:num>
  <w:num w:numId="2" w16cid:durableId="88309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C6"/>
    <w:rsid w:val="000001D8"/>
    <w:rsid w:val="0002368D"/>
    <w:rsid w:val="00034684"/>
    <w:rsid w:val="000672AB"/>
    <w:rsid w:val="00115E8E"/>
    <w:rsid w:val="002279CB"/>
    <w:rsid w:val="002609C7"/>
    <w:rsid w:val="002F2E59"/>
    <w:rsid w:val="0043120A"/>
    <w:rsid w:val="004979FE"/>
    <w:rsid w:val="004C115A"/>
    <w:rsid w:val="00520B65"/>
    <w:rsid w:val="005F47ED"/>
    <w:rsid w:val="006C3289"/>
    <w:rsid w:val="006F33C3"/>
    <w:rsid w:val="007A497A"/>
    <w:rsid w:val="007A77AE"/>
    <w:rsid w:val="007C26D5"/>
    <w:rsid w:val="007E0F1C"/>
    <w:rsid w:val="008D2073"/>
    <w:rsid w:val="008F261A"/>
    <w:rsid w:val="008F26AC"/>
    <w:rsid w:val="008F7D5E"/>
    <w:rsid w:val="009A5D1E"/>
    <w:rsid w:val="009E016F"/>
    <w:rsid w:val="009F1666"/>
    <w:rsid w:val="00A81118"/>
    <w:rsid w:val="00A826B7"/>
    <w:rsid w:val="00A92F66"/>
    <w:rsid w:val="00B86CA4"/>
    <w:rsid w:val="00BE29EC"/>
    <w:rsid w:val="00C36EC6"/>
    <w:rsid w:val="00C9795A"/>
    <w:rsid w:val="00CC77D0"/>
    <w:rsid w:val="00D032E4"/>
    <w:rsid w:val="00D52686"/>
    <w:rsid w:val="00D53C6F"/>
    <w:rsid w:val="00DB5517"/>
    <w:rsid w:val="00DC54CB"/>
    <w:rsid w:val="00E558A9"/>
    <w:rsid w:val="00E6249F"/>
    <w:rsid w:val="00F61D8A"/>
    <w:rsid w:val="00F7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736CC"/>
  <w15:docId w15:val="{9D4B3E9C-5A31-DD4B-AA8F-27349126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telab@unibg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bg.it/eventi/petrarca-e-dante-petrarca-vs-dant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36</cp:revision>
  <dcterms:created xsi:type="dcterms:W3CDTF">2024-08-02T12:45:00Z</dcterms:created>
  <dcterms:modified xsi:type="dcterms:W3CDTF">2024-11-18T08:28:00Z</dcterms:modified>
</cp:coreProperties>
</file>