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E1135" w14:textId="77777777" w:rsidR="002675EF" w:rsidRPr="002675EF" w:rsidRDefault="002675EF" w:rsidP="002675EF">
      <w:pPr>
        <w:jc w:val="center"/>
        <w:rPr>
          <w:rFonts w:ascii="Rubik" w:hAnsi="Rubik" w:cs="Rubik" w:hint="cs"/>
          <w:u w:val="single"/>
        </w:rPr>
      </w:pPr>
      <w:r w:rsidRPr="002675EF">
        <w:rPr>
          <w:rFonts w:ascii="Rubik" w:hAnsi="Rubik" w:cs="Rubik" w:hint="cs"/>
          <w:u w:val="single"/>
        </w:rPr>
        <w:t>COMUNICATO STAMPA</w:t>
      </w:r>
    </w:p>
    <w:p w14:paraId="2E36F971" w14:textId="77777777" w:rsidR="002675EF" w:rsidRPr="002675EF" w:rsidRDefault="002675EF" w:rsidP="002675EF">
      <w:pPr>
        <w:jc w:val="center"/>
        <w:rPr>
          <w:rFonts w:ascii="Rubik" w:hAnsi="Rubik" w:cs="Rubik" w:hint="cs"/>
          <w:u w:val="single"/>
        </w:rPr>
      </w:pPr>
    </w:p>
    <w:p w14:paraId="0E0C4011" w14:textId="77777777" w:rsidR="002675EF" w:rsidRPr="002675EF" w:rsidRDefault="002675EF" w:rsidP="002675EF">
      <w:pPr>
        <w:jc w:val="center"/>
        <w:rPr>
          <w:rFonts w:ascii="Rubik" w:hAnsi="Rubik" w:cs="Rubik" w:hint="cs"/>
          <w:b/>
          <w:bCs/>
          <w:sz w:val="28"/>
          <w:szCs w:val="28"/>
        </w:rPr>
      </w:pPr>
      <w:r w:rsidRPr="002675EF">
        <w:rPr>
          <w:rFonts w:ascii="Rubik" w:hAnsi="Rubik" w:cs="Rubik" w:hint="cs"/>
          <w:b/>
          <w:bCs/>
          <w:sz w:val="28"/>
          <w:szCs w:val="28"/>
        </w:rPr>
        <w:t xml:space="preserve">COSTRUZIONI PIÙ EFFICIENTI E SOSTENIBILI GRAZIE ALLA </w:t>
      </w:r>
      <w:r w:rsidRPr="002675EF">
        <w:rPr>
          <w:rFonts w:ascii="Rubik" w:hAnsi="Rubik" w:cs="Rubik" w:hint="cs"/>
          <w:b/>
          <w:bCs/>
          <w:sz w:val="28"/>
          <w:szCs w:val="28"/>
        </w:rPr>
        <w:br/>
        <w:t xml:space="preserve">REALTÀ AUMENTATA: GIOVANE RICERCATORE UNIBG </w:t>
      </w:r>
      <w:r w:rsidRPr="002675EF">
        <w:rPr>
          <w:rFonts w:ascii="Rubik" w:hAnsi="Rubik" w:cs="Rubik" w:hint="cs"/>
          <w:b/>
          <w:bCs/>
          <w:sz w:val="28"/>
          <w:szCs w:val="28"/>
        </w:rPr>
        <w:br/>
        <w:t>GUIDA UNA RICERCA INTERNAZIONALE</w:t>
      </w:r>
    </w:p>
    <w:p w14:paraId="070281C1" w14:textId="77777777" w:rsidR="002675EF" w:rsidRPr="002675EF" w:rsidRDefault="002675EF" w:rsidP="002675EF">
      <w:pPr>
        <w:jc w:val="both"/>
        <w:rPr>
          <w:rFonts w:ascii="Rubik" w:hAnsi="Rubik" w:cs="Rubik" w:hint="cs"/>
          <w:b/>
          <w:bCs/>
        </w:rPr>
      </w:pPr>
    </w:p>
    <w:p w14:paraId="063877B9" w14:textId="77777777" w:rsidR="002675EF" w:rsidRPr="002675EF" w:rsidRDefault="002675EF" w:rsidP="002675EF">
      <w:pPr>
        <w:jc w:val="center"/>
        <w:rPr>
          <w:rFonts w:ascii="Rubik" w:hAnsi="Rubik" w:cs="Rubik" w:hint="cs"/>
          <w:i/>
          <w:iCs/>
        </w:rPr>
      </w:pPr>
      <w:r w:rsidRPr="002675EF">
        <w:rPr>
          <w:rFonts w:ascii="Rubik" w:hAnsi="Rubik" w:cs="Rubik" w:hint="cs"/>
          <w:i/>
          <w:iCs/>
        </w:rPr>
        <w:t xml:space="preserve">Il ricercatore Vittorio Paris vince un </w:t>
      </w:r>
      <w:proofErr w:type="spellStart"/>
      <w:r w:rsidRPr="002675EF">
        <w:rPr>
          <w:rFonts w:ascii="Rubik" w:hAnsi="Rubik" w:cs="Rubik" w:hint="cs"/>
          <w:i/>
          <w:iCs/>
        </w:rPr>
        <w:t>grant</w:t>
      </w:r>
      <w:proofErr w:type="spellEnd"/>
      <w:r w:rsidRPr="002675EF">
        <w:rPr>
          <w:rFonts w:ascii="Rubik" w:hAnsi="Rubik" w:cs="Rubik" w:hint="cs"/>
          <w:i/>
          <w:iCs/>
        </w:rPr>
        <w:t xml:space="preserve"> Young Independent Research Group e costruisce una rete internazionale con le università di </w:t>
      </w:r>
      <w:proofErr w:type="spellStart"/>
      <w:r w:rsidRPr="002675EF">
        <w:rPr>
          <w:rFonts w:ascii="Rubik" w:hAnsi="Rubik" w:cs="Rubik" w:hint="cs"/>
          <w:i/>
          <w:iCs/>
        </w:rPr>
        <w:t>Ghent</w:t>
      </w:r>
      <w:proofErr w:type="spellEnd"/>
      <w:r w:rsidRPr="002675EF">
        <w:rPr>
          <w:rFonts w:ascii="Rubik" w:hAnsi="Rubik" w:cs="Rubik" w:hint="cs"/>
          <w:i/>
          <w:iCs/>
        </w:rPr>
        <w:t xml:space="preserve"> e Princeton e alcune imprese bergamasche per indagare il potenziale della tecnologia di AR nell’edilizia.</w:t>
      </w:r>
    </w:p>
    <w:p w14:paraId="3F55A6EF" w14:textId="77777777" w:rsidR="002675EF" w:rsidRPr="002675EF" w:rsidRDefault="002675EF" w:rsidP="002675EF">
      <w:pPr>
        <w:jc w:val="center"/>
        <w:rPr>
          <w:rFonts w:ascii="Rubik" w:hAnsi="Rubik" w:cs="Rubik" w:hint="cs"/>
        </w:rPr>
      </w:pPr>
    </w:p>
    <w:p w14:paraId="53F1F78A" w14:textId="77777777" w:rsidR="002675EF" w:rsidRPr="002675EF" w:rsidRDefault="002675EF" w:rsidP="002675EF">
      <w:pPr>
        <w:jc w:val="both"/>
        <w:rPr>
          <w:rFonts w:ascii="Rubik" w:hAnsi="Rubik" w:cs="Rubik" w:hint="cs"/>
          <w:lang w:val="it"/>
        </w:rPr>
      </w:pPr>
      <w:r w:rsidRPr="002675EF">
        <w:rPr>
          <w:rFonts w:ascii="Rubik" w:hAnsi="Rubik" w:cs="Rubik" w:hint="cs"/>
          <w:i/>
          <w:iCs/>
        </w:rPr>
        <w:t>Bergamo, 2 dicembre 2024</w:t>
      </w:r>
      <w:r w:rsidRPr="002675EF">
        <w:rPr>
          <w:rFonts w:ascii="Rubik" w:hAnsi="Rubik" w:cs="Rubik" w:hint="cs"/>
        </w:rPr>
        <w:t xml:space="preserve"> – In che modo la tecnologia di Realtà Aumentata (AR) può migliorare la formazione in campo edile e rendere più efficienti e sostenibili i processi di costruzione? È l’oggetto della ricerca internazionale </w:t>
      </w:r>
      <w:r w:rsidRPr="002675EF">
        <w:rPr>
          <w:rFonts w:ascii="Rubik" w:hAnsi="Rubik" w:cs="Rubik" w:hint="cs"/>
          <w:b/>
          <w:bCs/>
          <w:i/>
          <w:iCs/>
        </w:rPr>
        <w:t xml:space="preserve">Technology Application of </w:t>
      </w:r>
      <w:proofErr w:type="spellStart"/>
      <w:r w:rsidRPr="002675EF">
        <w:rPr>
          <w:rFonts w:ascii="Rubik" w:hAnsi="Rubik" w:cs="Rubik" w:hint="cs"/>
          <w:b/>
          <w:bCs/>
          <w:i/>
          <w:iCs/>
        </w:rPr>
        <w:t>Augmented</w:t>
      </w:r>
      <w:proofErr w:type="spellEnd"/>
      <w:r w:rsidRPr="002675EF">
        <w:rPr>
          <w:rFonts w:ascii="Rubik" w:hAnsi="Rubik" w:cs="Rubik" w:hint="cs"/>
          <w:b/>
          <w:bCs/>
          <w:i/>
          <w:iCs/>
        </w:rPr>
        <w:t xml:space="preserve"> Reality for </w:t>
      </w:r>
      <w:proofErr w:type="spellStart"/>
      <w:r w:rsidRPr="002675EF">
        <w:rPr>
          <w:rFonts w:ascii="Rubik" w:hAnsi="Rubik" w:cs="Rubik" w:hint="cs"/>
          <w:b/>
          <w:bCs/>
          <w:i/>
          <w:iCs/>
        </w:rPr>
        <w:t>REnovation</w:t>
      </w:r>
      <w:proofErr w:type="spellEnd"/>
      <w:r w:rsidRPr="002675EF">
        <w:rPr>
          <w:rFonts w:ascii="Rubik" w:hAnsi="Rubik" w:cs="Rubik" w:hint="cs"/>
          <w:b/>
          <w:bCs/>
          <w:i/>
          <w:iCs/>
        </w:rPr>
        <w:t xml:space="preserve"> Work</w:t>
      </w:r>
      <w:r w:rsidRPr="002675EF">
        <w:rPr>
          <w:rFonts w:ascii="Rubik" w:hAnsi="Rubik" w:cs="Rubik" w:hint="cs"/>
          <w:b/>
          <w:bCs/>
        </w:rPr>
        <w:t xml:space="preserve"> (</w:t>
      </w:r>
      <w:proofErr w:type="spellStart"/>
      <w:r w:rsidRPr="002675EF">
        <w:rPr>
          <w:rFonts w:ascii="Rubik" w:hAnsi="Rubik" w:cs="Rubik" w:hint="cs"/>
          <w:b/>
          <w:bCs/>
        </w:rPr>
        <w:t>TAARReW</w:t>
      </w:r>
      <w:proofErr w:type="spellEnd"/>
      <w:r w:rsidRPr="002675EF">
        <w:rPr>
          <w:rFonts w:ascii="Rubik" w:hAnsi="Rubik" w:cs="Rubik" w:hint="cs"/>
          <w:b/>
          <w:bCs/>
        </w:rPr>
        <w:t>)</w:t>
      </w:r>
      <w:r w:rsidRPr="002675EF">
        <w:rPr>
          <w:rFonts w:ascii="Rubik" w:hAnsi="Rubik" w:cs="Rubik" w:hint="cs"/>
        </w:rPr>
        <w:t xml:space="preserve"> guidata dal giovane </w:t>
      </w:r>
      <w:r w:rsidRPr="002675EF">
        <w:rPr>
          <w:rFonts w:ascii="Rubik" w:hAnsi="Rubik" w:cs="Rubik" w:hint="cs"/>
          <w:b/>
          <w:bCs/>
        </w:rPr>
        <w:t xml:space="preserve">ricercatore del Dipartimento di Ingegneria e Scienze Applicate </w:t>
      </w:r>
      <w:r w:rsidRPr="002675EF">
        <w:rPr>
          <w:rFonts w:ascii="Rubik" w:hAnsi="Rubik" w:cs="Rubik" w:hint="cs"/>
        </w:rPr>
        <w:t>dell’Università degli studi di Bergamo</w:t>
      </w:r>
      <w:r w:rsidRPr="002675EF">
        <w:rPr>
          <w:rFonts w:ascii="Rubik" w:hAnsi="Rubik" w:cs="Rubik" w:hint="cs"/>
          <w:b/>
          <w:bCs/>
        </w:rPr>
        <w:t xml:space="preserve"> Vittorio Paris</w:t>
      </w:r>
      <w:r w:rsidRPr="002675EF">
        <w:rPr>
          <w:rFonts w:ascii="Rubik" w:hAnsi="Rubik" w:cs="Rubik" w:hint="cs"/>
        </w:rPr>
        <w:t xml:space="preserve">, grazie a un finanziamento </w:t>
      </w:r>
      <w:r w:rsidRPr="002675EF">
        <w:rPr>
          <w:rFonts w:ascii="Rubik" w:hAnsi="Rubik" w:cs="Rubik" w:hint="cs"/>
          <w:b/>
          <w:bCs/>
        </w:rPr>
        <w:t>Young Independent Research Groups (YIRG)</w:t>
      </w:r>
      <w:r w:rsidRPr="002675EF">
        <w:rPr>
          <w:rFonts w:ascii="Rubik" w:hAnsi="Rubik" w:cs="Rubik" w:hint="cs"/>
        </w:rPr>
        <w:t xml:space="preserve"> su fondi </w:t>
      </w:r>
      <w:proofErr w:type="spellStart"/>
      <w:r w:rsidRPr="002675EF">
        <w:rPr>
          <w:rFonts w:ascii="Rubik" w:hAnsi="Rubik" w:cs="Rubik" w:hint="cs"/>
          <w:lang w:val="it"/>
        </w:rPr>
        <w:t>NextGenerationEU</w:t>
      </w:r>
      <w:proofErr w:type="spellEnd"/>
      <w:r w:rsidRPr="002675EF">
        <w:rPr>
          <w:rFonts w:ascii="Rubik" w:hAnsi="Rubik" w:cs="Rubik" w:hint="cs"/>
          <w:lang w:val="it"/>
        </w:rPr>
        <w:t>.</w:t>
      </w:r>
    </w:p>
    <w:p w14:paraId="04B24560" w14:textId="77777777" w:rsidR="002675EF" w:rsidRPr="002675EF" w:rsidRDefault="002675EF" w:rsidP="002675EF">
      <w:pPr>
        <w:jc w:val="both"/>
        <w:rPr>
          <w:rFonts w:ascii="Rubik" w:hAnsi="Rubik" w:cs="Rubik" w:hint="cs"/>
          <w:lang w:val="it"/>
        </w:rPr>
      </w:pPr>
    </w:p>
    <w:p w14:paraId="461C17FE" w14:textId="77777777" w:rsidR="002675EF" w:rsidRPr="002675EF" w:rsidRDefault="002675EF" w:rsidP="002675EF">
      <w:pPr>
        <w:jc w:val="both"/>
        <w:rPr>
          <w:rFonts w:ascii="Rubik" w:hAnsi="Rubik" w:cs="Rubik" w:hint="cs"/>
          <w:lang w:val="it"/>
        </w:rPr>
      </w:pPr>
      <w:r w:rsidRPr="002675EF">
        <w:rPr>
          <w:rFonts w:ascii="Rubik" w:hAnsi="Rubik" w:cs="Rubik" w:hint="cs"/>
        </w:rPr>
        <w:t xml:space="preserve">Oltre al </w:t>
      </w:r>
      <w:r w:rsidRPr="002675EF">
        <w:rPr>
          <w:rFonts w:ascii="Rubik" w:hAnsi="Rubik" w:cs="Rubik" w:hint="cs"/>
          <w:b/>
          <w:bCs/>
        </w:rPr>
        <w:t>Dipartimento di Ingegneria e Scienze Applicate UniBg</w:t>
      </w:r>
      <w:r w:rsidRPr="002675EF">
        <w:rPr>
          <w:rFonts w:ascii="Rubik" w:hAnsi="Rubik" w:cs="Rubik" w:hint="cs"/>
        </w:rPr>
        <w:t xml:space="preserve">, nelle figure dei ricercatori Vittorio Paris e Davide Prati e del Prof. Giuseppe </w:t>
      </w:r>
      <w:proofErr w:type="spellStart"/>
      <w:r w:rsidRPr="002675EF">
        <w:rPr>
          <w:rFonts w:ascii="Rubik" w:hAnsi="Rubik" w:cs="Rubik" w:hint="cs"/>
        </w:rPr>
        <w:t>Ruscica</w:t>
      </w:r>
      <w:proofErr w:type="spellEnd"/>
      <w:r w:rsidRPr="002675EF">
        <w:rPr>
          <w:rFonts w:ascii="Rubik" w:hAnsi="Rubik" w:cs="Rubik" w:hint="cs"/>
        </w:rPr>
        <w:t xml:space="preserve">, lavorano al progetto il </w:t>
      </w:r>
      <w:r w:rsidRPr="002675EF">
        <w:rPr>
          <w:rFonts w:ascii="Rubik" w:hAnsi="Rubik" w:cs="Rubik" w:hint="cs"/>
          <w:b/>
          <w:bCs/>
        </w:rPr>
        <w:t xml:space="preserve">Department Architecture and Urban Planning della </w:t>
      </w:r>
      <w:proofErr w:type="spellStart"/>
      <w:r w:rsidRPr="002675EF">
        <w:rPr>
          <w:rFonts w:ascii="Rubik" w:hAnsi="Rubik" w:cs="Rubik" w:hint="cs"/>
          <w:b/>
          <w:bCs/>
        </w:rPr>
        <w:t>Ghent</w:t>
      </w:r>
      <w:proofErr w:type="spellEnd"/>
      <w:r w:rsidRPr="002675EF">
        <w:rPr>
          <w:rFonts w:ascii="Rubik" w:hAnsi="Rubik" w:cs="Rubik" w:hint="cs"/>
          <w:b/>
          <w:bCs/>
        </w:rPr>
        <w:t xml:space="preserve"> University</w:t>
      </w:r>
      <w:r w:rsidRPr="002675EF">
        <w:rPr>
          <w:rFonts w:ascii="Rubik" w:hAnsi="Rubik" w:cs="Rubik" w:hint="cs"/>
        </w:rPr>
        <w:t xml:space="preserve"> e il </w:t>
      </w:r>
      <w:r w:rsidRPr="002675EF">
        <w:rPr>
          <w:rFonts w:ascii="Rubik" w:hAnsi="Rubik" w:cs="Rubik" w:hint="cs"/>
          <w:b/>
          <w:bCs/>
        </w:rPr>
        <w:t xml:space="preserve">Department of </w:t>
      </w:r>
      <w:proofErr w:type="spellStart"/>
      <w:r w:rsidRPr="002675EF">
        <w:rPr>
          <w:rFonts w:ascii="Rubik" w:hAnsi="Rubik" w:cs="Rubik" w:hint="cs"/>
          <w:b/>
          <w:bCs/>
        </w:rPr>
        <w:t>Civil</w:t>
      </w:r>
      <w:proofErr w:type="spellEnd"/>
      <w:r w:rsidRPr="002675EF">
        <w:rPr>
          <w:rFonts w:ascii="Rubik" w:hAnsi="Rubik" w:cs="Rubik" w:hint="cs"/>
          <w:b/>
          <w:bCs/>
        </w:rPr>
        <w:t xml:space="preserve"> and </w:t>
      </w:r>
      <w:proofErr w:type="spellStart"/>
      <w:r w:rsidRPr="002675EF">
        <w:rPr>
          <w:rFonts w:ascii="Rubik" w:hAnsi="Rubik" w:cs="Rubik" w:hint="cs"/>
          <w:b/>
          <w:bCs/>
        </w:rPr>
        <w:t>Environmental</w:t>
      </w:r>
      <w:proofErr w:type="spellEnd"/>
      <w:r w:rsidRPr="002675EF">
        <w:rPr>
          <w:rFonts w:ascii="Rubik" w:hAnsi="Rubik" w:cs="Rubik" w:hint="cs"/>
          <w:b/>
          <w:bCs/>
        </w:rPr>
        <w:t xml:space="preserve"> Engineering della Princeton University</w:t>
      </w:r>
      <w:r w:rsidRPr="002675EF">
        <w:rPr>
          <w:rFonts w:ascii="Rubik" w:hAnsi="Rubik" w:cs="Rubik" w:hint="cs"/>
        </w:rPr>
        <w:t xml:space="preserve">. La ricerca coinvolge direttamente il territorio bergamasco grazie alla collaborazione delle aziende </w:t>
      </w:r>
      <w:r w:rsidRPr="002675EF">
        <w:rPr>
          <w:rFonts w:ascii="Rubik" w:hAnsi="Rubik" w:cs="Rubik" w:hint="cs"/>
          <w:b/>
          <w:bCs/>
        </w:rPr>
        <w:t>Taramelli s.r.l</w:t>
      </w:r>
      <w:r w:rsidRPr="002675EF">
        <w:rPr>
          <w:rFonts w:ascii="Rubik" w:hAnsi="Rubik" w:cs="Rubik" w:hint="cs"/>
        </w:rPr>
        <w:t xml:space="preserve">. </w:t>
      </w:r>
      <w:proofErr w:type="gramStart"/>
      <w:r w:rsidRPr="002675EF">
        <w:rPr>
          <w:rFonts w:ascii="Rubik" w:hAnsi="Rubik" w:cs="Rubik" w:hint="cs"/>
        </w:rPr>
        <w:t>ed</w:t>
      </w:r>
      <w:proofErr w:type="gramEnd"/>
      <w:r w:rsidRPr="002675EF">
        <w:rPr>
          <w:rFonts w:ascii="Rubik" w:hAnsi="Rubik" w:cs="Rubik" w:hint="cs"/>
        </w:rPr>
        <w:t xml:space="preserve"> </w:t>
      </w:r>
      <w:proofErr w:type="spellStart"/>
      <w:r w:rsidRPr="002675EF">
        <w:rPr>
          <w:rFonts w:ascii="Rubik" w:hAnsi="Rubik" w:cs="Rubik" w:hint="cs"/>
          <w:b/>
          <w:bCs/>
        </w:rPr>
        <w:t>Edillio</w:t>
      </w:r>
      <w:proofErr w:type="spellEnd"/>
      <w:r w:rsidRPr="002675EF">
        <w:rPr>
          <w:rFonts w:ascii="Rubik" w:hAnsi="Rubik" w:cs="Rubik" w:hint="cs"/>
        </w:rPr>
        <w:t xml:space="preserve">, del </w:t>
      </w:r>
      <w:r w:rsidRPr="002675EF">
        <w:rPr>
          <w:rFonts w:ascii="Rubik" w:hAnsi="Rubik" w:cs="Rubik" w:hint="cs"/>
          <w:b/>
          <w:bCs/>
        </w:rPr>
        <w:t xml:space="preserve">Consorzio </w:t>
      </w:r>
      <w:proofErr w:type="spellStart"/>
      <w:r w:rsidRPr="002675EF">
        <w:rPr>
          <w:rFonts w:ascii="Rubik" w:hAnsi="Rubik" w:cs="Rubik" w:hint="cs"/>
          <w:b/>
          <w:bCs/>
        </w:rPr>
        <w:t>Intellimech</w:t>
      </w:r>
      <w:proofErr w:type="spellEnd"/>
      <w:r w:rsidRPr="002675EF">
        <w:rPr>
          <w:rFonts w:ascii="Rubik" w:hAnsi="Rubik" w:cs="Rubik" w:hint="cs"/>
          <w:b/>
          <w:bCs/>
        </w:rPr>
        <w:t xml:space="preserve"> </w:t>
      </w:r>
      <w:r w:rsidRPr="002675EF">
        <w:rPr>
          <w:rFonts w:ascii="Rubik" w:hAnsi="Rubik" w:cs="Rubik" w:hint="cs"/>
        </w:rPr>
        <w:t xml:space="preserve">e della rete </w:t>
      </w:r>
      <w:proofErr w:type="spellStart"/>
      <w:r w:rsidRPr="002675EF">
        <w:rPr>
          <w:rFonts w:ascii="Rubik" w:hAnsi="Rubik" w:cs="Rubik" w:hint="cs"/>
          <w:b/>
          <w:bCs/>
        </w:rPr>
        <w:t>Edinnova</w:t>
      </w:r>
      <w:proofErr w:type="spellEnd"/>
      <w:r w:rsidRPr="002675EF">
        <w:rPr>
          <w:rFonts w:ascii="Rubik" w:hAnsi="Rubik" w:cs="Rubik" w:hint="cs"/>
        </w:rPr>
        <w:t>.</w:t>
      </w:r>
    </w:p>
    <w:p w14:paraId="3ED133E1" w14:textId="77777777" w:rsidR="002675EF" w:rsidRPr="002675EF" w:rsidRDefault="002675EF" w:rsidP="002675EF">
      <w:pPr>
        <w:jc w:val="both"/>
        <w:rPr>
          <w:rFonts w:ascii="Rubik" w:hAnsi="Rubik" w:cs="Rubik" w:hint="cs"/>
          <w:lang w:val="it"/>
        </w:rPr>
      </w:pPr>
    </w:p>
    <w:p w14:paraId="7AC018F3" w14:textId="77777777" w:rsidR="002675EF" w:rsidRPr="002675EF" w:rsidRDefault="002675EF" w:rsidP="002675EF">
      <w:pPr>
        <w:jc w:val="both"/>
        <w:rPr>
          <w:rFonts w:ascii="Rubik" w:hAnsi="Rubik" w:cs="Rubik" w:hint="cs"/>
          <w:b/>
          <w:bCs/>
          <w:lang w:val="it"/>
        </w:rPr>
      </w:pPr>
      <w:r w:rsidRPr="002675EF">
        <w:rPr>
          <w:rFonts w:ascii="Rubik" w:hAnsi="Rubik" w:cs="Rubik" w:hint="cs"/>
        </w:rPr>
        <w:t xml:space="preserve">Obiettivo dello studio è quello di valutare l’impatto potenziale della tecnologia digitale nel settore delle costruzioni, indagando il </w:t>
      </w:r>
      <w:r w:rsidRPr="002675EF">
        <w:rPr>
          <w:rFonts w:ascii="Rubik" w:hAnsi="Rubik" w:cs="Rubik" w:hint="cs"/>
          <w:b/>
          <w:bCs/>
        </w:rPr>
        <w:t>ruolo della Realtà Aumentata nel trasferimento di conoscenze tecniche relative a metodi di costruzione complessi e i benefici</w:t>
      </w:r>
      <w:r w:rsidRPr="002675EF">
        <w:rPr>
          <w:rFonts w:ascii="Rubik" w:hAnsi="Rubik" w:cs="Rubik" w:hint="cs"/>
        </w:rPr>
        <w:t xml:space="preserve"> che può apportare al processo </w:t>
      </w:r>
      <w:r w:rsidRPr="002675EF">
        <w:rPr>
          <w:rFonts w:ascii="Rubik" w:hAnsi="Rubik" w:cs="Rubik" w:hint="cs"/>
          <w:b/>
          <w:bCs/>
        </w:rPr>
        <w:t>in termini di accuratezza costruttiva, costi e tempi.</w:t>
      </w:r>
      <w:r w:rsidRPr="002675EF">
        <w:rPr>
          <w:rFonts w:ascii="Rubik" w:hAnsi="Rubik" w:cs="Rubik" w:hint="cs"/>
          <w:b/>
          <w:bCs/>
          <w:lang w:val="it"/>
        </w:rPr>
        <w:t xml:space="preserve"> </w:t>
      </w:r>
    </w:p>
    <w:p w14:paraId="368A16CB" w14:textId="77777777" w:rsidR="002675EF" w:rsidRPr="002675EF" w:rsidRDefault="002675EF" w:rsidP="002675EF">
      <w:pPr>
        <w:jc w:val="both"/>
        <w:rPr>
          <w:rFonts w:ascii="Rubik" w:hAnsi="Rubik" w:cs="Rubik" w:hint="cs"/>
          <w:b/>
          <w:bCs/>
          <w:lang w:val="it"/>
        </w:rPr>
      </w:pPr>
    </w:p>
    <w:p w14:paraId="6A992E9A" w14:textId="77777777" w:rsidR="002675EF" w:rsidRPr="002675EF" w:rsidRDefault="002675EF" w:rsidP="002675EF">
      <w:pPr>
        <w:jc w:val="both"/>
        <w:rPr>
          <w:rFonts w:ascii="Rubik" w:hAnsi="Rubik" w:cs="Rubik" w:hint="cs"/>
          <w:b/>
          <w:bCs/>
          <w:lang w:val="it"/>
        </w:rPr>
      </w:pPr>
      <w:r w:rsidRPr="002675EF">
        <w:rPr>
          <w:rFonts w:ascii="Rubik" w:hAnsi="Rubik" w:cs="Rubik" w:hint="cs"/>
        </w:rPr>
        <w:t xml:space="preserve">La sperimentazione, attualmente in corso, cercherà di dimostrare come l’adozione della tecnologia di AR possa migliorare la gestione del processo costruttivo, ma, soprattutto, ridurre il tempo necessario per apprendere tecniche costruttive complesse, efficienti e sostenibili, come il </w:t>
      </w:r>
      <w:r w:rsidRPr="002675EF">
        <w:rPr>
          <w:rFonts w:ascii="Rubik" w:hAnsi="Rubik" w:cs="Rubik" w:hint="cs"/>
          <w:b/>
          <w:bCs/>
        </w:rPr>
        <w:t>sistema di volte sottili</w:t>
      </w:r>
      <w:r w:rsidRPr="002675EF">
        <w:rPr>
          <w:rFonts w:ascii="Rubik" w:hAnsi="Rubik" w:cs="Rubik" w:hint="cs"/>
        </w:rPr>
        <w:t xml:space="preserve"> sviluppato in Spagna nel XIV secolo e utilizzato fino alla prima metà del XX secolo, che permette la costruzione di gusci in muratura senza impalcature e supporti centrali. Una tecnica costruttiva che richiede normalmente una formazione decennale: oggi, in Spagna, pochissimi muratori possono padroneggiare questo metodo di costruzione. L’integrazione della Realtà Aumentata nei processi edili potrebbe quindi contribuire significativamente alla preservazione del patrimonio storico e culturale e influenzare lo sviluppo dei sistemi costruttivi contemporanei.</w:t>
      </w:r>
    </w:p>
    <w:p w14:paraId="119DC761" w14:textId="77777777" w:rsidR="002675EF" w:rsidRPr="002675EF" w:rsidRDefault="002675EF" w:rsidP="002675EF">
      <w:pPr>
        <w:jc w:val="both"/>
        <w:rPr>
          <w:rFonts w:ascii="Rubik" w:hAnsi="Rubik" w:cs="Rubik" w:hint="cs"/>
        </w:rPr>
      </w:pPr>
    </w:p>
    <w:p w14:paraId="6CF68A42" w14:textId="77777777" w:rsidR="002675EF" w:rsidRPr="002675EF" w:rsidRDefault="002675EF" w:rsidP="002675EF">
      <w:pPr>
        <w:jc w:val="both"/>
        <w:rPr>
          <w:rFonts w:ascii="Rubik" w:hAnsi="Rubik" w:cs="Rubik" w:hint="cs"/>
        </w:rPr>
      </w:pPr>
      <w:r w:rsidRPr="002675EF">
        <w:rPr>
          <w:rFonts w:ascii="Rubik" w:hAnsi="Rubik" w:cs="Rubik" w:hint="cs"/>
        </w:rPr>
        <w:lastRenderedPageBreak/>
        <w:t>Attraverso lo sviluppo di metodologie dedicate e una serie di test comparativi, svolti fisicamente dalle aziende bergamasche partner, saranno valutati diversi metodi di formazione per la costruzione di una volta sottile. L’assistenza della Realtà Aumentata permetterà alle maestranze, grazie all’utilizzo di visori, di seguire in tempo reale le istruzioni necessarie alle varie fasi di costruzione della struttura proiettate direttamente nell’area di cantiere, facilitando l’apprendimento di conoscenze tecniche. La ricerca registrerà i parametri di prestazione, come il tempo di costruzione e la conformità ai modelli geometrici digitali, e monitorerà i fattori di stress dei lavoratori durante tutto il processo costruttivo. Il progetto si concluderà entro la fine del 2025 con una pubblicazione scientifica che raccoglierà i risultati dell'esperimento.</w:t>
      </w:r>
    </w:p>
    <w:p w14:paraId="027AD6A4" w14:textId="47E2A984" w:rsidR="000458D4" w:rsidRPr="002675EF" w:rsidRDefault="000458D4" w:rsidP="002675EF">
      <w:pPr>
        <w:rPr>
          <w:rFonts w:ascii="Rubik" w:eastAsia="Rubik" w:hAnsi="Rubik" w:cs="Rubik" w:hint="cs"/>
        </w:rPr>
      </w:pPr>
    </w:p>
    <w:sectPr w:rsidR="000458D4" w:rsidRPr="002675EF">
      <w:headerReference w:type="even" r:id="rId7"/>
      <w:headerReference w:type="default" r:id="rId8"/>
      <w:footerReference w:type="default" r:id="rId9"/>
      <w:headerReference w:type="first" r:id="rId10"/>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EDC29" w14:textId="77777777" w:rsidR="00CD4AA3" w:rsidRDefault="00CD4AA3">
      <w:r>
        <w:separator/>
      </w:r>
    </w:p>
  </w:endnote>
  <w:endnote w:type="continuationSeparator" w:id="0">
    <w:p w14:paraId="61A39856" w14:textId="77777777" w:rsidR="00CD4AA3" w:rsidRDefault="00CD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67748A8-D0DB-E243-A2E9-954683C16F1C}"/>
    <w:embedBold r:id="rId2" w:fontKey="{C0595792-AD74-734D-910C-CA5181AC3B3B}"/>
    <w:embedItalic r:id="rId3" w:fontKey="{E7AD1BAB-5771-C74A-A787-6A32CB5D4494}"/>
    <w:embedBoldItalic r:id="rId4" w:fontKey="{5E4C4A82-C8F6-C142-80C4-F3A621FC663F}"/>
  </w:font>
  <w:font w:name="Calibri">
    <w:panose1 w:val="020F0502020204030204"/>
    <w:charset w:val="00"/>
    <w:family w:val="swiss"/>
    <w:pitch w:val="variable"/>
    <w:sig w:usb0="E4002EFF" w:usb1="C000247B" w:usb2="00000009" w:usb3="00000000" w:csb0="000001FF" w:csb1="00000000"/>
    <w:embedRegular r:id="rId5" w:fontKey="{0F1DA30A-E131-E547-8102-E0B04E89F529}"/>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7" w:fontKey="{27D120C2-779D-FB46-9FE1-26BB929E9F47}"/>
    <w:embedItalic r:id="rId8" w:fontKey="{D465DBBC-76D7-774C-B036-8E378107C942}"/>
  </w:font>
  <w:font w:name="Segoe UI">
    <w:panose1 w:val="020B0502040204020203"/>
    <w:charset w:val="00"/>
    <w:family w:val="swiss"/>
    <w:pitch w:val="variable"/>
    <w:sig w:usb0="E4002EFF" w:usb1="C000E47F" w:usb2="00000009" w:usb3="00000000" w:csb0="000001FF" w:csb1="00000000"/>
    <w:embedRegular r:id="rId9" w:fontKey="{87B0C576-D9A6-8643-9F91-D9EC29AF5F99}"/>
  </w:font>
  <w:font w:name="Rubik">
    <w:panose1 w:val="020B0604020202020204"/>
    <w:charset w:val="B1"/>
    <w:family w:val="auto"/>
    <w:pitch w:val="variable"/>
    <w:sig w:usb0="A0002A6F" w:usb1="C000205B" w:usb2="00000000" w:usb3="00000000" w:csb0="000000F7" w:csb1="00000000"/>
    <w:embedRegular r:id="rId10" w:fontKey="{03DBAE73-74E1-5148-B4BF-C0A81DD3568B}"/>
    <w:embedBold r:id="rId11" w:fontKey="{AB584417-6CBE-AF48-A46C-1B0446E7DAE2}"/>
    <w:embedItalic r:id="rId12" w:fontKey="{9DFABF83-C5B6-6C41-9EA9-2EFA6822CD06}"/>
    <w:embedBoldItalic r:id="rId13" w:fontKey="{437829AD-DE39-0D41-B12A-ADC3626FE733}"/>
  </w:font>
  <w:font w:name="Calibri Light">
    <w:panose1 w:val="020F0302020204030204"/>
    <w:charset w:val="00"/>
    <w:family w:val="swiss"/>
    <w:pitch w:val="variable"/>
    <w:sig w:usb0="E0002AFF" w:usb1="C000247B" w:usb2="00000009" w:usb3="00000000" w:csb0="000001FF" w:csb1="00000000"/>
    <w:embedRegular r:id="rId14" w:fontKey="{604DF1AE-51C6-3943-B78F-DF69B6AB5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2BF6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70961D8C"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49F86E1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5AA4F160"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94F2F" w14:textId="77777777" w:rsidR="00CD4AA3" w:rsidRDefault="00CD4AA3">
      <w:r>
        <w:separator/>
      </w:r>
    </w:p>
  </w:footnote>
  <w:footnote w:type="continuationSeparator" w:id="0">
    <w:p w14:paraId="22690658" w14:textId="77777777" w:rsidR="00CD4AA3" w:rsidRDefault="00CD4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8367"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4DF500A0" wp14:editId="4B25E81F">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CD4AA3">
      <w:rPr>
        <w:rFonts w:ascii="Calibri" w:eastAsia="Calibri" w:hAnsi="Calibri" w:cs="Calibri"/>
        <w:color w:val="000000"/>
      </w:rPr>
      <w:pict w14:anchorId="0846B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F144" w14:textId="77777777" w:rsidR="00C36EC6" w:rsidRDefault="00CD4AA3">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B489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C8481"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1360E282" wp14:editId="06DE54EB">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CD4AA3">
      <w:rPr>
        <w:rFonts w:ascii="Calibri" w:eastAsia="Calibri" w:hAnsi="Calibri" w:cs="Calibri"/>
        <w:color w:val="000000"/>
      </w:rPr>
      <w:pict w14:anchorId="1A6C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C6"/>
    <w:rsid w:val="00003AC9"/>
    <w:rsid w:val="000458D4"/>
    <w:rsid w:val="00115E8E"/>
    <w:rsid w:val="002675EF"/>
    <w:rsid w:val="00297364"/>
    <w:rsid w:val="002A58F8"/>
    <w:rsid w:val="0044660C"/>
    <w:rsid w:val="00657436"/>
    <w:rsid w:val="006F33C3"/>
    <w:rsid w:val="00763BF0"/>
    <w:rsid w:val="00780938"/>
    <w:rsid w:val="007A77AE"/>
    <w:rsid w:val="007B1932"/>
    <w:rsid w:val="007E476E"/>
    <w:rsid w:val="008E3644"/>
    <w:rsid w:val="008F261A"/>
    <w:rsid w:val="008F77BF"/>
    <w:rsid w:val="009E016F"/>
    <w:rsid w:val="009E44BB"/>
    <w:rsid w:val="00A41967"/>
    <w:rsid w:val="00A92F66"/>
    <w:rsid w:val="00B33F5A"/>
    <w:rsid w:val="00BA517A"/>
    <w:rsid w:val="00C07AC3"/>
    <w:rsid w:val="00C36EC6"/>
    <w:rsid w:val="00C74466"/>
    <w:rsid w:val="00CD4AA3"/>
    <w:rsid w:val="00CE47EC"/>
    <w:rsid w:val="00DA4FFC"/>
    <w:rsid w:val="00EA3A16"/>
    <w:rsid w:val="00F10597"/>
    <w:rsid w:val="00F479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736CC"/>
  <w15:docId w15:val="{9D4B3E9C-5A31-DD4B-AA8F-27349126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8E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2919842">
      <w:bodyDiv w:val="1"/>
      <w:marLeft w:val="0"/>
      <w:marRight w:val="0"/>
      <w:marTop w:val="0"/>
      <w:marBottom w:val="0"/>
      <w:divBdr>
        <w:top w:val="none" w:sz="0" w:space="0" w:color="auto"/>
        <w:left w:val="none" w:sz="0" w:space="0" w:color="auto"/>
        <w:bottom w:val="none" w:sz="0" w:space="0" w:color="auto"/>
        <w:right w:val="none" w:sz="0" w:space="0" w:color="auto"/>
      </w:divBdr>
    </w:div>
    <w:div w:id="2118716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5QS0/PZSX834AJiGK1+J0rIJQ==">CgMxLjA4AHIhMTI2UEFxRXdlN1VHNnhPc2ZuN1lGdmxybV9aczdIUFhM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14</cp:revision>
  <dcterms:created xsi:type="dcterms:W3CDTF">2024-11-21T08:00:00Z</dcterms:created>
  <dcterms:modified xsi:type="dcterms:W3CDTF">2024-12-02T09:32:00Z</dcterms:modified>
</cp:coreProperties>
</file>