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9168" w14:textId="1A771BB0" w:rsidR="00A23A14" w:rsidRPr="00D94562" w:rsidRDefault="00947A6A" w:rsidP="00004F06">
      <w:pPr>
        <w:jc w:val="center"/>
        <w:rPr>
          <w:rFonts w:ascii="Rubik" w:eastAsia="Rubik" w:hAnsi="Rubik" w:cs="Rubik"/>
          <w:u w:val="single"/>
        </w:rPr>
      </w:pPr>
      <w:r>
        <w:rPr>
          <w:rFonts w:ascii="Rubik" w:eastAsia="Rubik" w:hAnsi="Rubik" w:cs="Rubik"/>
          <w:u w:val="single"/>
        </w:rPr>
        <w:t>FOTONOTIZIA</w:t>
      </w:r>
    </w:p>
    <w:p w14:paraId="1DDF9027" w14:textId="77777777" w:rsidR="004772CE" w:rsidRPr="004772CE" w:rsidRDefault="004772CE" w:rsidP="004772CE">
      <w:pPr>
        <w:jc w:val="both"/>
        <w:rPr>
          <w:rFonts w:ascii="Rubik" w:hAnsi="Rubik" w:cs="Rubik"/>
          <w:sz w:val="28"/>
          <w:szCs w:val="28"/>
        </w:rPr>
      </w:pPr>
    </w:p>
    <w:p w14:paraId="0E492787" w14:textId="77777777" w:rsidR="00047A62" w:rsidRDefault="004772CE" w:rsidP="00047A62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4772CE">
        <w:rPr>
          <w:rFonts w:ascii="Rubik" w:hAnsi="Rubik" w:cs="Rubik"/>
          <w:b/>
          <w:bCs/>
          <w:sz w:val="28"/>
          <w:szCs w:val="28"/>
        </w:rPr>
        <w:t xml:space="preserve">UNIBG, </w:t>
      </w:r>
      <w:r w:rsidR="00047A62">
        <w:rPr>
          <w:rFonts w:ascii="Rubik" w:hAnsi="Rubik" w:cs="Rubik"/>
          <w:b/>
          <w:bCs/>
          <w:sz w:val="28"/>
          <w:szCs w:val="28"/>
        </w:rPr>
        <w:t xml:space="preserve">LE </w:t>
      </w:r>
      <w:r w:rsidRPr="004772CE">
        <w:rPr>
          <w:rFonts w:ascii="Rubik" w:hAnsi="Rubik" w:cs="Rubik"/>
          <w:b/>
          <w:bCs/>
          <w:sz w:val="28"/>
          <w:szCs w:val="28"/>
        </w:rPr>
        <w:t>PROCLAMAZIONI DELLE LAUREE TRIENNALI</w:t>
      </w:r>
    </w:p>
    <w:p w14:paraId="331965AE" w14:textId="0C89EC11" w:rsidR="006E4C37" w:rsidRDefault="00047A62" w:rsidP="00047A62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TORNANO AD ANIMARE L’AULA MAGNA</w:t>
      </w:r>
    </w:p>
    <w:p w14:paraId="1D333BAB" w14:textId="77777777" w:rsidR="00047A62" w:rsidRDefault="00047A62" w:rsidP="00047A62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4AB2349C" w14:textId="77777777" w:rsidR="004772CE" w:rsidRDefault="004772CE" w:rsidP="004772CE">
      <w:pPr>
        <w:jc w:val="center"/>
        <w:rPr>
          <w:rFonts w:ascii="Rubik" w:hAnsi="Rubik" w:cs="Rubik"/>
          <w:b/>
          <w:bCs/>
          <w:i/>
          <w:iCs/>
        </w:rPr>
      </w:pPr>
      <w:r>
        <w:rPr>
          <w:rFonts w:ascii="Rubik" w:hAnsi="Rubik" w:cs="Rubik"/>
          <w:b/>
          <w:bCs/>
          <w:i/>
          <w:iCs/>
        </w:rPr>
        <w:t>Iniziato</w:t>
      </w:r>
      <w:r w:rsidRPr="004772CE">
        <w:rPr>
          <w:rFonts w:ascii="Rubik" w:hAnsi="Rubik" w:cs="Rubik"/>
          <w:b/>
          <w:bCs/>
          <w:i/>
          <w:iCs/>
        </w:rPr>
        <w:t xml:space="preserve"> questa mattina,</w:t>
      </w:r>
      <w:r>
        <w:rPr>
          <w:rFonts w:ascii="Rubik" w:hAnsi="Rubik" w:cs="Rubik"/>
          <w:b/>
          <w:bCs/>
          <w:i/>
          <w:iCs/>
        </w:rPr>
        <w:t xml:space="preserve"> mercoledì</w:t>
      </w:r>
      <w:r w:rsidRPr="004772CE">
        <w:rPr>
          <w:rFonts w:ascii="Rubik" w:hAnsi="Rubik" w:cs="Rubik"/>
          <w:b/>
          <w:bCs/>
          <w:i/>
          <w:iCs/>
        </w:rPr>
        <w:t xml:space="preserve"> 11 dicembre,</w:t>
      </w:r>
      <w:r>
        <w:rPr>
          <w:rFonts w:ascii="Rubik" w:hAnsi="Rubik" w:cs="Rubik"/>
          <w:b/>
          <w:bCs/>
          <w:i/>
          <w:iCs/>
        </w:rPr>
        <w:t xml:space="preserve"> il secondo ciclo</w:t>
      </w:r>
      <w:r w:rsidRPr="004772CE">
        <w:rPr>
          <w:rFonts w:ascii="Rubik" w:hAnsi="Rubik" w:cs="Rubik"/>
          <w:b/>
          <w:bCs/>
          <w:i/>
          <w:iCs/>
        </w:rPr>
        <w:t xml:space="preserve"> </w:t>
      </w:r>
      <w:r>
        <w:rPr>
          <w:rFonts w:ascii="Rubik" w:hAnsi="Rubik" w:cs="Rubik"/>
          <w:b/>
          <w:bCs/>
          <w:i/>
          <w:iCs/>
        </w:rPr>
        <w:t>di</w:t>
      </w:r>
      <w:r w:rsidRPr="004772CE">
        <w:rPr>
          <w:rFonts w:ascii="Rubik" w:hAnsi="Rubik" w:cs="Rubik"/>
          <w:b/>
          <w:bCs/>
          <w:i/>
          <w:iCs/>
        </w:rPr>
        <w:t xml:space="preserve"> proclamazioni dei laureati triennali secondo </w:t>
      </w:r>
      <w:r>
        <w:rPr>
          <w:rFonts w:ascii="Rubik" w:hAnsi="Rubik" w:cs="Rubik"/>
          <w:b/>
          <w:bCs/>
          <w:i/>
          <w:iCs/>
        </w:rPr>
        <w:t>l</w:t>
      </w:r>
      <w:r w:rsidRPr="004772CE">
        <w:rPr>
          <w:rFonts w:ascii="Rubik" w:hAnsi="Rubik" w:cs="Rubik"/>
          <w:b/>
          <w:bCs/>
          <w:i/>
          <w:iCs/>
        </w:rPr>
        <w:t xml:space="preserve">a formula che mette al centro la tutela dei luoghi e dell’ambiente. </w:t>
      </w:r>
    </w:p>
    <w:p w14:paraId="210F3368" w14:textId="77777777" w:rsidR="004772CE" w:rsidRDefault="004772CE" w:rsidP="004772CE">
      <w:pPr>
        <w:jc w:val="center"/>
        <w:rPr>
          <w:rFonts w:ascii="Rubik" w:hAnsi="Rubik" w:cs="Rubik"/>
          <w:b/>
          <w:bCs/>
          <w:i/>
          <w:iCs/>
        </w:rPr>
      </w:pPr>
    </w:p>
    <w:p w14:paraId="0E5234EC" w14:textId="6D4EBCFB" w:rsidR="004772CE" w:rsidRPr="004772CE" w:rsidRDefault="004772CE" w:rsidP="004772CE">
      <w:pPr>
        <w:jc w:val="center"/>
        <w:rPr>
          <w:rFonts w:ascii="Rubik" w:hAnsi="Rubik" w:cs="Rubik"/>
          <w:b/>
          <w:bCs/>
          <w:i/>
          <w:iCs/>
        </w:rPr>
      </w:pPr>
      <w:r w:rsidRPr="004772CE">
        <w:rPr>
          <w:rFonts w:ascii="Rubik" w:hAnsi="Rubik" w:cs="Rubik"/>
          <w:b/>
          <w:bCs/>
          <w:i/>
          <w:iCs/>
        </w:rPr>
        <w:t xml:space="preserve">Tra oggi e </w:t>
      </w:r>
      <w:r>
        <w:rPr>
          <w:rFonts w:ascii="Rubik" w:hAnsi="Rubik" w:cs="Rubik"/>
          <w:b/>
          <w:bCs/>
          <w:i/>
          <w:iCs/>
        </w:rPr>
        <w:t xml:space="preserve">venerdì </w:t>
      </w:r>
      <w:r w:rsidRPr="004772CE">
        <w:rPr>
          <w:rFonts w:ascii="Rubik" w:hAnsi="Rubik" w:cs="Rubik"/>
          <w:b/>
          <w:bCs/>
          <w:i/>
          <w:iCs/>
        </w:rPr>
        <w:t>13 dicembre, le emozioni di 1.115 neodottori UniBg riempiranno l’Aula Magna di Sant’Agostino</w:t>
      </w:r>
      <w:r>
        <w:rPr>
          <w:rFonts w:ascii="Rubik" w:hAnsi="Rubik" w:cs="Rubik"/>
          <w:b/>
          <w:bCs/>
          <w:i/>
          <w:iCs/>
        </w:rPr>
        <w:t>.</w:t>
      </w:r>
    </w:p>
    <w:p w14:paraId="02288A80" w14:textId="77777777" w:rsidR="004772CE" w:rsidRDefault="004772CE" w:rsidP="004772CE">
      <w:pPr>
        <w:rPr>
          <w:rFonts w:ascii="Rubik" w:hAnsi="Rubik" w:cs="Rubik"/>
          <w:b/>
          <w:bCs/>
          <w:i/>
          <w:iCs/>
        </w:rPr>
      </w:pPr>
    </w:p>
    <w:p w14:paraId="482830E1" w14:textId="77777777" w:rsidR="004772CE" w:rsidRPr="004772CE" w:rsidRDefault="004772CE" w:rsidP="004772CE">
      <w:pPr>
        <w:rPr>
          <w:rFonts w:ascii="Rubik" w:hAnsi="Rubik" w:cs="Rubik"/>
          <w:b/>
          <w:bCs/>
          <w:i/>
          <w:iCs/>
        </w:rPr>
      </w:pPr>
    </w:p>
    <w:p w14:paraId="01869923" w14:textId="4ED679D8" w:rsidR="004772CE" w:rsidRDefault="004772CE" w:rsidP="004772CE">
      <w:pPr>
        <w:jc w:val="both"/>
        <w:rPr>
          <w:rFonts w:ascii="Rubik" w:hAnsi="Rubik" w:cs="Rubik"/>
        </w:rPr>
      </w:pPr>
      <w:r w:rsidRPr="004772CE">
        <w:rPr>
          <w:rFonts w:ascii="Rubik" w:hAnsi="Rubik" w:cs="Rubik"/>
        </w:rPr>
        <w:t>Bergamo, 11 dicembre 2024 –</w:t>
      </w:r>
      <w:r w:rsidR="006F6923">
        <w:rPr>
          <w:rFonts w:ascii="Rubik" w:hAnsi="Rubik" w:cs="Rubik"/>
        </w:rPr>
        <w:t xml:space="preserve"> Quattro</w:t>
      </w:r>
      <w:r w:rsidRPr="004772CE">
        <w:rPr>
          <w:rFonts w:ascii="Rubik" w:hAnsi="Rubik" w:cs="Rubik"/>
        </w:rPr>
        <w:t xml:space="preserve"> turni al giorno per tre giorni consecutivi, organizzati in sessioni della durata di un’ora ciascuna, per celebrare con gioia e rispetto </w:t>
      </w:r>
      <w:r w:rsidR="006F6923">
        <w:rPr>
          <w:rFonts w:ascii="Rubik" w:hAnsi="Rubik" w:cs="Rubik"/>
        </w:rPr>
        <w:t xml:space="preserve">dei luoghi e </w:t>
      </w:r>
      <w:r w:rsidRPr="004772CE">
        <w:rPr>
          <w:rFonts w:ascii="Rubik" w:hAnsi="Rubik" w:cs="Rubik"/>
        </w:rPr>
        <w:t>dell’ambiente</w:t>
      </w:r>
      <w:r w:rsidR="006F6923">
        <w:rPr>
          <w:rFonts w:ascii="Rubik" w:hAnsi="Rubik" w:cs="Rubik"/>
        </w:rPr>
        <w:t xml:space="preserve"> </w:t>
      </w:r>
      <w:r w:rsidRPr="004772CE">
        <w:rPr>
          <w:rFonts w:ascii="Rubik" w:hAnsi="Rubik" w:cs="Rubik"/>
        </w:rPr>
        <w:t xml:space="preserve">i </w:t>
      </w:r>
      <w:r w:rsidRPr="004772CE">
        <w:rPr>
          <w:rFonts w:ascii="Rubik" w:hAnsi="Rubik" w:cs="Rubik"/>
          <w:b/>
          <w:bCs/>
        </w:rPr>
        <w:t xml:space="preserve">1.115 laureati </w:t>
      </w:r>
      <w:r>
        <w:rPr>
          <w:rFonts w:ascii="Rubik" w:hAnsi="Rubik" w:cs="Rubik"/>
          <w:b/>
          <w:bCs/>
        </w:rPr>
        <w:t xml:space="preserve">triennali </w:t>
      </w:r>
      <w:r w:rsidRPr="004772CE">
        <w:rPr>
          <w:rFonts w:ascii="Rubik" w:hAnsi="Rubik" w:cs="Rubik"/>
          <w:b/>
          <w:bCs/>
        </w:rPr>
        <w:t>della sessione autunnale</w:t>
      </w:r>
      <w:r w:rsidR="006F6923">
        <w:rPr>
          <w:rFonts w:ascii="Rubik" w:hAnsi="Rubik" w:cs="Rubik"/>
          <w:b/>
          <w:bCs/>
        </w:rPr>
        <w:t xml:space="preserve"> dell’Università degli studi di Bergamo</w:t>
      </w:r>
      <w:r w:rsidRPr="004772CE">
        <w:rPr>
          <w:rFonts w:ascii="Rubik" w:hAnsi="Rubik" w:cs="Rubik"/>
        </w:rPr>
        <w:t xml:space="preserve">. </w:t>
      </w:r>
      <w:r>
        <w:rPr>
          <w:rFonts w:ascii="Rubik" w:hAnsi="Rubik" w:cs="Rubik"/>
        </w:rPr>
        <w:t>La</w:t>
      </w:r>
      <w:r w:rsidRPr="004772CE">
        <w:rPr>
          <w:rFonts w:ascii="Rubik" w:hAnsi="Rubik" w:cs="Rubik"/>
        </w:rPr>
        <w:t xml:space="preserve"> formula adottata da UniBg, frutto della decisione presa dal Senato Accademico nella seduta dell’8 luglio 2024</w:t>
      </w:r>
      <w:r w:rsidR="006F6923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ed e</w:t>
      </w:r>
      <w:r w:rsidRPr="004772CE">
        <w:rPr>
          <w:rFonts w:ascii="Rubik" w:hAnsi="Rubik" w:cs="Rubik"/>
        </w:rPr>
        <w:t xml:space="preserve">laborata da un gruppo di lavoro composto da rappresentanti della Consulta degli Studenti, personale tecnico-amministrativo e docenti, mira a </w:t>
      </w:r>
      <w:r>
        <w:rPr>
          <w:rFonts w:ascii="Rubik" w:hAnsi="Rubik" w:cs="Rubik"/>
        </w:rPr>
        <w:t>garantire</w:t>
      </w:r>
      <w:r w:rsidRPr="004772CE">
        <w:rPr>
          <w:rFonts w:ascii="Rubik" w:hAnsi="Rubik" w:cs="Rubik"/>
        </w:rPr>
        <w:t xml:space="preserve"> il giusto rilievo a un evento cruciale per la comunità accademica</w:t>
      </w:r>
      <w:r>
        <w:rPr>
          <w:rFonts w:ascii="Rubik" w:hAnsi="Rubik" w:cs="Rubik"/>
        </w:rPr>
        <w:t xml:space="preserve">, con un occhio di riguardo per sostenibilità e tutela del </w:t>
      </w:r>
      <w:r w:rsidRPr="004772CE">
        <w:rPr>
          <w:rFonts w:ascii="Rubik" w:hAnsi="Rubik" w:cs="Rubik"/>
        </w:rPr>
        <w:t>patrimonio cittadino e naturale.</w:t>
      </w:r>
    </w:p>
    <w:p w14:paraId="3784A18E" w14:textId="77777777" w:rsidR="004772CE" w:rsidRPr="004772CE" w:rsidRDefault="004772CE" w:rsidP="004772CE">
      <w:pPr>
        <w:jc w:val="both"/>
        <w:rPr>
          <w:rFonts w:ascii="Rubik" w:hAnsi="Rubik" w:cs="Rubik"/>
        </w:rPr>
      </w:pPr>
    </w:p>
    <w:p w14:paraId="60FE82B9" w14:textId="2D25A6C1" w:rsidR="004772CE" w:rsidRDefault="004772CE" w:rsidP="004772CE">
      <w:pPr>
        <w:jc w:val="both"/>
        <w:rPr>
          <w:rFonts w:ascii="Rubik" w:hAnsi="Rubik" w:cs="Rubik"/>
        </w:rPr>
      </w:pPr>
      <w:r w:rsidRPr="004772CE">
        <w:rPr>
          <w:rFonts w:ascii="Rubik" w:hAnsi="Rubik" w:cs="Rubik"/>
        </w:rPr>
        <w:t xml:space="preserve">Nei tre giorni di proclamazioni, </w:t>
      </w:r>
      <w:r w:rsidRPr="004772CE">
        <w:rPr>
          <w:rFonts w:ascii="Rubik" w:hAnsi="Rubik" w:cs="Rubik"/>
          <w:b/>
          <w:bCs/>
        </w:rPr>
        <w:t xml:space="preserve">oltre </w:t>
      </w:r>
      <w:r w:rsidR="00545251">
        <w:rPr>
          <w:rFonts w:ascii="Rubik" w:hAnsi="Rubik" w:cs="Rubik"/>
          <w:b/>
          <w:bCs/>
        </w:rPr>
        <w:t>4</w:t>
      </w:r>
      <w:r w:rsidRPr="004772CE">
        <w:rPr>
          <w:rFonts w:ascii="Rubik" w:hAnsi="Rubik" w:cs="Rubik"/>
          <w:b/>
          <w:bCs/>
        </w:rPr>
        <w:t>.</w:t>
      </w:r>
      <w:r w:rsidR="00545251">
        <w:rPr>
          <w:rFonts w:ascii="Rubik" w:hAnsi="Rubik" w:cs="Rubik"/>
          <w:b/>
          <w:bCs/>
        </w:rPr>
        <w:t>200</w:t>
      </w:r>
      <w:r w:rsidRPr="004772CE">
        <w:rPr>
          <w:rFonts w:ascii="Rubik" w:hAnsi="Rubik" w:cs="Rubik"/>
        </w:rPr>
        <w:t xml:space="preserve"> </w:t>
      </w:r>
      <w:r w:rsidRPr="004772CE">
        <w:rPr>
          <w:rFonts w:ascii="Rubik" w:hAnsi="Rubik" w:cs="Rubik"/>
          <w:b/>
          <w:bCs/>
        </w:rPr>
        <w:t>tra parenti e amici</w:t>
      </w:r>
      <w:r w:rsidRPr="004772CE">
        <w:rPr>
          <w:rFonts w:ascii="Rubik" w:hAnsi="Rubik" w:cs="Rubik"/>
        </w:rPr>
        <w:t xml:space="preserve"> si uniranno ai festeggiamenti, creando un clima di </w:t>
      </w:r>
      <w:r w:rsidRPr="004772CE">
        <w:rPr>
          <w:rFonts w:ascii="Rubik" w:hAnsi="Rubik" w:cs="Rubik"/>
          <w:b/>
          <w:bCs/>
        </w:rPr>
        <w:t>grande partecipazione e gioia condivisa</w:t>
      </w:r>
      <w:r w:rsidRPr="004772CE">
        <w:rPr>
          <w:rFonts w:ascii="Rubik" w:hAnsi="Rubik" w:cs="Rubik"/>
        </w:rPr>
        <w:t xml:space="preserve">. Le giornate sono </w:t>
      </w:r>
      <w:r>
        <w:rPr>
          <w:rFonts w:ascii="Rubik" w:hAnsi="Rubik" w:cs="Rubik"/>
        </w:rPr>
        <w:t>così o</w:t>
      </w:r>
      <w:r w:rsidRPr="004772CE">
        <w:rPr>
          <w:rFonts w:ascii="Rubik" w:hAnsi="Rubik" w:cs="Rubik"/>
        </w:rPr>
        <w:t>rganizzate:</w:t>
      </w:r>
      <w:r>
        <w:rPr>
          <w:rFonts w:ascii="Rubik" w:hAnsi="Rubik" w:cs="Rubik"/>
        </w:rPr>
        <w:t xml:space="preserve"> mercoledì </w:t>
      </w:r>
      <w:r w:rsidRPr="004772CE">
        <w:rPr>
          <w:rFonts w:ascii="Rubik" w:hAnsi="Rubik" w:cs="Rubik"/>
        </w:rPr>
        <w:t>11 dicembre</w:t>
      </w:r>
      <w:r>
        <w:rPr>
          <w:rFonts w:ascii="Rubik" w:hAnsi="Rubik" w:cs="Rubik"/>
        </w:rPr>
        <w:t xml:space="preserve">, </w:t>
      </w:r>
      <w:r w:rsidRPr="004772CE">
        <w:rPr>
          <w:rFonts w:ascii="Rubik" w:hAnsi="Rubik" w:cs="Rubik"/>
        </w:rPr>
        <w:t xml:space="preserve">protagonisti i laureati in </w:t>
      </w:r>
      <w:r w:rsidRPr="004772CE">
        <w:rPr>
          <w:rFonts w:ascii="Rubik" w:hAnsi="Rubik" w:cs="Rubik"/>
          <w:b/>
          <w:bCs/>
        </w:rPr>
        <w:t>Scienze dell’educazione</w:t>
      </w:r>
      <w:r w:rsidRPr="004772CE">
        <w:rPr>
          <w:rFonts w:ascii="Rubik" w:hAnsi="Rubik" w:cs="Rubik"/>
        </w:rPr>
        <w:t xml:space="preserve">, </w:t>
      </w:r>
      <w:r w:rsidRPr="004772CE">
        <w:rPr>
          <w:rFonts w:ascii="Rubik" w:hAnsi="Rubik" w:cs="Rubik"/>
          <w:b/>
          <w:bCs/>
        </w:rPr>
        <w:t>Scienze psicologiche</w:t>
      </w:r>
      <w:r w:rsidRPr="004772CE">
        <w:rPr>
          <w:rFonts w:ascii="Rubik" w:hAnsi="Rubik" w:cs="Rubik"/>
        </w:rPr>
        <w:t xml:space="preserve">, </w:t>
      </w:r>
      <w:r w:rsidRPr="004772CE">
        <w:rPr>
          <w:rFonts w:ascii="Rubik" w:hAnsi="Rubik" w:cs="Rubik"/>
          <w:b/>
          <w:bCs/>
        </w:rPr>
        <w:t>Scienze motorie e sportive</w:t>
      </w:r>
      <w:r w:rsidRPr="004772CE">
        <w:rPr>
          <w:rFonts w:ascii="Rubik" w:hAnsi="Rubik" w:cs="Rubik"/>
        </w:rPr>
        <w:t xml:space="preserve">, e </w:t>
      </w:r>
      <w:r w:rsidRPr="004772CE">
        <w:rPr>
          <w:rFonts w:ascii="Rubik" w:hAnsi="Rubik" w:cs="Rubik"/>
          <w:b/>
          <w:bCs/>
        </w:rPr>
        <w:t>Lingue e letterature straniere moderne</w:t>
      </w:r>
      <w:r w:rsidR="006F6923">
        <w:rPr>
          <w:rFonts w:ascii="Rubik" w:hAnsi="Rubik" w:cs="Rubik"/>
        </w:rPr>
        <w:t>, i</w:t>
      </w:r>
      <w:r w:rsidRPr="004772CE">
        <w:rPr>
          <w:rFonts w:ascii="Rubik" w:hAnsi="Rubik" w:cs="Rubik"/>
        </w:rPr>
        <w:t>n totale 378 neodottori festeggiati da 1.</w:t>
      </w:r>
      <w:r w:rsidR="00545251">
        <w:rPr>
          <w:rFonts w:ascii="Rubik" w:hAnsi="Rubik" w:cs="Rubik"/>
        </w:rPr>
        <w:t>457</w:t>
      </w:r>
      <w:r w:rsidRPr="004772CE">
        <w:rPr>
          <w:rFonts w:ascii="Rubik" w:hAnsi="Rubik" w:cs="Rubik"/>
        </w:rPr>
        <w:t xml:space="preserve"> tra parenti e amici</w:t>
      </w:r>
      <w:r w:rsidR="006F6923">
        <w:rPr>
          <w:rFonts w:ascii="Rubik" w:hAnsi="Rubik" w:cs="Rubik"/>
        </w:rPr>
        <w:t xml:space="preserve">; giovedì </w:t>
      </w:r>
      <w:r w:rsidRPr="004772CE">
        <w:rPr>
          <w:rFonts w:ascii="Rubik" w:hAnsi="Rubik" w:cs="Rubik"/>
        </w:rPr>
        <w:t>12 dicembre</w:t>
      </w:r>
      <w:r w:rsidR="006F6923">
        <w:rPr>
          <w:rFonts w:ascii="Rubik" w:hAnsi="Rubik" w:cs="Rubik"/>
        </w:rPr>
        <w:t xml:space="preserve">, </w:t>
      </w:r>
      <w:r w:rsidRPr="004772CE">
        <w:rPr>
          <w:rFonts w:ascii="Rubik" w:hAnsi="Rubik" w:cs="Rubik"/>
        </w:rPr>
        <w:t xml:space="preserve">spazio ai laureati in </w:t>
      </w:r>
      <w:r w:rsidRPr="004772CE">
        <w:rPr>
          <w:rFonts w:ascii="Rubik" w:hAnsi="Rubik" w:cs="Rubik"/>
          <w:b/>
          <w:bCs/>
        </w:rPr>
        <w:t>Economia</w:t>
      </w:r>
      <w:r w:rsidR="00D75739">
        <w:rPr>
          <w:rFonts w:ascii="Rubik" w:hAnsi="Rubik" w:cs="Rubik"/>
          <w:b/>
          <w:bCs/>
        </w:rPr>
        <w:t>,</w:t>
      </w:r>
      <w:r w:rsidRPr="004772CE">
        <w:rPr>
          <w:rFonts w:ascii="Rubik" w:hAnsi="Rubik" w:cs="Rubik"/>
          <w:b/>
          <w:bCs/>
        </w:rPr>
        <w:t xml:space="preserve"> Giurisprudenza</w:t>
      </w:r>
      <w:r w:rsidR="00D75739">
        <w:rPr>
          <w:rFonts w:ascii="Rubik" w:hAnsi="Rubik" w:cs="Rubik"/>
          <w:b/>
          <w:bCs/>
        </w:rPr>
        <w:t xml:space="preserve"> </w:t>
      </w:r>
      <w:r w:rsidR="00D75739" w:rsidRPr="004772CE">
        <w:rPr>
          <w:rFonts w:ascii="Rubik" w:hAnsi="Rubik" w:cs="Rubik"/>
        </w:rPr>
        <w:t xml:space="preserve">ed </w:t>
      </w:r>
      <w:r w:rsidR="00D75739" w:rsidRPr="004772CE">
        <w:rPr>
          <w:rFonts w:ascii="Rubik" w:hAnsi="Rubik" w:cs="Rubik"/>
          <w:b/>
          <w:bCs/>
        </w:rPr>
        <w:t>Economia aziendale</w:t>
      </w:r>
      <w:r w:rsidRPr="004772CE">
        <w:rPr>
          <w:rFonts w:ascii="Rubik" w:hAnsi="Rubik" w:cs="Rubik"/>
        </w:rPr>
        <w:t>, con 389 studenti proclamati e 1.860 partecipanti complessivi</w:t>
      </w:r>
      <w:r w:rsidR="006F6923">
        <w:rPr>
          <w:rFonts w:ascii="Rubik" w:hAnsi="Rubik" w:cs="Rubik"/>
        </w:rPr>
        <w:t xml:space="preserve">; venerdì 13 dicembre, </w:t>
      </w:r>
      <w:r w:rsidRPr="004772CE">
        <w:rPr>
          <w:rFonts w:ascii="Rubik" w:hAnsi="Rubik" w:cs="Rubik"/>
        </w:rPr>
        <w:t xml:space="preserve">chiusura con i laureati in </w:t>
      </w:r>
      <w:r w:rsidRPr="004772CE">
        <w:rPr>
          <w:rFonts w:ascii="Rubik" w:hAnsi="Rubik" w:cs="Rubik"/>
          <w:b/>
          <w:bCs/>
        </w:rPr>
        <w:t>Ingegneria</w:t>
      </w:r>
      <w:r w:rsidRPr="004772CE">
        <w:rPr>
          <w:rFonts w:ascii="Rubik" w:hAnsi="Rubik" w:cs="Rubik"/>
        </w:rPr>
        <w:t xml:space="preserve"> (tecnologie per la salute, tecnologie per l’edilizia, meccanica, gestionale, informatica), </w:t>
      </w:r>
      <w:r w:rsidRPr="004772CE">
        <w:rPr>
          <w:rFonts w:ascii="Rubik" w:hAnsi="Rubik" w:cs="Rubik"/>
          <w:b/>
          <w:bCs/>
        </w:rPr>
        <w:t>Lettere, Filosofia, Scienze della comunicazione</w:t>
      </w:r>
      <w:r w:rsidRPr="004772CE">
        <w:rPr>
          <w:rFonts w:ascii="Rubik" w:hAnsi="Rubik" w:cs="Rubik"/>
        </w:rPr>
        <w:t>, per un totale di 348 neodottori e 1.682 presenti.</w:t>
      </w:r>
    </w:p>
    <w:p w14:paraId="2623E765" w14:textId="77777777" w:rsidR="004772CE" w:rsidRPr="004772CE" w:rsidRDefault="004772CE" w:rsidP="004772CE">
      <w:pPr>
        <w:jc w:val="both"/>
        <w:rPr>
          <w:rFonts w:ascii="Rubik" w:hAnsi="Rubik" w:cs="Rubik"/>
        </w:rPr>
      </w:pPr>
    </w:p>
    <w:p w14:paraId="1EE9CEC6" w14:textId="424015CE" w:rsidR="004772CE" w:rsidRPr="004772CE" w:rsidRDefault="004772CE" w:rsidP="004772CE">
      <w:pPr>
        <w:jc w:val="both"/>
        <w:rPr>
          <w:rFonts w:ascii="Rubik" w:hAnsi="Rubik" w:cs="Rubik"/>
        </w:rPr>
      </w:pPr>
      <w:r w:rsidRPr="004772CE">
        <w:rPr>
          <w:rFonts w:ascii="Rubik" w:hAnsi="Rubik" w:cs="Rubik"/>
        </w:rPr>
        <w:t xml:space="preserve">Il nuovo format delle proclamazioni rappresenta non solo un traguardo per i neodottori, ma anche un impegno concreto di UniBg verso una gestione più responsabile e sostenibile degli eventi accademici, consolidando il legame con il territorio e promuovendo valori condivisi di </w:t>
      </w:r>
      <w:r w:rsidRPr="004772CE">
        <w:rPr>
          <w:rFonts w:ascii="Rubik" w:hAnsi="Rubik" w:cs="Rubik"/>
          <w:b/>
          <w:bCs/>
        </w:rPr>
        <w:t>comunità</w:t>
      </w:r>
      <w:r w:rsidRPr="004772CE">
        <w:rPr>
          <w:rFonts w:ascii="Rubik" w:hAnsi="Rubik" w:cs="Rubik"/>
        </w:rPr>
        <w:t xml:space="preserve"> e </w:t>
      </w:r>
      <w:r w:rsidRPr="004772CE">
        <w:rPr>
          <w:rFonts w:ascii="Rubik" w:hAnsi="Rubik" w:cs="Rubik"/>
          <w:b/>
          <w:bCs/>
        </w:rPr>
        <w:t>rispetto ambientale</w:t>
      </w:r>
      <w:r w:rsidRPr="004772CE">
        <w:rPr>
          <w:rFonts w:ascii="Rubik" w:hAnsi="Rubik" w:cs="Rubik"/>
        </w:rPr>
        <w:t>.</w:t>
      </w:r>
    </w:p>
    <w:p w14:paraId="6028D28B" w14:textId="77777777" w:rsidR="004772CE" w:rsidRPr="00CC4769" w:rsidRDefault="004772CE" w:rsidP="00414613">
      <w:pPr>
        <w:jc w:val="both"/>
        <w:rPr>
          <w:rFonts w:ascii="Rubik" w:hAnsi="Rubik" w:cs="Rubik"/>
        </w:rPr>
      </w:pPr>
    </w:p>
    <w:sectPr w:rsidR="004772CE" w:rsidRPr="00CC4769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D3C5" w14:textId="77777777" w:rsidR="001C2D0B" w:rsidRDefault="001C2D0B">
      <w:r>
        <w:separator/>
      </w:r>
    </w:p>
  </w:endnote>
  <w:endnote w:type="continuationSeparator" w:id="0">
    <w:p w14:paraId="14F3E02C" w14:textId="77777777" w:rsidR="001C2D0B" w:rsidRDefault="001C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AEA69" w14:textId="77777777" w:rsidR="001C2D0B" w:rsidRDefault="001C2D0B">
      <w:r>
        <w:separator/>
      </w:r>
    </w:p>
  </w:footnote>
  <w:footnote w:type="continuationSeparator" w:id="0">
    <w:p w14:paraId="6894EF1C" w14:textId="77777777" w:rsidR="001C2D0B" w:rsidRDefault="001C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D0B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CDA2" w14:textId="77777777" w:rsidR="007C29C7" w:rsidRDefault="001C2D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2D0B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4F06"/>
    <w:rsid w:val="000434F5"/>
    <w:rsid w:val="00047A62"/>
    <w:rsid w:val="00060A6D"/>
    <w:rsid w:val="00094222"/>
    <w:rsid w:val="00095626"/>
    <w:rsid w:val="000975ED"/>
    <w:rsid w:val="000A5632"/>
    <w:rsid w:val="000D12C0"/>
    <w:rsid w:val="000D4AC0"/>
    <w:rsid w:val="000D6C04"/>
    <w:rsid w:val="000E2907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6B89"/>
    <w:rsid w:val="001C2D0B"/>
    <w:rsid w:val="001C3D94"/>
    <w:rsid w:val="001D4416"/>
    <w:rsid w:val="001D666A"/>
    <w:rsid w:val="001D6C55"/>
    <w:rsid w:val="001D70D0"/>
    <w:rsid w:val="001F0D20"/>
    <w:rsid w:val="00207010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50D91"/>
    <w:rsid w:val="003605F2"/>
    <w:rsid w:val="003822A4"/>
    <w:rsid w:val="00393E25"/>
    <w:rsid w:val="00397809"/>
    <w:rsid w:val="003A19A4"/>
    <w:rsid w:val="003C7E36"/>
    <w:rsid w:val="003D608C"/>
    <w:rsid w:val="003F10BC"/>
    <w:rsid w:val="003F4AC0"/>
    <w:rsid w:val="00404C79"/>
    <w:rsid w:val="00412268"/>
    <w:rsid w:val="00414613"/>
    <w:rsid w:val="00424D5F"/>
    <w:rsid w:val="00426E6A"/>
    <w:rsid w:val="00447474"/>
    <w:rsid w:val="004772CE"/>
    <w:rsid w:val="00485F68"/>
    <w:rsid w:val="00491F41"/>
    <w:rsid w:val="00493921"/>
    <w:rsid w:val="004A1443"/>
    <w:rsid w:val="004A5C2E"/>
    <w:rsid w:val="004B3326"/>
    <w:rsid w:val="004C10B9"/>
    <w:rsid w:val="004C2EAE"/>
    <w:rsid w:val="004C3806"/>
    <w:rsid w:val="004C7DBE"/>
    <w:rsid w:val="004D4D81"/>
    <w:rsid w:val="004E1E80"/>
    <w:rsid w:val="004E7E4D"/>
    <w:rsid w:val="004F1235"/>
    <w:rsid w:val="004F485D"/>
    <w:rsid w:val="00505C85"/>
    <w:rsid w:val="0051455E"/>
    <w:rsid w:val="0052417B"/>
    <w:rsid w:val="005442B8"/>
    <w:rsid w:val="00545251"/>
    <w:rsid w:val="00575179"/>
    <w:rsid w:val="005762C2"/>
    <w:rsid w:val="0058734C"/>
    <w:rsid w:val="005926A2"/>
    <w:rsid w:val="005A0AD6"/>
    <w:rsid w:val="005B109E"/>
    <w:rsid w:val="005B42D2"/>
    <w:rsid w:val="005E08BF"/>
    <w:rsid w:val="005E1D5B"/>
    <w:rsid w:val="005F0829"/>
    <w:rsid w:val="006048D4"/>
    <w:rsid w:val="006403B2"/>
    <w:rsid w:val="00643C3F"/>
    <w:rsid w:val="006570EE"/>
    <w:rsid w:val="006A5228"/>
    <w:rsid w:val="006C1C00"/>
    <w:rsid w:val="006C372E"/>
    <w:rsid w:val="006C58F4"/>
    <w:rsid w:val="006C6905"/>
    <w:rsid w:val="006E4C37"/>
    <w:rsid w:val="006F4D9F"/>
    <w:rsid w:val="006F6923"/>
    <w:rsid w:val="00703F46"/>
    <w:rsid w:val="007135A3"/>
    <w:rsid w:val="007247DB"/>
    <w:rsid w:val="00726E06"/>
    <w:rsid w:val="00734E3E"/>
    <w:rsid w:val="00737D94"/>
    <w:rsid w:val="00747A5C"/>
    <w:rsid w:val="007542A1"/>
    <w:rsid w:val="00785440"/>
    <w:rsid w:val="00785C9A"/>
    <w:rsid w:val="007917F4"/>
    <w:rsid w:val="007A66F7"/>
    <w:rsid w:val="007A6D90"/>
    <w:rsid w:val="007B31E7"/>
    <w:rsid w:val="007C19B3"/>
    <w:rsid w:val="007C29C7"/>
    <w:rsid w:val="007F2F89"/>
    <w:rsid w:val="007F4361"/>
    <w:rsid w:val="00801F4E"/>
    <w:rsid w:val="00820185"/>
    <w:rsid w:val="008231F1"/>
    <w:rsid w:val="00833F4A"/>
    <w:rsid w:val="008540E7"/>
    <w:rsid w:val="00857C7B"/>
    <w:rsid w:val="008953A3"/>
    <w:rsid w:val="008964D8"/>
    <w:rsid w:val="008C2DE6"/>
    <w:rsid w:val="008D4802"/>
    <w:rsid w:val="008E76CB"/>
    <w:rsid w:val="008F443F"/>
    <w:rsid w:val="009115F4"/>
    <w:rsid w:val="00923C67"/>
    <w:rsid w:val="00934173"/>
    <w:rsid w:val="00943013"/>
    <w:rsid w:val="00945112"/>
    <w:rsid w:val="00947A6A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5BC3"/>
    <w:rsid w:val="00A025A6"/>
    <w:rsid w:val="00A04FB3"/>
    <w:rsid w:val="00A23A14"/>
    <w:rsid w:val="00A61283"/>
    <w:rsid w:val="00A61B75"/>
    <w:rsid w:val="00A62098"/>
    <w:rsid w:val="00A73B8E"/>
    <w:rsid w:val="00A756C9"/>
    <w:rsid w:val="00A76F51"/>
    <w:rsid w:val="00A7713C"/>
    <w:rsid w:val="00A95869"/>
    <w:rsid w:val="00AA1DBF"/>
    <w:rsid w:val="00AB35C4"/>
    <w:rsid w:val="00AC4C9E"/>
    <w:rsid w:val="00AE4AC8"/>
    <w:rsid w:val="00AE7772"/>
    <w:rsid w:val="00AF7767"/>
    <w:rsid w:val="00B0291B"/>
    <w:rsid w:val="00B11117"/>
    <w:rsid w:val="00B24BFD"/>
    <w:rsid w:val="00B24FF1"/>
    <w:rsid w:val="00B2715C"/>
    <w:rsid w:val="00B303AF"/>
    <w:rsid w:val="00B54D30"/>
    <w:rsid w:val="00B624E0"/>
    <w:rsid w:val="00B8103A"/>
    <w:rsid w:val="00B845B2"/>
    <w:rsid w:val="00B908CD"/>
    <w:rsid w:val="00B95EEE"/>
    <w:rsid w:val="00BA02CF"/>
    <w:rsid w:val="00BC42D5"/>
    <w:rsid w:val="00BC7A7D"/>
    <w:rsid w:val="00BD4D58"/>
    <w:rsid w:val="00BE6648"/>
    <w:rsid w:val="00C02775"/>
    <w:rsid w:val="00C23F79"/>
    <w:rsid w:val="00C4263A"/>
    <w:rsid w:val="00C43326"/>
    <w:rsid w:val="00C47A78"/>
    <w:rsid w:val="00C740AF"/>
    <w:rsid w:val="00C9095A"/>
    <w:rsid w:val="00CA257E"/>
    <w:rsid w:val="00CC4769"/>
    <w:rsid w:val="00CE1FB9"/>
    <w:rsid w:val="00D0195F"/>
    <w:rsid w:val="00D126B7"/>
    <w:rsid w:val="00D249F2"/>
    <w:rsid w:val="00D269AB"/>
    <w:rsid w:val="00D34401"/>
    <w:rsid w:val="00D36B0E"/>
    <w:rsid w:val="00D75739"/>
    <w:rsid w:val="00D94562"/>
    <w:rsid w:val="00DA2017"/>
    <w:rsid w:val="00DC588B"/>
    <w:rsid w:val="00DC5AD5"/>
    <w:rsid w:val="00DC6FC9"/>
    <w:rsid w:val="00DE22A4"/>
    <w:rsid w:val="00DE52A8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1828"/>
    <w:rsid w:val="00F65783"/>
    <w:rsid w:val="00F805FF"/>
    <w:rsid w:val="00F95E43"/>
    <w:rsid w:val="00F9680F"/>
    <w:rsid w:val="00FA38B4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34</cp:revision>
  <dcterms:created xsi:type="dcterms:W3CDTF">2024-07-09T13:32:00Z</dcterms:created>
  <dcterms:modified xsi:type="dcterms:W3CDTF">2024-12-11T12:37:00Z</dcterms:modified>
</cp:coreProperties>
</file>