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783C" w14:textId="7585D6C4" w:rsidR="00617094" w:rsidRDefault="00001141" w:rsidP="00617094">
      <w:pPr>
        <w:jc w:val="center"/>
        <w:rPr>
          <w:rFonts w:ascii="Rubik" w:hAnsi="Rubik" w:cs="Rubik"/>
          <w:sz w:val="22"/>
          <w:szCs w:val="22"/>
          <w:u w:val="single"/>
        </w:rPr>
      </w:pPr>
      <w:r>
        <w:rPr>
          <w:rFonts w:ascii="Rubik" w:hAnsi="Rubik" w:cs="Rubik"/>
          <w:sz w:val="22"/>
          <w:szCs w:val="22"/>
          <w:u w:val="single"/>
        </w:rPr>
        <w:t>COMUNICATO STAMPA</w:t>
      </w:r>
    </w:p>
    <w:p w14:paraId="065D358A" w14:textId="77777777" w:rsidR="00617094" w:rsidRPr="00617094" w:rsidRDefault="00617094" w:rsidP="00617094">
      <w:pPr>
        <w:jc w:val="center"/>
        <w:rPr>
          <w:rFonts w:ascii="Rubik" w:hAnsi="Rubik" w:cs="Rubik"/>
          <w:sz w:val="22"/>
          <w:szCs w:val="22"/>
          <w:u w:val="single"/>
        </w:rPr>
      </w:pPr>
    </w:p>
    <w:p w14:paraId="45E9C82B" w14:textId="015C5FDB" w:rsidR="00617094" w:rsidRDefault="00617094" w:rsidP="00617094">
      <w:pPr>
        <w:jc w:val="center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 xml:space="preserve">UNIBG E </w:t>
      </w:r>
      <w:r w:rsidRPr="00617094">
        <w:rPr>
          <w:rFonts w:ascii="Rubik" w:hAnsi="Rubik" w:cs="Rubik"/>
          <w:b/>
          <w:bCs/>
        </w:rPr>
        <w:t>AMBASCIATA INDIANA</w:t>
      </w:r>
      <w:r>
        <w:rPr>
          <w:rFonts w:ascii="Rubik" w:hAnsi="Rubik" w:cs="Rubik"/>
          <w:b/>
          <w:bCs/>
        </w:rPr>
        <w:t>: NUOVO ACCORDO</w:t>
      </w:r>
    </w:p>
    <w:p w14:paraId="55DE0378" w14:textId="75E74FB5" w:rsidR="00617094" w:rsidRDefault="00617094" w:rsidP="00617094">
      <w:pPr>
        <w:jc w:val="center"/>
        <w:rPr>
          <w:rFonts w:ascii="Rubik" w:hAnsi="Rubik" w:cs="Rubik"/>
          <w:b/>
          <w:bCs/>
          <w:i/>
          <w:iCs/>
        </w:rPr>
      </w:pPr>
      <w:r>
        <w:rPr>
          <w:rFonts w:ascii="Rubik" w:hAnsi="Rubik" w:cs="Rubik"/>
          <w:b/>
          <w:bCs/>
        </w:rPr>
        <w:t xml:space="preserve">PER </w:t>
      </w:r>
      <w:r w:rsidRPr="00617094">
        <w:rPr>
          <w:rFonts w:ascii="Rubik" w:hAnsi="Rubik" w:cs="Rubik"/>
          <w:b/>
          <w:bCs/>
        </w:rPr>
        <w:t xml:space="preserve">L'ISTITUZIONE DELLA </w:t>
      </w:r>
      <w:r w:rsidRPr="00617094">
        <w:rPr>
          <w:rFonts w:ascii="Rubik" w:hAnsi="Rubik" w:cs="Rubik"/>
          <w:b/>
          <w:bCs/>
          <w:i/>
          <w:iCs/>
        </w:rPr>
        <w:t>ICCR CHAIR OF INDIAN STUDIES</w:t>
      </w:r>
    </w:p>
    <w:p w14:paraId="2C437A00" w14:textId="620D46C9" w:rsidR="00617094" w:rsidRPr="00617094" w:rsidRDefault="00617094" w:rsidP="00617094">
      <w:pPr>
        <w:jc w:val="both"/>
        <w:rPr>
          <w:rFonts w:ascii="Rubik" w:hAnsi="Rubik" w:cs="Rubik"/>
        </w:rPr>
      </w:pPr>
    </w:p>
    <w:p w14:paraId="4137FD97" w14:textId="79443FBE" w:rsidR="00617094" w:rsidRDefault="00346B67" w:rsidP="00617094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i/>
          <w:iCs/>
          <w:sz w:val="22"/>
          <w:szCs w:val="22"/>
        </w:rPr>
        <w:t>Roma</w:t>
      </w:r>
      <w:r w:rsidR="00617094" w:rsidRPr="00617094">
        <w:rPr>
          <w:rFonts w:ascii="Rubik" w:hAnsi="Rubik" w:cs="Rubik" w:hint="cs"/>
          <w:i/>
          <w:iCs/>
          <w:sz w:val="22"/>
          <w:szCs w:val="22"/>
        </w:rPr>
        <w:t xml:space="preserve">, </w:t>
      </w:r>
      <w:r w:rsidR="00617094" w:rsidRPr="00617094">
        <w:rPr>
          <w:rFonts w:ascii="Rubik" w:hAnsi="Rubik" w:cs="Rubik"/>
          <w:i/>
          <w:iCs/>
          <w:sz w:val="22"/>
          <w:szCs w:val="22"/>
        </w:rPr>
        <w:t>13 marzo 2025</w:t>
      </w:r>
      <w:r w:rsidR="00617094" w:rsidRPr="00617094">
        <w:rPr>
          <w:rFonts w:ascii="Rubik" w:hAnsi="Rubik" w:cs="Rubik"/>
          <w:sz w:val="22"/>
          <w:szCs w:val="22"/>
        </w:rPr>
        <w:t xml:space="preserve"> </w:t>
      </w:r>
      <w:r w:rsidR="00617094" w:rsidRPr="00617094">
        <w:rPr>
          <w:rFonts w:ascii="Rubik" w:hAnsi="Rubik" w:cs="Rubik" w:hint="cs"/>
          <w:sz w:val="22"/>
          <w:szCs w:val="22"/>
        </w:rPr>
        <w:t xml:space="preserve">– L'Università degli </w:t>
      </w:r>
      <w:r w:rsidR="003E6A7C">
        <w:rPr>
          <w:rFonts w:ascii="Rubik" w:hAnsi="Rubik" w:cs="Rubik"/>
          <w:sz w:val="22"/>
          <w:szCs w:val="22"/>
        </w:rPr>
        <w:t>s</w:t>
      </w:r>
      <w:r w:rsidR="00617094" w:rsidRPr="00617094">
        <w:rPr>
          <w:rFonts w:ascii="Rubik" w:hAnsi="Rubik" w:cs="Rubik" w:hint="cs"/>
          <w:sz w:val="22"/>
          <w:szCs w:val="22"/>
        </w:rPr>
        <w:t>tudi di Bergamo rafforza il proprio impegno nell'internazionalizzazione attraverso un nuovo accordo con l'</w:t>
      </w:r>
      <w:r w:rsidR="00617094" w:rsidRPr="00617094">
        <w:rPr>
          <w:rFonts w:ascii="Rubik" w:hAnsi="Rubik" w:cs="Rubik" w:hint="cs"/>
          <w:b/>
          <w:bCs/>
          <w:sz w:val="22"/>
          <w:szCs w:val="22"/>
        </w:rPr>
        <w:t>Ambasciata dell'India in Italia</w:t>
      </w:r>
      <w:r w:rsidR="00617094" w:rsidRPr="00617094">
        <w:rPr>
          <w:rFonts w:ascii="Rubik" w:hAnsi="Rubik" w:cs="Rubik" w:hint="cs"/>
          <w:sz w:val="22"/>
          <w:szCs w:val="22"/>
        </w:rPr>
        <w:t xml:space="preserve">. Il Rettore, </w:t>
      </w:r>
      <w:r w:rsidR="00617094">
        <w:rPr>
          <w:rFonts w:ascii="Rubik" w:hAnsi="Rubik" w:cs="Rubik"/>
          <w:sz w:val="22"/>
          <w:szCs w:val="22"/>
        </w:rPr>
        <w:t>p</w:t>
      </w:r>
      <w:r w:rsidR="00617094" w:rsidRPr="00617094">
        <w:rPr>
          <w:rFonts w:ascii="Rubik" w:hAnsi="Rubik" w:cs="Rubik" w:hint="cs"/>
          <w:sz w:val="22"/>
          <w:szCs w:val="22"/>
        </w:rPr>
        <w:t xml:space="preserve">rof. Sergio Cavalieri, </w:t>
      </w:r>
      <w:r w:rsidR="00617094">
        <w:rPr>
          <w:rFonts w:ascii="Rubik" w:hAnsi="Rubik" w:cs="Rubik"/>
          <w:sz w:val="22"/>
          <w:szCs w:val="22"/>
        </w:rPr>
        <w:t>ha firmato</w:t>
      </w:r>
      <w:r w:rsidR="00617094" w:rsidRPr="00617094">
        <w:rPr>
          <w:rFonts w:ascii="Rubik" w:hAnsi="Rubik" w:cs="Rubik" w:hint="cs"/>
          <w:sz w:val="22"/>
          <w:szCs w:val="22"/>
        </w:rPr>
        <w:t xml:space="preserve"> a Roma l'intesa con l'Ambasciatrice dell'India in Italia, Vani Rao, che permetterà l'istituzione della </w:t>
      </w:r>
      <w:r w:rsidR="00617094" w:rsidRPr="00617094">
        <w:rPr>
          <w:rFonts w:ascii="Rubik" w:hAnsi="Rubik" w:cs="Rubik" w:hint="cs"/>
          <w:b/>
          <w:bCs/>
          <w:sz w:val="22"/>
          <w:szCs w:val="22"/>
        </w:rPr>
        <w:t xml:space="preserve">ICCR Chair of </w:t>
      </w:r>
      <w:proofErr w:type="spellStart"/>
      <w:r w:rsidR="00617094" w:rsidRPr="00617094">
        <w:rPr>
          <w:rFonts w:ascii="Rubik" w:hAnsi="Rubik" w:cs="Rubik" w:hint="cs"/>
          <w:b/>
          <w:bCs/>
          <w:sz w:val="22"/>
          <w:szCs w:val="22"/>
        </w:rPr>
        <w:t>Indian</w:t>
      </w:r>
      <w:proofErr w:type="spellEnd"/>
      <w:r w:rsidR="00617094" w:rsidRPr="00617094">
        <w:rPr>
          <w:rFonts w:ascii="Rubik" w:hAnsi="Rubik" w:cs="Rubik" w:hint="cs"/>
          <w:b/>
          <w:bCs/>
          <w:sz w:val="22"/>
          <w:szCs w:val="22"/>
        </w:rPr>
        <w:t xml:space="preserve"> Studies </w:t>
      </w:r>
      <w:r w:rsidR="00617094" w:rsidRPr="00617094">
        <w:rPr>
          <w:rFonts w:ascii="Rubik" w:hAnsi="Rubik" w:cs="Rubik" w:hint="cs"/>
          <w:sz w:val="22"/>
          <w:szCs w:val="22"/>
        </w:rPr>
        <w:t>presso UniBg.</w:t>
      </w:r>
    </w:p>
    <w:p w14:paraId="6F2883AA" w14:textId="77777777" w:rsidR="00177015" w:rsidRDefault="00177015" w:rsidP="00617094">
      <w:pPr>
        <w:jc w:val="both"/>
        <w:rPr>
          <w:rFonts w:ascii="Rubik" w:hAnsi="Rubik" w:cs="Rubik"/>
          <w:sz w:val="22"/>
          <w:szCs w:val="22"/>
        </w:rPr>
      </w:pPr>
    </w:p>
    <w:p w14:paraId="62AE382C" w14:textId="19E28435" w:rsidR="00177015" w:rsidRPr="00177015" w:rsidRDefault="00177015" w:rsidP="00177015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i/>
          <w:iCs/>
          <w:sz w:val="22"/>
          <w:szCs w:val="22"/>
        </w:rPr>
        <w:t>“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L'accordo con l'Ambasciata Indiana e l'istituzione della ICCR Chair of </w:t>
      </w:r>
      <w:proofErr w:type="spellStart"/>
      <w:r w:rsidRPr="00617094">
        <w:rPr>
          <w:rFonts w:ascii="Rubik" w:hAnsi="Rubik" w:cs="Rubik" w:hint="cs"/>
          <w:i/>
          <w:iCs/>
          <w:sz w:val="22"/>
          <w:szCs w:val="22"/>
        </w:rPr>
        <w:t>Indian</w:t>
      </w:r>
      <w:proofErr w:type="spellEnd"/>
      <w:r w:rsidRPr="00617094">
        <w:rPr>
          <w:rFonts w:ascii="Rubik" w:hAnsi="Rubik" w:cs="Rubik" w:hint="cs"/>
          <w:i/>
          <w:iCs/>
          <w:sz w:val="22"/>
          <w:szCs w:val="22"/>
        </w:rPr>
        <w:t xml:space="preserve"> Studies </w:t>
      </w:r>
      <w:r>
        <w:rPr>
          <w:rFonts w:ascii="Rubik" w:hAnsi="Rubik" w:cs="Rubik"/>
          <w:i/>
          <w:iCs/>
          <w:sz w:val="22"/>
          <w:szCs w:val="22"/>
        </w:rPr>
        <w:t xml:space="preserve">– </w:t>
      </w:r>
      <w:r w:rsidRPr="00322165">
        <w:rPr>
          <w:rFonts w:ascii="Rubik" w:hAnsi="Rubik" w:cs="Rubik"/>
          <w:sz w:val="22"/>
          <w:szCs w:val="22"/>
        </w:rPr>
        <w:t xml:space="preserve">spiega il Rettore, prof. </w:t>
      </w:r>
      <w:r w:rsidRPr="00322165">
        <w:rPr>
          <w:rFonts w:ascii="Rubik" w:hAnsi="Rubik" w:cs="Rubik"/>
          <w:b/>
          <w:bCs/>
          <w:sz w:val="22"/>
          <w:szCs w:val="22"/>
        </w:rPr>
        <w:t>Sergio Cavalieri</w:t>
      </w:r>
      <w:r>
        <w:rPr>
          <w:rFonts w:ascii="Rubik" w:hAnsi="Rubik" w:cs="Rubik"/>
          <w:i/>
          <w:iCs/>
          <w:sz w:val="22"/>
          <w:szCs w:val="22"/>
        </w:rPr>
        <w:t xml:space="preserve"> – segnano 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un </w:t>
      </w:r>
      <w:r>
        <w:rPr>
          <w:rFonts w:ascii="Rubik" w:hAnsi="Rubik" w:cs="Rubik"/>
          <w:i/>
          <w:iCs/>
          <w:sz w:val="22"/>
          <w:szCs w:val="22"/>
        </w:rPr>
        <w:t>significativo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passo avanti nel </w:t>
      </w:r>
      <w:r>
        <w:rPr>
          <w:rFonts w:ascii="Rubik" w:hAnsi="Rubik" w:cs="Rubik"/>
          <w:i/>
          <w:iCs/>
          <w:sz w:val="22"/>
          <w:szCs w:val="22"/>
        </w:rPr>
        <w:t>percorso di internazionalizzazione dell’Ateneo.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</w:t>
      </w:r>
      <w:r>
        <w:rPr>
          <w:rFonts w:ascii="Rubik" w:hAnsi="Rubik" w:cs="Rubik"/>
          <w:i/>
          <w:iCs/>
          <w:sz w:val="22"/>
          <w:szCs w:val="22"/>
        </w:rPr>
        <w:t>L’obiettivo è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arricchire </w:t>
      </w:r>
      <w:r>
        <w:rPr>
          <w:rFonts w:ascii="Rubik" w:hAnsi="Rubik" w:cs="Rubik"/>
          <w:i/>
          <w:iCs/>
          <w:sz w:val="22"/>
          <w:szCs w:val="22"/>
        </w:rPr>
        <w:t>le opportunità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formativ</w:t>
      </w:r>
      <w:r>
        <w:rPr>
          <w:rFonts w:ascii="Rubik" w:hAnsi="Rubik" w:cs="Rubik"/>
          <w:i/>
          <w:iCs/>
          <w:sz w:val="22"/>
          <w:szCs w:val="22"/>
        </w:rPr>
        <w:t>e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con </w:t>
      </w:r>
      <w:r>
        <w:rPr>
          <w:rFonts w:ascii="Rubik" w:hAnsi="Rubik" w:cs="Rubik"/>
          <w:i/>
          <w:iCs/>
          <w:sz w:val="22"/>
          <w:szCs w:val="22"/>
        </w:rPr>
        <w:t>prospettive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sempre più globali, incentivare nuove collaborazioni di ricerca e </w:t>
      </w:r>
      <w:r>
        <w:rPr>
          <w:rFonts w:ascii="Rubik" w:hAnsi="Rubik" w:cs="Rubik"/>
          <w:i/>
          <w:iCs/>
          <w:sz w:val="22"/>
          <w:szCs w:val="22"/>
        </w:rPr>
        <w:t>promuovere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 un ambiente accademico multiculturale. </w:t>
      </w:r>
      <w:r>
        <w:rPr>
          <w:rFonts w:ascii="Rubik" w:hAnsi="Rubik" w:cs="Rubik"/>
          <w:i/>
          <w:iCs/>
          <w:sz w:val="22"/>
          <w:szCs w:val="22"/>
        </w:rPr>
        <w:t>Q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uesta cooperazione favorirà la mobilità di studenti e docenti tra UniBg e le università indiane, </w:t>
      </w:r>
      <w:r>
        <w:rPr>
          <w:rFonts w:ascii="Rubik" w:hAnsi="Rubik" w:cs="Rubik"/>
          <w:i/>
          <w:iCs/>
          <w:sz w:val="22"/>
          <w:szCs w:val="22"/>
        </w:rPr>
        <w:t xml:space="preserve">rafforzando </w:t>
      </w:r>
      <w:r w:rsidRPr="00617094">
        <w:rPr>
          <w:rFonts w:ascii="Rubik" w:hAnsi="Rubik" w:cs="Rubik" w:hint="cs"/>
          <w:i/>
          <w:iCs/>
          <w:sz w:val="22"/>
          <w:szCs w:val="22"/>
        </w:rPr>
        <w:t xml:space="preserve">il legame tra le due </w:t>
      </w:r>
      <w:r>
        <w:rPr>
          <w:rFonts w:ascii="Rubik" w:hAnsi="Rubik" w:cs="Rubik"/>
          <w:i/>
          <w:iCs/>
          <w:sz w:val="22"/>
          <w:szCs w:val="22"/>
        </w:rPr>
        <w:t xml:space="preserve">comunità </w:t>
      </w:r>
      <w:r w:rsidRPr="00617094">
        <w:rPr>
          <w:rFonts w:ascii="Rubik" w:hAnsi="Rubik" w:cs="Rubik" w:hint="cs"/>
          <w:i/>
          <w:iCs/>
          <w:sz w:val="22"/>
          <w:szCs w:val="22"/>
        </w:rPr>
        <w:t>accademiche.</w:t>
      </w:r>
      <w:r>
        <w:rPr>
          <w:rFonts w:ascii="Rubik" w:hAnsi="Rubik" w:cs="Rubik"/>
          <w:i/>
          <w:iCs/>
          <w:sz w:val="22"/>
          <w:szCs w:val="22"/>
        </w:rPr>
        <w:t xml:space="preserve"> </w:t>
      </w:r>
      <w:r w:rsidRPr="00177015">
        <w:rPr>
          <w:rFonts w:ascii="Rubik" w:hAnsi="Rubik" w:cs="Rubik" w:hint="cs"/>
          <w:i/>
          <w:iCs/>
          <w:sz w:val="22"/>
          <w:szCs w:val="22"/>
        </w:rPr>
        <w:t xml:space="preserve">Avere una visione che comprenda l'India </w:t>
      </w:r>
      <w:r w:rsidR="00105BC1">
        <w:rPr>
          <w:rFonts w:ascii="Rubik" w:hAnsi="Rubik" w:cs="Rubik"/>
          <w:i/>
          <w:iCs/>
          <w:sz w:val="22"/>
          <w:szCs w:val="22"/>
        </w:rPr>
        <w:t xml:space="preserve">è </w:t>
      </w:r>
      <w:r w:rsidRPr="00177015">
        <w:rPr>
          <w:rFonts w:ascii="Rubik" w:hAnsi="Rubik" w:cs="Rubik" w:hint="cs"/>
          <w:i/>
          <w:iCs/>
          <w:sz w:val="22"/>
          <w:szCs w:val="22"/>
        </w:rPr>
        <w:t>fondamentale per i futuri laureati, poiché significa aprirsi a una delle economie emergenti più dinamiche al mondo, ricca di cultura, innovazione e opportunità professionali a livello globale</w:t>
      </w:r>
      <w:r>
        <w:rPr>
          <w:rFonts w:ascii="Rubik" w:hAnsi="Rubik" w:cs="Rubik"/>
          <w:i/>
          <w:iCs/>
          <w:sz w:val="22"/>
          <w:szCs w:val="22"/>
        </w:rPr>
        <w:t>”.</w:t>
      </w:r>
    </w:p>
    <w:p w14:paraId="27A43C68" w14:textId="77777777" w:rsidR="00177015" w:rsidRDefault="00177015" w:rsidP="00617094">
      <w:pPr>
        <w:jc w:val="both"/>
        <w:rPr>
          <w:rFonts w:ascii="Rubik" w:hAnsi="Rubik" w:cs="Rubik"/>
          <w:sz w:val="22"/>
          <w:szCs w:val="22"/>
        </w:rPr>
      </w:pPr>
    </w:p>
    <w:p w14:paraId="6B7FDAFF" w14:textId="3ABD2527" w:rsidR="00177015" w:rsidRPr="00617094" w:rsidRDefault="00177015" w:rsidP="00617094">
      <w:pPr>
        <w:jc w:val="both"/>
        <w:rPr>
          <w:rFonts w:ascii="Rubik" w:hAnsi="Rubik" w:cs="Rubik"/>
          <w:sz w:val="22"/>
          <w:szCs w:val="22"/>
        </w:rPr>
      </w:pPr>
      <w:r w:rsidRPr="00177015">
        <w:rPr>
          <w:rFonts w:ascii="Rubik" w:hAnsi="Rubik" w:cs="Rubik"/>
          <w:sz w:val="22"/>
          <w:szCs w:val="22"/>
        </w:rPr>
        <w:t>L'iniziativa si inserisce in una strategia più ampia</w:t>
      </w:r>
      <w:r>
        <w:rPr>
          <w:rFonts w:ascii="Rubik" w:hAnsi="Rubik" w:cs="Rubik"/>
          <w:sz w:val="22"/>
          <w:szCs w:val="22"/>
        </w:rPr>
        <w:t>,</w:t>
      </w:r>
      <w:r w:rsidRPr="00177015">
        <w:rPr>
          <w:rFonts w:ascii="Rubik" w:hAnsi="Rubik" w:cs="Rubik"/>
          <w:sz w:val="22"/>
          <w:szCs w:val="22"/>
        </w:rPr>
        <w:t xml:space="preserve"> volta a rafforzare le collaborazioni di UniBg con istituzioni accademiche asiatiche. Questo percorso comprende un ciclo di 15 conferenze sui rapporti tra Europa e Asia, sostenuto dalla </w:t>
      </w:r>
      <w:proofErr w:type="spellStart"/>
      <w:r w:rsidRPr="00177015">
        <w:rPr>
          <w:rFonts w:ascii="Rubik" w:hAnsi="Rubik" w:cs="Rubik"/>
          <w:sz w:val="22"/>
          <w:szCs w:val="22"/>
        </w:rPr>
        <w:t>Eurasian</w:t>
      </w:r>
      <w:proofErr w:type="spellEnd"/>
      <w:r w:rsidRPr="00177015">
        <w:rPr>
          <w:rFonts w:ascii="Rubik" w:hAnsi="Rubik" w:cs="Rubik"/>
          <w:sz w:val="22"/>
          <w:szCs w:val="22"/>
        </w:rPr>
        <w:t xml:space="preserve"> Foundation.</w:t>
      </w:r>
    </w:p>
    <w:p w14:paraId="760A0AAA" w14:textId="77777777" w:rsidR="00617094" w:rsidRPr="00617094" w:rsidRDefault="00617094" w:rsidP="00617094">
      <w:pPr>
        <w:jc w:val="both"/>
        <w:rPr>
          <w:rFonts w:ascii="Rubik" w:hAnsi="Rubik" w:cs="Rubik"/>
          <w:sz w:val="22"/>
          <w:szCs w:val="22"/>
        </w:rPr>
      </w:pPr>
    </w:p>
    <w:p w14:paraId="799A2CB7" w14:textId="144B38A9" w:rsidR="00322165" w:rsidRDefault="00177015" w:rsidP="00617094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L’accordo si tradurrà nella presenza a Bergamo di</w:t>
      </w:r>
      <w:r w:rsidR="00617094" w:rsidRPr="00617094">
        <w:rPr>
          <w:rFonts w:ascii="Rubik" w:hAnsi="Rubik" w:cs="Rubik" w:hint="cs"/>
          <w:sz w:val="22"/>
          <w:szCs w:val="22"/>
        </w:rPr>
        <w:t xml:space="preserve"> </w:t>
      </w:r>
      <w:r w:rsidR="00617094" w:rsidRPr="00617094">
        <w:rPr>
          <w:rFonts w:ascii="Rubik" w:hAnsi="Rubik" w:cs="Rubik" w:hint="cs"/>
          <w:b/>
          <w:bCs/>
          <w:sz w:val="22"/>
          <w:szCs w:val="22"/>
        </w:rPr>
        <w:t>un docente proveniente da un'università indiana</w:t>
      </w:r>
      <w:r w:rsidR="00617094" w:rsidRPr="00617094">
        <w:rPr>
          <w:rFonts w:ascii="Rubik" w:hAnsi="Rubik" w:cs="Rubik" w:hint="cs"/>
          <w:sz w:val="22"/>
          <w:szCs w:val="22"/>
        </w:rPr>
        <w:t>, selezionato all'interno di una rosa proposta dall'</w:t>
      </w:r>
      <w:proofErr w:type="spellStart"/>
      <w:r w:rsidR="00617094" w:rsidRPr="00617094">
        <w:rPr>
          <w:rFonts w:ascii="Rubik" w:hAnsi="Rubik" w:cs="Rubik" w:hint="cs"/>
          <w:sz w:val="22"/>
          <w:szCs w:val="22"/>
        </w:rPr>
        <w:t>Indian</w:t>
      </w:r>
      <w:proofErr w:type="spellEnd"/>
      <w:r w:rsidR="00617094" w:rsidRPr="00617094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617094" w:rsidRPr="00617094">
        <w:rPr>
          <w:rFonts w:ascii="Rubik" w:hAnsi="Rubik" w:cs="Rubik" w:hint="cs"/>
          <w:sz w:val="22"/>
          <w:szCs w:val="22"/>
        </w:rPr>
        <w:t>Council</w:t>
      </w:r>
      <w:proofErr w:type="spellEnd"/>
      <w:r w:rsidR="00617094" w:rsidRPr="00617094">
        <w:rPr>
          <w:rFonts w:ascii="Rubik" w:hAnsi="Rubik" w:cs="Rubik" w:hint="cs"/>
          <w:sz w:val="22"/>
          <w:szCs w:val="22"/>
        </w:rPr>
        <w:t xml:space="preserve"> for Cultural Relations (ICCR)</w:t>
      </w:r>
      <w:r>
        <w:rPr>
          <w:rFonts w:ascii="Rubik" w:hAnsi="Rubik" w:cs="Rubik"/>
          <w:sz w:val="22"/>
          <w:szCs w:val="22"/>
        </w:rPr>
        <w:t xml:space="preserve">. </w:t>
      </w:r>
      <w:r w:rsidRPr="00617094">
        <w:rPr>
          <w:rFonts w:ascii="Rubik" w:hAnsi="Rubik" w:cs="Rubik" w:hint="cs"/>
          <w:sz w:val="22"/>
          <w:szCs w:val="22"/>
        </w:rPr>
        <w:t xml:space="preserve">La selezione del docente avverrà sulla base delle </w:t>
      </w:r>
      <w:r w:rsidRPr="00617094">
        <w:rPr>
          <w:rFonts w:ascii="Rubik" w:hAnsi="Rubik" w:cs="Rubik" w:hint="cs"/>
          <w:b/>
          <w:bCs/>
          <w:sz w:val="22"/>
          <w:szCs w:val="22"/>
        </w:rPr>
        <w:t xml:space="preserve">esigenze didattiche e di ricerca </w:t>
      </w:r>
      <w:r>
        <w:rPr>
          <w:rFonts w:ascii="Rubik" w:hAnsi="Rubik" w:cs="Rubik"/>
          <w:b/>
          <w:bCs/>
          <w:sz w:val="22"/>
          <w:szCs w:val="22"/>
        </w:rPr>
        <w:t xml:space="preserve">specifiche </w:t>
      </w:r>
      <w:r w:rsidRPr="00617094">
        <w:rPr>
          <w:rFonts w:ascii="Rubik" w:hAnsi="Rubik" w:cs="Rubik" w:hint="cs"/>
          <w:b/>
          <w:bCs/>
          <w:sz w:val="22"/>
          <w:szCs w:val="22"/>
        </w:rPr>
        <w:t>dell'Università</w:t>
      </w:r>
      <w:r>
        <w:rPr>
          <w:rFonts w:ascii="Rubik" w:hAnsi="Rubik" w:cs="Rubik"/>
          <w:sz w:val="22"/>
          <w:szCs w:val="22"/>
        </w:rPr>
        <w:t xml:space="preserve">, </w:t>
      </w:r>
      <w:r w:rsidRPr="00617094">
        <w:rPr>
          <w:rFonts w:ascii="Rubik" w:hAnsi="Rubik" w:cs="Rubik" w:hint="cs"/>
          <w:sz w:val="22"/>
          <w:szCs w:val="22"/>
        </w:rPr>
        <w:t xml:space="preserve">con il coinvolgimento dei dipartimenti, le cui manifestazioni di interesse contribuiranno a orientare la richiesta al ICCR. </w:t>
      </w:r>
      <w:r>
        <w:rPr>
          <w:rFonts w:ascii="Rubik" w:hAnsi="Rubik" w:cs="Rubik"/>
          <w:sz w:val="22"/>
          <w:szCs w:val="22"/>
        </w:rPr>
        <w:t>P</w:t>
      </w:r>
      <w:r w:rsidRPr="00617094">
        <w:rPr>
          <w:rFonts w:ascii="Rubik" w:hAnsi="Rubik" w:cs="Rubik" w:hint="cs"/>
          <w:sz w:val="22"/>
          <w:szCs w:val="22"/>
        </w:rPr>
        <w:t xml:space="preserve">er studenti e ricercatori </w:t>
      </w:r>
      <w:r>
        <w:rPr>
          <w:rFonts w:ascii="Rubik" w:hAnsi="Rubik" w:cs="Rubik"/>
          <w:sz w:val="22"/>
          <w:szCs w:val="22"/>
        </w:rPr>
        <w:t xml:space="preserve">sarà un’opportunità unica per </w:t>
      </w:r>
      <w:r w:rsidRPr="00617094">
        <w:rPr>
          <w:rFonts w:ascii="Rubik" w:hAnsi="Rubik" w:cs="Rubik" w:hint="cs"/>
          <w:sz w:val="22"/>
          <w:szCs w:val="22"/>
        </w:rPr>
        <w:t>avvicinarsi agli studi indiani con un approccio diretto e qualificato.</w:t>
      </w:r>
    </w:p>
    <w:p w14:paraId="22E7D67E" w14:textId="77777777" w:rsidR="00322165" w:rsidRPr="00617094" w:rsidRDefault="00322165" w:rsidP="00322165">
      <w:pPr>
        <w:jc w:val="both"/>
        <w:rPr>
          <w:rFonts w:ascii="Rubik" w:hAnsi="Rubik" w:cs="Rubik"/>
          <w:sz w:val="22"/>
          <w:szCs w:val="22"/>
        </w:rPr>
      </w:pPr>
    </w:p>
    <w:p w14:paraId="3D6B97B1" w14:textId="627E7B3A" w:rsidR="00322165" w:rsidRPr="00322165" w:rsidRDefault="00322165" w:rsidP="00617094">
      <w:pPr>
        <w:jc w:val="both"/>
        <w:rPr>
          <w:rFonts w:ascii="Rubik" w:hAnsi="Rubik" w:cs="Rubik"/>
          <w:sz w:val="22"/>
          <w:szCs w:val="22"/>
        </w:rPr>
      </w:pPr>
      <w:r w:rsidRPr="00617094">
        <w:rPr>
          <w:rFonts w:ascii="Rubik" w:hAnsi="Rubik" w:cs="Rubik" w:hint="cs"/>
          <w:sz w:val="22"/>
          <w:szCs w:val="22"/>
        </w:rPr>
        <w:t xml:space="preserve">Parallelamente, il Rettore Cavalieri prenderà parte alla </w:t>
      </w:r>
      <w:r w:rsidRPr="00617094">
        <w:rPr>
          <w:rFonts w:ascii="Rubik" w:hAnsi="Rubik" w:cs="Rubik" w:hint="cs"/>
          <w:b/>
          <w:bCs/>
          <w:sz w:val="22"/>
          <w:szCs w:val="22"/>
        </w:rPr>
        <w:t>missione CRUI a New Delhi</w:t>
      </w:r>
      <w:r w:rsidRPr="00617094">
        <w:rPr>
          <w:rFonts w:ascii="Rubik" w:hAnsi="Rubik" w:cs="Rubik" w:hint="cs"/>
          <w:sz w:val="22"/>
          <w:szCs w:val="22"/>
        </w:rPr>
        <w:t xml:space="preserve"> </w:t>
      </w:r>
      <w:r w:rsidRPr="00617094">
        <w:rPr>
          <w:rFonts w:ascii="Rubik" w:hAnsi="Rubik" w:cs="Rubik" w:hint="cs"/>
          <w:b/>
          <w:bCs/>
          <w:sz w:val="22"/>
          <w:szCs w:val="22"/>
        </w:rPr>
        <w:t>nel mese di aprile</w:t>
      </w:r>
      <w:r w:rsidRPr="00617094">
        <w:rPr>
          <w:rFonts w:ascii="Rubik" w:hAnsi="Rubik" w:cs="Rubik" w:hint="cs"/>
          <w:sz w:val="22"/>
          <w:szCs w:val="22"/>
        </w:rPr>
        <w:t xml:space="preserve">, nell'ambito del </w:t>
      </w:r>
      <w:r w:rsidRPr="00617094">
        <w:rPr>
          <w:rFonts w:ascii="Rubik" w:hAnsi="Rubik" w:cs="Rubik" w:hint="cs"/>
          <w:b/>
          <w:bCs/>
          <w:sz w:val="22"/>
          <w:szCs w:val="22"/>
        </w:rPr>
        <w:t>Forum tra rettori italiani e indiani</w:t>
      </w:r>
      <w:r w:rsidRPr="00617094">
        <w:rPr>
          <w:rFonts w:ascii="Rubik" w:hAnsi="Rubik" w:cs="Rubik" w:hint="cs"/>
          <w:sz w:val="22"/>
          <w:szCs w:val="22"/>
        </w:rPr>
        <w:t>, un evento promosso dai Ministri Bernini e Tajani. Durante il Forum verranno affrontati temi di reciproco interesse tra i due Paesi, tra cui Industria 4.0, Transizione energetica, Infrastrutture e trasporti, Aerospazio e Sicurezza, Innovazione e Start-up.</w:t>
      </w:r>
    </w:p>
    <w:sectPr w:rsidR="00322165" w:rsidRPr="00322165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F8BB" w14:textId="77777777" w:rsidR="00052473" w:rsidRDefault="00052473">
      <w:r>
        <w:separator/>
      </w:r>
    </w:p>
  </w:endnote>
  <w:endnote w:type="continuationSeparator" w:id="0">
    <w:p w14:paraId="76816FBC" w14:textId="77777777" w:rsidR="00052473" w:rsidRDefault="0005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2D57" w14:textId="77777777" w:rsidR="00052473" w:rsidRDefault="00052473">
      <w:r>
        <w:separator/>
      </w:r>
    </w:p>
  </w:footnote>
  <w:footnote w:type="continuationSeparator" w:id="0">
    <w:p w14:paraId="57392D96" w14:textId="77777777" w:rsidR="00052473" w:rsidRDefault="0005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2473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0524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2473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8"/>
  </w:num>
  <w:num w:numId="2" w16cid:durableId="1694719780">
    <w:abstractNumId w:val="5"/>
  </w:num>
  <w:num w:numId="3" w16cid:durableId="437988418">
    <w:abstractNumId w:val="10"/>
  </w:num>
  <w:num w:numId="4" w16cid:durableId="410734966">
    <w:abstractNumId w:val="0"/>
  </w:num>
  <w:num w:numId="5" w16cid:durableId="1839995832">
    <w:abstractNumId w:val="15"/>
  </w:num>
  <w:num w:numId="6" w16cid:durableId="1689020828">
    <w:abstractNumId w:val="11"/>
  </w:num>
  <w:num w:numId="7" w16cid:durableId="266470059">
    <w:abstractNumId w:val="14"/>
  </w:num>
  <w:num w:numId="8" w16cid:durableId="935138782">
    <w:abstractNumId w:val="2"/>
  </w:num>
  <w:num w:numId="9" w16cid:durableId="242882547">
    <w:abstractNumId w:val="19"/>
  </w:num>
  <w:num w:numId="10" w16cid:durableId="1947618309">
    <w:abstractNumId w:val="23"/>
  </w:num>
  <w:num w:numId="11" w16cid:durableId="737092693">
    <w:abstractNumId w:val="16"/>
  </w:num>
  <w:num w:numId="12" w16cid:durableId="696194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7"/>
  </w:num>
  <w:num w:numId="15" w16cid:durableId="613831411">
    <w:abstractNumId w:val="25"/>
  </w:num>
  <w:num w:numId="16" w16cid:durableId="1110123421">
    <w:abstractNumId w:val="6"/>
  </w:num>
  <w:num w:numId="17" w16cid:durableId="1208637518">
    <w:abstractNumId w:val="1"/>
  </w:num>
  <w:num w:numId="18" w16cid:durableId="1649823498">
    <w:abstractNumId w:val="12"/>
  </w:num>
  <w:num w:numId="19" w16cid:durableId="219365538">
    <w:abstractNumId w:val="22"/>
  </w:num>
  <w:num w:numId="20" w16cid:durableId="1050543124">
    <w:abstractNumId w:val="24"/>
  </w:num>
  <w:num w:numId="21" w16cid:durableId="1191069013">
    <w:abstractNumId w:val="21"/>
  </w:num>
  <w:num w:numId="22" w16cid:durableId="692196000">
    <w:abstractNumId w:val="18"/>
  </w:num>
  <w:num w:numId="23" w16cid:durableId="289090854">
    <w:abstractNumId w:val="9"/>
  </w:num>
  <w:num w:numId="24" w16cid:durableId="1905796040">
    <w:abstractNumId w:val="13"/>
  </w:num>
  <w:num w:numId="25" w16cid:durableId="539361414">
    <w:abstractNumId w:val="26"/>
  </w:num>
  <w:num w:numId="26" w16cid:durableId="6756659">
    <w:abstractNumId w:val="7"/>
  </w:num>
  <w:num w:numId="27" w16cid:durableId="2647013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141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34F5"/>
    <w:rsid w:val="00047A62"/>
    <w:rsid w:val="00052473"/>
    <w:rsid w:val="00060A6D"/>
    <w:rsid w:val="0007298F"/>
    <w:rsid w:val="00072F53"/>
    <w:rsid w:val="00094222"/>
    <w:rsid w:val="00095626"/>
    <w:rsid w:val="000975ED"/>
    <w:rsid w:val="000A00C3"/>
    <w:rsid w:val="000A5632"/>
    <w:rsid w:val="000D12C0"/>
    <w:rsid w:val="000D2720"/>
    <w:rsid w:val="000D4AC0"/>
    <w:rsid w:val="000D6C04"/>
    <w:rsid w:val="000E2907"/>
    <w:rsid w:val="000F4740"/>
    <w:rsid w:val="000F58F2"/>
    <w:rsid w:val="00102624"/>
    <w:rsid w:val="00103150"/>
    <w:rsid w:val="00103B96"/>
    <w:rsid w:val="00105BC1"/>
    <w:rsid w:val="0011190C"/>
    <w:rsid w:val="00115C93"/>
    <w:rsid w:val="0012098F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635E9"/>
    <w:rsid w:val="001727BC"/>
    <w:rsid w:val="0017493A"/>
    <w:rsid w:val="00177015"/>
    <w:rsid w:val="00186E51"/>
    <w:rsid w:val="00190A94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7800"/>
    <w:rsid w:val="00201407"/>
    <w:rsid w:val="00201DB9"/>
    <w:rsid w:val="002054ED"/>
    <w:rsid w:val="00207010"/>
    <w:rsid w:val="00210A3F"/>
    <w:rsid w:val="002222DE"/>
    <w:rsid w:val="002266D1"/>
    <w:rsid w:val="00235ED2"/>
    <w:rsid w:val="00235FF2"/>
    <w:rsid w:val="00245167"/>
    <w:rsid w:val="00247AB2"/>
    <w:rsid w:val="002500FA"/>
    <w:rsid w:val="00251E12"/>
    <w:rsid w:val="00252858"/>
    <w:rsid w:val="0025485F"/>
    <w:rsid w:val="002558CF"/>
    <w:rsid w:val="00256051"/>
    <w:rsid w:val="00256742"/>
    <w:rsid w:val="00261058"/>
    <w:rsid w:val="002640B0"/>
    <w:rsid w:val="00267060"/>
    <w:rsid w:val="00267ABD"/>
    <w:rsid w:val="00271BE8"/>
    <w:rsid w:val="0027512F"/>
    <w:rsid w:val="002801E8"/>
    <w:rsid w:val="002805DB"/>
    <w:rsid w:val="00284CA6"/>
    <w:rsid w:val="00287481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2165"/>
    <w:rsid w:val="003243D6"/>
    <w:rsid w:val="003279AB"/>
    <w:rsid w:val="00330F0B"/>
    <w:rsid w:val="00334242"/>
    <w:rsid w:val="00336391"/>
    <w:rsid w:val="00342F9C"/>
    <w:rsid w:val="003444E4"/>
    <w:rsid w:val="00346B67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77B9"/>
    <w:rsid w:val="003B4B77"/>
    <w:rsid w:val="003C1A74"/>
    <w:rsid w:val="003C7E36"/>
    <w:rsid w:val="003D5929"/>
    <w:rsid w:val="003D608C"/>
    <w:rsid w:val="003E2DF1"/>
    <w:rsid w:val="003E6A7C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5D1C"/>
    <w:rsid w:val="00426E6A"/>
    <w:rsid w:val="00430F4A"/>
    <w:rsid w:val="00441948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443"/>
    <w:rsid w:val="004A5C2E"/>
    <w:rsid w:val="004B2F88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5C85"/>
    <w:rsid w:val="00507CA4"/>
    <w:rsid w:val="00511C72"/>
    <w:rsid w:val="00513530"/>
    <w:rsid w:val="0051455E"/>
    <w:rsid w:val="00516270"/>
    <w:rsid w:val="0052417B"/>
    <w:rsid w:val="00525EB0"/>
    <w:rsid w:val="00532631"/>
    <w:rsid w:val="00543B3A"/>
    <w:rsid w:val="005442B8"/>
    <w:rsid w:val="00545251"/>
    <w:rsid w:val="00547216"/>
    <w:rsid w:val="00557F8B"/>
    <w:rsid w:val="00570AED"/>
    <w:rsid w:val="00573819"/>
    <w:rsid w:val="0057496F"/>
    <w:rsid w:val="00575179"/>
    <w:rsid w:val="005762C2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6A32"/>
    <w:rsid w:val="005E08BF"/>
    <w:rsid w:val="005E0E17"/>
    <w:rsid w:val="005E1D5B"/>
    <w:rsid w:val="005E2EE7"/>
    <w:rsid w:val="005F0829"/>
    <w:rsid w:val="005F6788"/>
    <w:rsid w:val="00601943"/>
    <w:rsid w:val="006048D4"/>
    <w:rsid w:val="0061709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92045"/>
    <w:rsid w:val="006A41D6"/>
    <w:rsid w:val="006A5228"/>
    <w:rsid w:val="006A6942"/>
    <w:rsid w:val="006C16E0"/>
    <w:rsid w:val="006C1C00"/>
    <w:rsid w:val="006C372E"/>
    <w:rsid w:val="006C58F4"/>
    <w:rsid w:val="006C6905"/>
    <w:rsid w:val="006D028A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1D61"/>
    <w:rsid w:val="00734E3E"/>
    <w:rsid w:val="00737D94"/>
    <w:rsid w:val="0074280B"/>
    <w:rsid w:val="00747A5C"/>
    <w:rsid w:val="007542A1"/>
    <w:rsid w:val="00754325"/>
    <w:rsid w:val="00754FB4"/>
    <w:rsid w:val="007630E9"/>
    <w:rsid w:val="007755E9"/>
    <w:rsid w:val="0078031C"/>
    <w:rsid w:val="007818E0"/>
    <w:rsid w:val="0078415F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D50C6"/>
    <w:rsid w:val="007E6002"/>
    <w:rsid w:val="007F2F89"/>
    <w:rsid w:val="007F4361"/>
    <w:rsid w:val="007F757F"/>
    <w:rsid w:val="00801F4E"/>
    <w:rsid w:val="00805ACC"/>
    <w:rsid w:val="0081731C"/>
    <w:rsid w:val="00820185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94E96"/>
    <w:rsid w:val="009A4C79"/>
    <w:rsid w:val="009B0F7B"/>
    <w:rsid w:val="009B2AD6"/>
    <w:rsid w:val="009B4EDA"/>
    <w:rsid w:val="009B5296"/>
    <w:rsid w:val="009B57B5"/>
    <w:rsid w:val="009C25EE"/>
    <w:rsid w:val="009C2DF4"/>
    <w:rsid w:val="009C3BD0"/>
    <w:rsid w:val="009C4C39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4BFD"/>
    <w:rsid w:val="00B24FF1"/>
    <w:rsid w:val="00B2715C"/>
    <w:rsid w:val="00B303AF"/>
    <w:rsid w:val="00B47613"/>
    <w:rsid w:val="00B54D30"/>
    <w:rsid w:val="00B624E0"/>
    <w:rsid w:val="00B62DD6"/>
    <w:rsid w:val="00B631CE"/>
    <w:rsid w:val="00B64036"/>
    <w:rsid w:val="00B65302"/>
    <w:rsid w:val="00B659EC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6648"/>
    <w:rsid w:val="00BE6676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73F96"/>
    <w:rsid w:val="00C740AF"/>
    <w:rsid w:val="00C9095A"/>
    <w:rsid w:val="00C92C99"/>
    <w:rsid w:val="00CA257E"/>
    <w:rsid w:val="00CB516A"/>
    <w:rsid w:val="00CC0FA2"/>
    <w:rsid w:val="00CC4769"/>
    <w:rsid w:val="00CC5E2B"/>
    <w:rsid w:val="00CE1FB9"/>
    <w:rsid w:val="00CF5A85"/>
    <w:rsid w:val="00CF5B58"/>
    <w:rsid w:val="00D00EC9"/>
    <w:rsid w:val="00D0195F"/>
    <w:rsid w:val="00D061EC"/>
    <w:rsid w:val="00D126B7"/>
    <w:rsid w:val="00D2033F"/>
    <w:rsid w:val="00D22E51"/>
    <w:rsid w:val="00D249F2"/>
    <w:rsid w:val="00D269AB"/>
    <w:rsid w:val="00D34401"/>
    <w:rsid w:val="00D36B0E"/>
    <w:rsid w:val="00D43295"/>
    <w:rsid w:val="00D50E0B"/>
    <w:rsid w:val="00D5796F"/>
    <w:rsid w:val="00D7373C"/>
    <w:rsid w:val="00D73BB7"/>
    <w:rsid w:val="00D74482"/>
    <w:rsid w:val="00D75739"/>
    <w:rsid w:val="00D86466"/>
    <w:rsid w:val="00D866DB"/>
    <w:rsid w:val="00D94562"/>
    <w:rsid w:val="00D971A6"/>
    <w:rsid w:val="00DA2017"/>
    <w:rsid w:val="00DA2655"/>
    <w:rsid w:val="00DB4BFD"/>
    <w:rsid w:val="00DC19B5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45D05"/>
    <w:rsid w:val="00E51A65"/>
    <w:rsid w:val="00E63F56"/>
    <w:rsid w:val="00E77FF0"/>
    <w:rsid w:val="00E87AF9"/>
    <w:rsid w:val="00E90BFA"/>
    <w:rsid w:val="00E9359C"/>
    <w:rsid w:val="00E9723E"/>
    <w:rsid w:val="00E97B2F"/>
    <w:rsid w:val="00EA0661"/>
    <w:rsid w:val="00EA092C"/>
    <w:rsid w:val="00EC13E9"/>
    <w:rsid w:val="00ED4A9B"/>
    <w:rsid w:val="00EE3579"/>
    <w:rsid w:val="00EE6854"/>
    <w:rsid w:val="00EF2C8D"/>
    <w:rsid w:val="00EF7365"/>
    <w:rsid w:val="00F02708"/>
    <w:rsid w:val="00F03125"/>
    <w:rsid w:val="00F050DF"/>
    <w:rsid w:val="00F140C5"/>
    <w:rsid w:val="00F16CAF"/>
    <w:rsid w:val="00F22490"/>
    <w:rsid w:val="00F2596C"/>
    <w:rsid w:val="00F25FFD"/>
    <w:rsid w:val="00F3332F"/>
    <w:rsid w:val="00F35462"/>
    <w:rsid w:val="00F35800"/>
    <w:rsid w:val="00F45205"/>
    <w:rsid w:val="00F47F11"/>
    <w:rsid w:val="00F544B7"/>
    <w:rsid w:val="00F549A4"/>
    <w:rsid w:val="00F61828"/>
    <w:rsid w:val="00F637FA"/>
    <w:rsid w:val="00F65783"/>
    <w:rsid w:val="00F805FF"/>
    <w:rsid w:val="00F92917"/>
    <w:rsid w:val="00F95E43"/>
    <w:rsid w:val="00F9680F"/>
    <w:rsid w:val="00F97147"/>
    <w:rsid w:val="00FA38B4"/>
    <w:rsid w:val="00FA6804"/>
    <w:rsid w:val="00FB1FE2"/>
    <w:rsid w:val="00FB59AA"/>
    <w:rsid w:val="00FB7FB1"/>
    <w:rsid w:val="00FC269F"/>
    <w:rsid w:val="00FD4E9C"/>
    <w:rsid w:val="00FD584A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5</cp:revision>
  <cp:lastPrinted>2025-02-27T11:12:00Z</cp:lastPrinted>
  <dcterms:created xsi:type="dcterms:W3CDTF">2025-03-12T13:27:00Z</dcterms:created>
  <dcterms:modified xsi:type="dcterms:W3CDTF">2025-03-13T11:24:00Z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