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98D8" w14:textId="31BF4466" w:rsidR="005352E0" w:rsidRPr="005518A2" w:rsidRDefault="005518A2" w:rsidP="005518A2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  <w:r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  <w:t>COMUNICATO</w:t>
      </w:r>
      <w:r w:rsidR="00A92570" w:rsidRPr="005518A2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STAMPA</w:t>
      </w:r>
    </w:p>
    <w:p w14:paraId="5AE799D8" w14:textId="77777777" w:rsidR="005518A2" w:rsidRPr="005518A2" w:rsidRDefault="005518A2" w:rsidP="005518A2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</w:p>
    <w:p w14:paraId="1F06654D" w14:textId="77777777" w:rsidR="00BE61A0" w:rsidRDefault="00BE61A0" w:rsidP="005518A2">
      <w:pPr>
        <w:jc w:val="center"/>
        <w:rPr>
          <w:rFonts w:ascii="Rubik" w:hAnsi="Rubik" w:cs="Rubik"/>
          <w:b/>
          <w:bCs/>
        </w:rPr>
      </w:pPr>
      <w:r w:rsidRPr="00BE61A0">
        <w:rPr>
          <w:rFonts w:ascii="Rubik" w:hAnsi="Rubik" w:cs="Rubik"/>
          <w:b/>
          <w:bCs/>
        </w:rPr>
        <w:t>DATI, COMPETENZE, FUTURO:</w:t>
      </w:r>
    </w:p>
    <w:p w14:paraId="77E37576" w14:textId="77777777" w:rsidR="00BE61A0" w:rsidRDefault="00BE61A0" w:rsidP="005518A2">
      <w:pPr>
        <w:jc w:val="center"/>
        <w:rPr>
          <w:rFonts w:ascii="Rubik" w:hAnsi="Rubik" w:cs="Rubik"/>
          <w:b/>
          <w:bCs/>
        </w:rPr>
      </w:pPr>
      <w:r w:rsidRPr="00BE61A0">
        <w:rPr>
          <w:rFonts w:ascii="Rubik" w:hAnsi="Rubik" w:cs="Rubik"/>
          <w:b/>
          <w:bCs/>
        </w:rPr>
        <w:t>L’UNIVERSITÀ DI BERGAMO PRESENTA IL NUOVO CORSO DI LAUREA IN</w:t>
      </w:r>
    </w:p>
    <w:p w14:paraId="03C5247C" w14:textId="7C0C1DE3" w:rsidR="00BE61A0" w:rsidRPr="00BE61A0" w:rsidRDefault="00BE61A0" w:rsidP="005518A2">
      <w:pPr>
        <w:jc w:val="center"/>
        <w:rPr>
          <w:rFonts w:ascii="Rubik" w:hAnsi="Rubik" w:cs="Rubik"/>
          <w:b/>
          <w:bCs/>
          <w:i/>
          <w:iCs/>
        </w:rPr>
      </w:pPr>
      <w:r w:rsidRPr="00BE61A0">
        <w:rPr>
          <w:rFonts w:ascii="Rubik" w:hAnsi="Rubik" w:cs="Rubik"/>
          <w:b/>
          <w:bCs/>
          <w:i/>
          <w:iCs/>
        </w:rPr>
        <w:t>DATA ANALYTICS, ECONOMIA E TECNOLOGIE DIGITALI (DET)</w:t>
      </w:r>
    </w:p>
    <w:p w14:paraId="0F558338" w14:textId="77777777" w:rsidR="003C018C" w:rsidRPr="005518A2" w:rsidRDefault="003C018C" w:rsidP="005518A2">
      <w:pPr>
        <w:jc w:val="center"/>
        <w:rPr>
          <w:rFonts w:ascii="Rubik" w:hAnsi="Rubik" w:cs="Rubik"/>
        </w:rPr>
      </w:pPr>
    </w:p>
    <w:p w14:paraId="09C7CD7B" w14:textId="443F33B5" w:rsidR="00BE61A0" w:rsidRDefault="005518A2" w:rsidP="00BE61A0">
      <w:pPr>
        <w:jc w:val="both"/>
        <w:rPr>
          <w:rFonts w:ascii="Rubik" w:hAnsi="Rubik" w:cs="Rubik"/>
          <w:sz w:val="22"/>
          <w:szCs w:val="22"/>
        </w:rPr>
      </w:pPr>
      <w:r w:rsidRPr="005518A2">
        <w:rPr>
          <w:rFonts w:ascii="Rubik" w:hAnsi="Rubik" w:cs="Rubik" w:hint="cs"/>
          <w:i/>
          <w:iCs/>
          <w:sz w:val="22"/>
          <w:szCs w:val="22"/>
        </w:rPr>
        <w:t xml:space="preserve">Bergamo, </w:t>
      </w:r>
      <w:r w:rsidR="00BE61A0">
        <w:rPr>
          <w:rFonts w:ascii="Rubik" w:hAnsi="Rubik" w:cs="Rubik"/>
          <w:i/>
          <w:iCs/>
          <w:sz w:val="22"/>
          <w:szCs w:val="22"/>
        </w:rPr>
        <w:t>16</w:t>
      </w:r>
      <w:r w:rsidRPr="005518A2">
        <w:rPr>
          <w:rFonts w:ascii="Rubik" w:hAnsi="Rubik" w:cs="Rubik" w:hint="cs"/>
          <w:i/>
          <w:iCs/>
          <w:sz w:val="22"/>
          <w:szCs w:val="22"/>
        </w:rPr>
        <w:t xml:space="preserve"> maggio 2025</w:t>
      </w:r>
      <w:r w:rsidRPr="005518A2">
        <w:rPr>
          <w:rFonts w:ascii="Rubik" w:hAnsi="Rubik" w:cs="Rubik" w:hint="cs"/>
          <w:sz w:val="22"/>
          <w:szCs w:val="22"/>
        </w:rPr>
        <w:t xml:space="preserve"> –</w:t>
      </w:r>
      <w:r w:rsidR="00BE61A0">
        <w:rPr>
          <w:rFonts w:ascii="Rubik" w:hAnsi="Rubik" w:cs="Rubik"/>
          <w:sz w:val="22"/>
          <w:szCs w:val="22"/>
        </w:rPr>
        <w:t xml:space="preserve"> </w:t>
      </w:r>
      <w:r w:rsidR="00BE61A0" w:rsidRPr="00BE61A0">
        <w:rPr>
          <w:rFonts w:ascii="Rubik" w:hAnsi="Rubik" w:cs="Rubik"/>
          <w:sz w:val="22"/>
          <w:szCs w:val="22"/>
        </w:rPr>
        <w:t xml:space="preserve">In un mondo dove i </w:t>
      </w:r>
      <w:r w:rsidR="00BE61A0" w:rsidRPr="00BE61A0">
        <w:rPr>
          <w:rFonts w:ascii="Rubik" w:hAnsi="Rubik" w:cs="Rubik"/>
          <w:b/>
          <w:bCs/>
          <w:sz w:val="22"/>
          <w:szCs w:val="22"/>
        </w:rPr>
        <w:t xml:space="preserve">dati </w:t>
      </w:r>
      <w:r w:rsidR="00BE61A0" w:rsidRPr="00BE61A0">
        <w:rPr>
          <w:rFonts w:ascii="Rubik" w:hAnsi="Rubik" w:cs="Rubik"/>
          <w:sz w:val="22"/>
          <w:szCs w:val="22"/>
        </w:rPr>
        <w:t xml:space="preserve">sono </w:t>
      </w:r>
      <w:r w:rsidR="00B06418">
        <w:rPr>
          <w:rFonts w:ascii="Rubik" w:hAnsi="Rubik" w:cs="Rubik"/>
          <w:sz w:val="22"/>
          <w:szCs w:val="22"/>
        </w:rPr>
        <w:t>diventati</w:t>
      </w:r>
      <w:r w:rsidR="00BE61A0" w:rsidRPr="00BE61A0">
        <w:rPr>
          <w:rFonts w:ascii="Rubik" w:hAnsi="Rubik" w:cs="Rubik"/>
          <w:sz w:val="22"/>
          <w:szCs w:val="22"/>
        </w:rPr>
        <w:t xml:space="preserve"> il </w:t>
      </w:r>
      <w:r w:rsidR="0032211F" w:rsidRPr="0032211F">
        <w:rPr>
          <w:rFonts w:ascii="Rubik" w:hAnsi="Rubik" w:cs="Rubik"/>
          <w:b/>
          <w:bCs/>
          <w:sz w:val="22"/>
          <w:szCs w:val="22"/>
        </w:rPr>
        <w:t>“</w:t>
      </w:r>
      <w:r w:rsidR="00BE61A0" w:rsidRPr="00BE61A0">
        <w:rPr>
          <w:rFonts w:ascii="Rubik" w:hAnsi="Rubik" w:cs="Rubik"/>
          <w:b/>
          <w:bCs/>
          <w:sz w:val="22"/>
          <w:szCs w:val="22"/>
        </w:rPr>
        <w:t>nuovo petrolio</w:t>
      </w:r>
      <w:r w:rsidR="0032211F">
        <w:rPr>
          <w:rFonts w:ascii="Rubik" w:hAnsi="Rubik" w:cs="Rubik"/>
          <w:b/>
          <w:bCs/>
          <w:sz w:val="22"/>
          <w:szCs w:val="22"/>
        </w:rPr>
        <w:t>”</w:t>
      </w:r>
      <w:r w:rsidR="00BE61A0" w:rsidRPr="00BE61A0">
        <w:rPr>
          <w:rFonts w:ascii="Rubik" w:hAnsi="Rubik" w:cs="Rubik"/>
          <w:b/>
          <w:bCs/>
          <w:sz w:val="22"/>
          <w:szCs w:val="22"/>
        </w:rPr>
        <w:t xml:space="preserve"> dell’economia digitale</w:t>
      </w:r>
      <w:r w:rsidR="00BE61A0" w:rsidRPr="00BE61A0">
        <w:rPr>
          <w:rFonts w:ascii="Rubik" w:hAnsi="Rubik" w:cs="Rubik"/>
          <w:sz w:val="22"/>
          <w:szCs w:val="22"/>
        </w:rPr>
        <w:t xml:space="preserve">, la capacità di analizzarli e interpretarli è fondamentale per comprendere la realtà, prendere decisioni informate e </w:t>
      </w:r>
      <w:r w:rsidR="00BE61A0" w:rsidRPr="00BE61A0">
        <w:rPr>
          <w:rFonts w:ascii="Rubik" w:hAnsi="Rubik" w:cs="Rubik"/>
          <w:b/>
          <w:bCs/>
          <w:sz w:val="22"/>
          <w:szCs w:val="22"/>
        </w:rPr>
        <w:t>guidare l’innovazione</w:t>
      </w:r>
      <w:r w:rsidR="00BE61A0" w:rsidRPr="00BE61A0">
        <w:rPr>
          <w:rFonts w:ascii="Rubik" w:hAnsi="Rubik" w:cs="Rubik"/>
          <w:sz w:val="22"/>
          <w:szCs w:val="22"/>
        </w:rPr>
        <w:t xml:space="preserve">. </w:t>
      </w:r>
      <w:r w:rsidR="00BE61A0" w:rsidRPr="00BE61A0">
        <w:rPr>
          <w:rFonts w:ascii="Rubik" w:hAnsi="Rubik" w:cs="Rubik" w:hint="cs"/>
          <w:sz w:val="22"/>
          <w:szCs w:val="22"/>
        </w:rPr>
        <w:t xml:space="preserve">Dalla sanità all’energia, dalla logistica all’intelligenza artificiale, </w:t>
      </w:r>
      <w:r w:rsidR="00BE61A0">
        <w:rPr>
          <w:rFonts w:ascii="Rubik" w:hAnsi="Rubik" w:cs="Rubik"/>
          <w:sz w:val="22"/>
          <w:szCs w:val="22"/>
        </w:rPr>
        <w:t>tale capacità</w:t>
      </w:r>
      <w:r w:rsidR="00BE61A0" w:rsidRPr="00BE61A0">
        <w:rPr>
          <w:rFonts w:ascii="Rubik" w:hAnsi="Rubik" w:cs="Rubik" w:hint="cs"/>
          <w:sz w:val="22"/>
          <w:szCs w:val="22"/>
        </w:rPr>
        <w:t xml:space="preserve"> è centrale tanto per le </w:t>
      </w:r>
      <w:r w:rsidR="00BE61A0" w:rsidRPr="00BE61A0">
        <w:rPr>
          <w:rFonts w:ascii="Rubik" w:hAnsi="Rubik" w:cs="Rubik" w:hint="cs"/>
          <w:b/>
          <w:bCs/>
          <w:sz w:val="22"/>
          <w:szCs w:val="22"/>
        </w:rPr>
        <w:t>aziende</w:t>
      </w:r>
      <w:r w:rsidR="00BE61A0">
        <w:rPr>
          <w:rFonts w:ascii="Rubik" w:hAnsi="Rubik" w:cs="Rubik"/>
          <w:sz w:val="22"/>
          <w:szCs w:val="22"/>
        </w:rPr>
        <w:t xml:space="preserve">, </w:t>
      </w:r>
      <w:r w:rsidR="00BE61A0" w:rsidRPr="00BE61A0">
        <w:rPr>
          <w:rFonts w:ascii="Rubik" w:hAnsi="Rubik" w:cs="Rubik" w:hint="cs"/>
          <w:sz w:val="22"/>
          <w:szCs w:val="22"/>
        </w:rPr>
        <w:t xml:space="preserve">quanto per le </w:t>
      </w:r>
      <w:r w:rsidR="00BE61A0" w:rsidRPr="00BE61A0">
        <w:rPr>
          <w:rFonts w:ascii="Rubik" w:hAnsi="Rubik" w:cs="Rubik" w:hint="cs"/>
          <w:b/>
          <w:bCs/>
          <w:sz w:val="22"/>
          <w:szCs w:val="22"/>
        </w:rPr>
        <w:t>istituzioni pubbliche</w:t>
      </w:r>
      <w:r w:rsidR="00BE61A0" w:rsidRPr="00BE61A0">
        <w:rPr>
          <w:rFonts w:ascii="Rubik" w:hAnsi="Rubik" w:cs="Rubik" w:hint="cs"/>
          <w:sz w:val="22"/>
          <w:szCs w:val="22"/>
        </w:rPr>
        <w:t>.</w:t>
      </w:r>
    </w:p>
    <w:p w14:paraId="524EFC07" w14:textId="77777777" w:rsidR="00BE61A0" w:rsidRPr="00BE61A0" w:rsidRDefault="00BE61A0" w:rsidP="00BE61A0">
      <w:pPr>
        <w:jc w:val="both"/>
        <w:rPr>
          <w:rFonts w:ascii="Rubik" w:hAnsi="Rubik" w:cs="Rubik"/>
          <w:sz w:val="22"/>
          <w:szCs w:val="22"/>
        </w:rPr>
      </w:pPr>
    </w:p>
    <w:p w14:paraId="1E3BF887" w14:textId="5DC02C04" w:rsidR="00BE61A0" w:rsidRDefault="00BE61A0" w:rsidP="00BE61A0">
      <w:pPr>
        <w:jc w:val="both"/>
        <w:rPr>
          <w:rFonts w:ascii="Rubik" w:hAnsi="Rubik" w:cs="Rubik"/>
          <w:sz w:val="22"/>
          <w:szCs w:val="22"/>
        </w:rPr>
      </w:pPr>
      <w:r w:rsidRPr="00BE61A0">
        <w:rPr>
          <w:rFonts w:ascii="Rubik" w:hAnsi="Rubik" w:cs="Rubik"/>
          <w:sz w:val="22"/>
          <w:szCs w:val="22"/>
        </w:rPr>
        <w:t xml:space="preserve">Per rispondere a questa crescente domanda di competenze, l’Università degli studi di Bergamo presenta il nuovo </w:t>
      </w:r>
      <w:r w:rsidRPr="00BE61A0">
        <w:rPr>
          <w:rFonts w:ascii="Rubik" w:hAnsi="Rubik" w:cs="Rubik"/>
          <w:b/>
          <w:bCs/>
          <w:i/>
          <w:iCs/>
          <w:sz w:val="22"/>
          <w:szCs w:val="22"/>
        </w:rPr>
        <w:t>Corso di laurea triennale interdipartimentale in Data Analytics, Economia e Tecnologie digitali (DET)</w:t>
      </w:r>
      <w:r w:rsidRPr="00BE61A0">
        <w:rPr>
          <w:rFonts w:ascii="Rubik" w:hAnsi="Rubik" w:cs="Rubik"/>
          <w:sz w:val="22"/>
          <w:szCs w:val="22"/>
        </w:rPr>
        <w:t xml:space="preserve">. Il corso nasce dalla collaborazione tra il Dipartimento di Scienze </w:t>
      </w:r>
      <w:r>
        <w:rPr>
          <w:rFonts w:ascii="Rubik" w:hAnsi="Rubik" w:cs="Rubik"/>
          <w:sz w:val="22"/>
          <w:szCs w:val="22"/>
        </w:rPr>
        <w:t>ec</w:t>
      </w:r>
      <w:r w:rsidRPr="00BE61A0">
        <w:rPr>
          <w:rFonts w:ascii="Rubik" w:hAnsi="Rubik" w:cs="Rubik"/>
          <w:sz w:val="22"/>
          <w:szCs w:val="22"/>
        </w:rPr>
        <w:t>onomiche e il Dipartimento di Ingegneria</w:t>
      </w:r>
      <w:r>
        <w:rPr>
          <w:rFonts w:ascii="Rubik" w:hAnsi="Rubik" w:cs="Rubik"/>
          <w:sz w:val="22"/>
          <w:szCs w:val="22"/>
        </w:rPr>
        <w:t xml:space="preserve"> g</w:t>
      </w:r>
      <w:r w:rsidRPr="00BE61A0">
        <w:rPr>
          <w:rFonts w:ascii="Rubik" w:hAnsi="Rubik" w:cs="Rubik"/>
          <w:sz w:val="22"/>
          <w:szCs w:val="22"/>
        </w:rPr>
        <w:t>estionale, dell’</w:t>
      </w:r>
      <w:r>
        <w:rPr>
          <w:rFonts w:ascii="Rubik" w:hAnsi="Rubik" w:cs="Rubik"/>
          <w:sz w:val="22"/>
          <w:szCs w:val="22"/>
        </w:rPr>
        <w:t>i</w:t>
      </w:r>
      <w:r w:rsidRPr="00BE61A0">
        <w:rPr>
          <w:rFonts w:ascii="Rubik" w:hAnsi="Rubik" w:cs="Rubik"/>
          <w:sz w:val="22"/>
          <w:szCs w:val="22"/>
        </w:rPr>
        <w:t xml:space="preserve">nformazione e della </w:t>
      </w:r>
      <w:r>
        <w:rPr>
          <w:rFonts w:ascii="Rubik" w:hAnsi="Rubik" w:cs="Rubik"/>
          <w:sz w:val="22"/>
          <w:szCs w:val="22"/>
        </w:rPr>
        <w:t>p</w:t>
      </w:r>
      <w:r w:rsidRPr="00BE61A0">
        <w:rPr>
          <w:rFonts w:ascii="Rubik" w:hAnsi="Rubik" w:cs="Rubik"/>
          <w:sz w:val="22"/>
          <w:szCs w:val="22"/>
        </w:rPr>
        <w:t>roduzione</w:t>
      </w:r>
      <w:r>
        <w:rPr>
          <w:rFonts w:ascii="Rubik" w:hAnsi="Rubik" w:cs="Rubik"/>
          <w:sz w:val="22"/>
          <w:szCs w:val="22"/>
        </w:rPr>
        <w:t>,</w:t>
      </w:r>
      <w:r w:rsidRPr="00BE61A0">
        <w:rPr>
          <w:rFonts w:ascii="Rubik" w:hAnsi="Rubik" w:cs="Rubik"/>
          <w:sz w:val="22"/>
          <w:szCs w:val="22"/>
        </w:rPr>
        <w:t xml:space="preserve"> con l’obiettivo di formare professionisti </w:t>
      </w:r>
      <w:r w:rsidR="00C25B77">
        <w:rPr>
          <w:rFonts w:ascii="Rubik" w:hAnsi="Rubik" w:cs="Rubik"/>
          <w:sz w:val="22"/>
          <w:szCs w:val="22"/>
        </w:rPr>
        <w:t>in grado di integrare competenze nell’</w:t>
      </w:r>
      <w:r w:rsidRPr="00BE61A0">
        <w:rPr>
          <w:rFonts w:ascii="Rubik" w:hAnsi="Rubik" w:cs="Rubik"/>
          <w:b/>
          <w:bCs/>
          <w:sz w:val="22"/>
          <w:szCs w:val="22"/>
        </w:rPr>
        <w:t xml:space="preserve">analisi dei dati </w:t>
      </w:r>
      <w:r w:rsidR="00C25B77" w:rsidRPr="001F215A">
        <w:rPr>
          <w:rFonts w:ascii="Rubik" w:hAnsi="Rubik" w:cs="Rubik"/>
          <w:sz w:val="22"/>
          <w:szCs w:val="22"/>
        </w:rPr>
        <w:t>con</w:t>
      </w:r>
      <w:r w:rsidR="00C25B77">
        <w:rPr>
          <w:rFonts w:ascii="Rubik" w:hAnsi="Rubik" w:cs="Rubik"/>
          <w:b/>
          <w:bCs/>
          <w:sz w:val="22"/>
          <w:szCs w:val="22"/>
        </w:rPr>
        <w:t xml:space="preserve"> solide conoscenze economico- ingegneristiche</w:t>
      </w:r>
      <w:r w:rsidRPr="00BE61A0">
        <w:rPr>
          <w:rFonts w:ascii="Rubik" w:hAnsi="Rubik" w:cs="Rubik"/>
          <w:sz w:val="22"/>
          <w:szCs w:val="22"/>
        </w:rPr>
        <w:t>.</w:t>
      </w:r>
    </w:p>
    <w:p w14:paraId="54816B8A" w14:textId="77777777" w:rsidR="00BE61A0" w:rsidRPr="00BE61A0" w:rsidRDefault="00BE61A0" w:rsidP="00BE61A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7F7C289" w14:textId="69181312" w:rsidR="00BE61A0" w:rsidRDefault="00BE61A0" w:rsidP="00BE61A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Il corso verrà presentato</w:t>
      </w:r>
      <w:r w:rsidRPr="00BE61A0">
        <w:rPr>
          <w:rFonts w:ascii="Rubik" w:hAnsi="Rubik" w:cs="Rubik" w:hint="cs"/>
          <w:sz w:val="22"/>
          <w:szCs w:val="22"/>
        </w:rPr>
        <w:t xml:space="preserve">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mercoledì 21 maggio</w:t>
      </w:r>
      <w:r w:rsidRPr="00BE61A0">
        <w:rPr>
          <w:rFonts w:ascii="Rubik" w:hAnsi="Rubik" w:cs="Rubik" w:hint="cs"/>
          <w:sz w:val="22"/>
          <w:szCs w:val="22"/>
        </w:rPr>
        <w:t xml:space="preserve">, alle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ore 17</w:t>
      </w:r>
      <w:r w:rsidRPr="00BE61A0">
        <w:rPr>
          <w:rFonts w:ascii="Rubik" w:hAnsi="Rubik" w:cs="Rubik" w:hint="cs"/>
          <w:sz w:val="22"/>
          <w:szCs w:val="22"/>
        </w:rPr>
        <w:t xml:space="preserve"> presso la </w:t>
      </w:r>
      <w:r>
        <w:rPr>
          <w:rStyle w:val="Enfasigrassetto"/>
          <w:rFonts w:ascii="Rubik" w:hAnsi="Rubik" w:cs="Rubik"/>
          <w:sz w:val="22"/>
          <w:szCs w:val="22"/>
        </w:rPr>
        <w:t>s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ala Galeotti</w:t>
      </w:r>
      <w:r w:rsidRPr="00BE61A0">
        <w:rPr>
          <w:rFonts w:ascii="Rubik" w:hAnsi="Rubik" w:cs="Rubik" w:hint="cs"/>
          <w:sz w:val="22"/>
          <w:szCs w:val="22"/>
        </w:rPr>
        <w:t xml:space="preserve"> in via dei Caniana</w:t>
      </w:r>
      <w:r>
        <w:rPr>
          <w:rFonts w:ascii="Rubik" w:hAnsi="Rubik" w:cs="Rubik"/>
          <w:sz w:val="22"/>
          <w:szCs w:val="22"/>
        </w:rPr>
        <w:t>,</w:t>
      </w:r>
      <w:r w:rsidRPr="00BE61A0">
        <w:rPr>
          <w:rFonts w:ascii="Rubik" w:hAnsi="Rubik" w:cs="Rubik" w:hint="cs"/>
          <w:sz w:val="22"/>
          <w:szCs w:val="22"/>
        </w:rPr>
        <w:t xml:space="preserve"> 2</w:t>
      </w:r>
      <w:r>
        <w:rPr>
          <w:rFonts w:ascii="Rubik" w:hAnsi="Rubik" w:cs="Rubik"/>
          <w:sz w:val="22"/>
          <w:szCs w:val="22"/>
        </w:rPr>
        <w:t>, Bergamo</w:t>
      </w:r>
      <w:r w:rsidRPr="00BE61A0">
        <w:rPr>
          <w:rFonts w:ascii="Rubik" w:hAnsi="Rubik" w:cs="Rubik" w:hint="cs"/>
          <w:sz w:val="22"/>
          <w:szCs w:val="22"/>
        </w:rPr>
        <w:t>.</w:t>
      </w:r>
      <w:r>
        <w:rPr>
          <w:rFonts w:ascii="Rubik" w:hAnsi="Rubik" w:cs="Rubik"/>
          <w:sz w:val="22"/>
          <w:szCs w:val="22"/>
        </w:rPr>
        <w:t xml:space="preserve"> </w:t>
      </w:r>
      <w:r w:rsidRPr="00BE61A0">
        <w:rPr>
          <w:rFonts w:ascii="Rubik" w:hAnsi="Rubik" w:cs="Rubik" w:hint="cs"/>
          <w:sz w:val="22"/>
          <w:szCs w:val="22"/>
        </w:rPr>
        <w:t>L’evento</w:t>
      </w:r>
      <w:r>
        <w:rPr>
          <w:rFonts w:ascii="Rubik" w:hAnsi="Rubik" w:cs="Rubik"/>
          <w:sz w:val="22"/>
          <w:szCs w:val="22"/>
        </w:rPr>
        <w:t xml:space="preserve">, </w:t>
      </w:r>
      <w:r w:rsidRPr="00BE61A0">
        <w:rPr>
          <w:rFonts w:ascii="Rubik" w:hAnsi="Rubik" w:cs="Rubik" w:hint="cs"/>
          <w:sz w:val="22"/>
          <w:szCs w:val="22"/>
        </w:rPr>
        <w:t xml:space="preserve">parte del programma di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Public Engagement</w:t>
      </w:r>
      <w:r w:rsidRPr="00BE61A0">
        <w:rPr>
          <w:rFonts w:ascii="Rubik" w:hAnsi="Rubik" w:cs="Rubik" w:hint="cs"/>
          <w:sz w:val="22"/>
          <w:szCs w:val="22"/>
        </w:rPr>
        <w:t xml:space="preserve"> dell’Università di Bergamo, volto a promuovere l’apertura dell’Ateneo alla società e il dialogo con il territorio</w:t>
      </w:r>
      <w:r>
        <w:rPr>
          <w:rFonts w:ascii="Rubik" w:hAnsi="Rubik" w:cs="Rubik"/>
          <w:sz w:val="22"/>
          <w:szCs w:val="22"/>
        </w:rPr>
        <w:t xml:space="preserve">, </w:t>
      </w:r>
      <w:r w:rsidRPr="00BE61A0">
        <w:rPr>
          <w:rFonts w:ascii="Rubik" w:hAnsi="Rubik" w:cs="Rubik" w:hint="cs"/>
          <w:sz w:val="22"/>
          <w:szCs w:val="22"/>
        </w:rPr>
        <w:t xml:space="preserve">si aprirà con i saluti istituzionali del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 xml:space="preserve">Rettore </w:t>
      </w:r>
      <w:r>
        <w:rPr>
          <w:rStyle w:val="Enfasigrassetto"/>
          <w:rFonts w:ascii="Rubik" w:hAnsi="Rubik" w:cs="Rubik"/>
          <w:sz w:val="22"/>
          <w:szCs w:val="22"/>
        </w:rPr>
        <w:t xml:space="preserve">prof.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Sergio Cavalieri</w:t>
      </w:r>
      <w:r w:rsidRPr="00BE61A0">
        <w:rPr>
          <w:rFonts w:ascii="Rubik" w:hAnsi="Rubik" w:cs="Rubik" w:hint="cs"/>
          <w:sz w:val="22"/>
          <w:szCs w:val="22"/>
        </w:rPr>
        <w:t xml:space="preserve">, del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prof. Gianmaria Martini</w:t>
      </w:r>
      <w:r w:rsidRPr="00BE61A0">
        <w:rPr>
          <w:rFonts w:ascii="Rubik" w:hAnsi="Rubik" w:cs="Rubik" w:hint="cs"/>
          <w:sz w:val="22"/>
          <w:szCs w:val="22"/>
        </w:rPr>
        <w:t>, Direttore del Dipartimento di Scienze</w:t>
      </w:r>
      <w:r>
        <w:rPr>
          <w:rFonts w:ascii="Rubik" w:hAnsi="Rubik" w:cs="Rubik"/>
          <w:sz w:val="22"/>
          <w:szCs w:val="22"/>
        </w:rPr>
        <w:t xml:space="preserve"> e</w:t>
      </w:r>
      <w:r w:rsidRPr="00BE61A0">
        <w:rPr>
          <w:rFonts w:ascii="Rubik" w:hAnsi="Rubik" w:cs="Rubik" w:hint="cs"/>
          <w:sz w:val="22"/>
          <w:szCs w:val="22"/>
        </w:rPr>
        <w:t xml:space="preserve">conomiche, e del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prof. Gianluca Danilo D’Urso</w:t>
      </w:r>
      <w:r w:rsidRPr="00BE61A0">
        <w:rPr>
          <w:rFonts w:ascii="Rubik" w:hAnsi="Rubik" w:cs="Rubik" w:hint="cs"/>
          <w:sz w:val="22"/>
          <w:szCs w:val="22"/>
        </w:rPr>
        <w:t xml:space="preserve">, Direttore del Dipartimento di Ingegneria </w:t>
      </w:r>
      <w:r>
        <w:rPr>
          <w:rFonts w:ascii="Rubik" w:hAnsi="Rubik" w:cs="Rubik"/>
          <w:sz w:val="22"/>
          <w:szCs w:val="22"/>
        </w:rPr>
        <w:t>g</w:t>
      </w:r>
      <w:r w:rsidRPr="00BE61A0">
        <w:rPr>
          <w:rFonts w:ascii="Rubik" w:hAnsi="Rubik" w:cs="Rubik" w:hint="cs"/>
          <w:sz w:val="22"/>
          <w:szCs w:val="22"/>
        </w:rPr>
        <w:t>estionale, dell’</w:t>
      </w:r>
      <w:r>
        <w:rPr>
          <w:rFonts w:ascii="Rubik" w:hAnsi="Rubik" w:cs="Rubik"/>
          <w:sz w:val="22"/>
          <w:szCs w:val="22"/>
        </w:rPr>
        <w:t>i</w:t>
      </w:r>
      <w:r w:rsidRPr="00BE61A0">
        <w:rPr>
          <w:rFonts w:ascii="Rubik" w:hAnsi="Rubik" w:cs="Rubik" w:hint="cs"/>
          <w:sz w:val="22"/>
          <w:szCs w:val="22"/>
        </w:rPr>
        <w:t xml:space="preserve">nformazione e della </w:t>
      </w:r>
      <w:r>
        <w:rPr>
          <w:rFonts w:ascii="Rubik" w:hAnsi="Rubik" w:cs="Rubik"/>
          <w:sz w:val="22"/>
          <w:szCs w:val="22"/>
        </w:rPr>
        <w:t>p</w:t>
      </w:r>
      <w:r w:rsidRPr="00BE61A0">
        <w:rPr>
          <w:rFonts w:ascii="Rubik" w:hAnsi="Rubik" w:cs="Rubik" w:hint="cs"/>
          <w:sz w:val="22"/>
          <w:szCs w:val="22"/>
        </w:rPr>
        <w:t xml:space="preserve">roduzione. Seguirà l’intervento della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 xml:space="preserve">prof.ssa Michela </w:t>
      </w:r>
      <w:proofErr w:type="spellStart"/>
      <w:r w:rsidRPr="00BE61A0">
        <w:rPr>
          <w:rStyle w:val="Enfasigrassetto"/>
          <w:rFonts w:ascii="Rubik" w:hAnsi="Rubik" w:cs="Rubik" w:hint="cs"/>
          <w:sz w:val="22"/>
          <w:szCs w:val="22"/>
        </w:rPr>
        <w:t>Cameletti</w:t>
      </w:r>
      <w:proofErr w:type="spellEnd"/>
      <w:r w:rsidRPr="00BE61A0">
        <w:rPr>
          <w:rFonts w:ascii="Rubik" w:hAnsi="Rubik" w:cs="Rubik" w:hint="cs"/>
          <w:sz w:val="22"/>
          <w:szCs w:val="22"/>
        </w:rPr>
        <w:t xml:space="preserve">, che illustrerà la struttura e gli obiettivi formativi del nuovo corso DET, sottolineando il </w:t>
      </w:r>
      <w:r w:rsidRPr="00BE61A0">
        <w:rPr>
          <w:rFonts w:ascii="Rubik" w:hAnsi="Rubik" w:cs="Rubik" w:hint="cs"/>
          <w:b/>
          <w:bCs/>
          <w:sz w:val="22"/>
          <w:szCs w:val="22"/>
        </w:rPr>
        <w:t>valore dell’interdisciplinarità</w:t>
      </w:r>
      <w:r w:rsidRPr="00BE61A0">
        <w:rPr>
          <w:rFonts w:ascii="Rubik" w:hAnsi="Rubik" w:cs="Rubik" w:hint="cs"/>
          <w:sz w:val="22"/>
          <w:szCs w:val="22"/>
        </w:rPr>
        <w:t xml:space="preserve"> come chiave per interpretare le trasformazioni economiche e tecnologiche in atto.</w:t>
      </w:r>
    </w:p>
    <w:p w14:paraId="0892546D" w14:textId="77777777" w:rsidR="00BE61A0" w:rsidRPr="00BE61A0" w:rsidRDefault="00BE61A0" w:rsidP="00BE61A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6EEAF07" w14:textId="306585EC" w:rsidR="00BE61A0" w:rsidRDefault="00BE61A0" w:rsidP="00BE61A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BE61A0">
        <w:rPr>
          <w:rFonts w:ascii="Rubik" w:hAnsi="Rubik" w:cs="Rubik" w:hint="cs"/>
          <w:sz w:val="22"/>
          <w:szCs w:val="22"/>
        </w:rPr>
        <w:t xml:space="preserve">A seguire, si terrà una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tavola rotonda</w:t>
      </w:r>
      <w:r w:rsidRPr="00BE61A0">
        <w:rPr>
          <w:rFonts w:ascii="Rubik" w:hAnsi="Rubik" w:cs="Rubik" w:hint="cs"/>
          <w:sz w:val="22"/>
          <w:szCs w:val="22"/>
        </w:rPr>
        <w:t xml:space="preserve">, moderata dalla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prof.ssa Federica Origo</w:t>
      </w:r>
      <w:r w:rsidRPr="00BE61A0">
        <w:rPr>
          <w:rFonts w:ascii="Rubik" w:hAnsi="Rubik" w:cs="Rubik" w:hint="cs"/>
          <w:sz w:val="22"/>
          <w:szCs w:val="22"/>
        </w:rPr>
        <w:t xml:space="preserve">, Delegata del Rettore ai rapporti con le scuole, orientamento in ingresso e in itinere. Al centro del dibattito, il rapporto sempre più stretto tra formazione, mondo del lavoro e competenze digitali. Interverranno: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Aldo Cristadoro</w:t>
      </w:r>
      <w:r>
        <w:rPr>
          <w:rFonts w:ascii="Rubik" w:hAnsi="Rubik" w:cs="Rubik"/>
          <w:sz w:val="22"/>
          <w:szCs w:val="22"/>
        </w:rPr>
        <w:t xml:space="preserve"> di </w:t>
      </w:r>
      <w:proofErr w:type="spellStart"/>
      <w:r w:rsidRPr="00BE61A0">
        <w:rPr>
          <w:rFonts w:ascii="Rubik" w:hAnsi="Rubik" w:cs="Rubik" w:hint="cs"/>
          <w:sz w:val="22"/>
          <w:szCs w:val="22"/>
        </w:rPr>
        <w:t>Excellera</w:t>
      </w:r>
      <w:proofErr w:type="spellEnd"/>
      <w:r w:rsidRPr="00BE61A0">
        <w:rPr>
          <w:rFonts w:ascii="Rubik" w:hAnsi="Rubik" w:cs="Rubik" w:hint="cs"/>
          <w:sz w:val="22"/>
          <w:szCs w:val="22"/>
        </w:rPr>
        <w:t xml:space="preserve"> Intelligence</w:t>
      </w:r>
      <w:r>
        <w:rPr>
          <w:rFonts w:ascii="Rubik" w:hAnsi="Rubik" w:cs="Rubik"/>
          <w:sz w:val="22"/>
          <w:szCs w:val="22"/>
        </w:rPr>
        <w:t>,</w:t>
      </w:r>
      <w:r w:rsidRPr="00BE61A0">
        <w:rPr>
          <w:rFonts w:ascii="Rubik" w:hAnsi="Rubik" w:cs="Rubik" w:hint="cs"/>
          <w:sz w:val="22"/>
          <w:szCs w:val="22"/>
        </w:rPr>
        <w:t xml:space="preserve">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Giovanni Fassi</w:t>
      </w:r>
      <w:r>
        <w:rPr>
          <w:rFonts w:ascii="Rubik" w:hAnsi="Rubik" w:cs="Rubik"/>
          <w:sz w:val="22"/>
          <w:szCs w:val="22"/>
        </w:rPr>
        <w:t xml:space="preserve"> di </w:t>
      </w:r>
      <w:r w:rsidRPr="00BE61A0">
        <w:rPr>
          <w:rFonts w:ascii="Rubik" w:hAnsi="Rubik" w:cs="Rubik" w:hint="cs"/>
          <w:sz w:val="22"/>
          <w:szCs w:val="22"/>
        </w:rPr>
        <w:t>Confindustria Bergamo</w:t>
      </w:r>
      <w:r>
        <w:rPr>
          <w:rFonts w:ascii="Rubik" w:hAnsi="Rubik" w:cs="Rubik"/>
          <w:sz w:val="22"/>
          <w:szCs w:val="22"/>
        </w:rPr>
        <w:t>,</w:t>
      </w:r>
      <w:r w:rsidRPr="00BE61A0">
        <w:rPr>
          <w:rFonts w:ascii="Rubik" w:hAnsi="Rubik" w:cs="Rubik" w:hint="cs"/>
          <w:sz w:val="22"/>
          <w:szCs w:val="22"/>
        </w:rPr>
        <w:t xml:space="preserve">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Clara Pillitteri</w:t>
      </w:r>
      <w:r w:rsidRPr="00BE61A0">
        <w:rPr>
          <w:rFonts w:ascii="Rubik" w:hAnsi="Rubik" w:cs="Rubik" w:hint="cs"/>
          <w:sz w:val="22"/>
          <w:szCs w:val="22"/>
        </w:rPr>
        <w:t xml:space="preserve"> di Capgemini e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Michele Tettamanzi</w:t>
      </w:r>
      <w:r w:rsidRPr="00BE61A0">
        <w:rPr>
          <w:rFonts w:ascii="Rubik" w:hAnsi="Rubik" w:cs="Rubik" w:hint="cs"/>
          <w:sz w:val="22"/>
          <w:szCs w:val="22"/>
        </w:rPr>
        <w:t xml:space="preserve"> di REF Ricerche. Il confronto offrirà uno spaccato concreto sulle esigenze professionali delle imprese e sulle opportunità occupazionali per i futuri laureati in ambit</w:t>
      </w:r>
      <w:r w:rsidR="00C25B77">
        <w:rPr>
          <w:rFonts w:ascii="Rubik" w:hAnsi="Rubik" w:cs="Rubik"/>
          <w:sz w:val="22"/>
          <w:szCs w:val="22"/>
        </w:rPr>
        <w:t>i</w:t>
      </w:r>
      <w:r w:rsidRPr="00BE61A0">
        <w:rPr>
          <w:rFonts w:ascii="Rubik" w:hAnsi="Rubik" w:cs="Rubik" w:hint="cs"/>
          <w:sz w:val="22"/>
          <w:szCs w:val="22"/>
        </w:rPr>
        <w:t xml:space="preserve"> </w:t>
      </w:r>
      <w:r w:rsidRPr="001F215A">
        <w:rPr>
          <w:rFonts w:ascii="Rubik" w:hAnsi="Rubik" w:cs="Rubik"/>
          <w:i/>
          <w:iCs/>
          <w:sz w:val="22"/>
          <w:szCs w:val="22"/>
        </w:rPr>
        <w:t>data-driven</w:t>
      </w:r>
      <w:r w:rsidRPr="00BE61A0">
        <w:rPr>
          <w:rFonts w:ascii="Rubik" w:hAnsi="Rubik" w:cs="Rubik" w:hint="cs"/>
          <w:sz w:val="22"/>
          <w:szCs w:val="22"/>
        </w:rPr>
        <w:t>.</w:t>
      </w:r>
    </w:p>
    <w:p w14:paraId="311C579F" w14:textId="77777777" w:rsidR="00BE61A0" w:rsidRPr="00BE61A0" w:rsidRDefault="00BE61A0" w:rsidP="00BE61A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5DBD6E4B" w14:textId="01E30E40" w:rsidR="00BE61A0" w:rsidRPr="00BE61A0" w:rsidRDefault="00BE61A0" w:rsidP="00BE61A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BE61A0">
        <w:rPr>
          <w:rFonts w:ascii="Rubik" w:hAnsi="Rubik" w:cs="Rubik" w:hint="cs"/>
          <w:sz w:val="22"/>
          <w:szCs w:val="22"/>
        </w:rPr>
        <w:t xml:space="preserve">L’incontro si concluderà con una </w:t>
      </w:r>
      <w:r w:rsidRPr="00BE61A0">
        <w:rPr>
          <w:rStyle w:val="Enfasigrassetto"/>
          <w:rFonts w:ascii="Rubik" w:hAnsi="Rubik" w:cs="Rubik" w:hint="cs"/>
          <w:sz w:val="22"/>
          <w:szCs w:val="22"/>
        </w:rPr>
        <w:t>discussione aperta con il pubblico</w:t>
      </w:r>
      <w:r w:rsidRPr="00BE61A0">
        <w:rPr>
          <w:rFonts w:ascii="Rubik" w:hAnsi="Rubik" w:cs="Rubik" w:hint="cs"/>
          <w:sz w:val="22"/>
          <w:szCs w:val="22"/>
        </w:rPr>
        <w:t>, che potrà porre domande e confrontarsi direttamente con relatori e docenti.</w:t>
      </w:r>
    </w:p>
    <w:p w14:paraId="1534314F" w14:textId="77777777" w:rsidR="00B06418" w:rsidRDefault="00B06418" w:rsidP="00BE61A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33E6C333" w14:textId="211712A5" w:rsidR="004C5172" w:rsidRPr="008B5A5F" w:rsidRDefault="00B06418" w:rsidP="00BE61A0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Per maggiori informazioni </w:t>
      </w:r>
      <w:r w:rsidR="00C96B4B">
        <w:rPr>
          <w:rFonts w:ascii="Rubik" w:hAnsi="Rubik" w:cs="Rubik"/>
          <w:sz w:val="22"/>
          <w:szCs w:val="22"/>
        </w:rPr>
        <w:t xml:space="preserve">e iscriversi all’evento </w:t>
      </w:r>
      <w:r>
        <w:rPr>
          <w:rFonts w:ascii="Rubik" w:hAnsi="Rubik" w:cs="Rubik"/>
          <w:sz w:val="22"/>
          <w:szCs w:val="22"/>
        </w:rPr>
        <w:t xml:space="preserve">è possibile consultare la pagina </w:t>
      </w:r>
      <w:r w:rsidR="00C96B4B">
        <w:rPr>
          <w:rFonts w:ascii="Rubik" w:hAnsi="Rubik" w:cs="Rubik"/>
          <w:sz w:val="22"/>
          <w:szCs w:val="22"/>
        </w:rPr>
        <w:t>dedicata</w:t>
      </w:r>
      <w:r>
        <w:rPr>
          <w:rFonts w:ascii="Rubik" w:hAnsi="Rubik" w:cs="Rubik"/>
          <w:sz w:val="22"/>
          <w:szCs w:val="22"/>
        </w:rPr>
        <w:t xml:space="preserve"> sul sito d’Ateneo: </w:t>
      </w:r>
      <w:hyperlink r:id="rId9" w:history="1">
        <w:r w:rsidRPr="00F50AF2">
          <w:rPr>
            <w:rStyle w:val="Collegamentoipertestuale"/>
            <w:rFonts w:ascii="Rubik" w:hAnsi="Rubik" w:cs="Rubik"/>
            <w:sz w:val="22"/>
            <w:szCs w:val="22"/>
          </w:rPr>
          <w:t>https://www.unibg.it/eventi/presentazione-nuovo-corso-laurea-triennale-data-analytics-economia-e-tecnologie-digitali</w:t>
        </w:r>
      </w:hyperlink>
      <w:r>
        <w:rPr>
          <w:rFonts w:ascii="Rubik" w:hAnsi="Rubik" w:cs="Rubik"/>
          <w:sz w:val="22"/>
          <w:szCs w:val="22"/>
        </w:rPr>
        <w:t>.</w:t>
      </w:r>
    </w:p>
    <w:sectPr w:rsidR="004C5172" w:rsidRPr="008B5A5F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4893C" w14:textId="77777777" w:rsidR="00441A93" w:rsidRDefault="00441A93">
      <w:r>
        <w:separator/>
      </w:r>
    </w:p>
  </w:endnote>
  <w:endnote w:type="continuationSeparator" w:id="0">
    <w:p w14:paraId="0FB31226" w14:textId="77777777" w:rsidR="00441A93" w:rsidRDefault="0044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44AB6" w14:textId="77777777" w:rsidR="00441A93" w:rsidRDefault="00441A93">
      <w:r>
        <w:separator/>
      </w:r>
    </w:p>
  </w:footnote>
  <w:footnote w:type="continuationSeparator" w:id="0">
    <w:p w14:paraId="03DC4497" w14:textId="77777777" w:rsidR="00441A93" w:rsidRDefault="0044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1A93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44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1A93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18838">
    <w:abstractNumId w:val="0"/>
  </w:num>
  <w:num w:numId="2" w16cid:durableId="736976014">
    <w:abstractNumId w:val="3"/>
  </w:num>
  <w:num w:numId="3" w16cid:durableId="1269699285">
    <w:abstractNumId w:val="2"/>
  </w:num>
  <w:num w:numId="4" w16cid:durableId="157392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2756"/>
    <w:rsid w:val="00073660"/>
    <w:rsid w:val="000745F7"/>
    <w:rsid w:val="000764AD"/>
    <w:rsid w:val="00077DF1"/>
    <w:rsid w:val="00083372"/>
    <w:rsid w:val="00093335"/>
    <w:rsid w:val="00094222"/>
    <w:rsid w:val="00095A27"/>
    <w:rsid w:val="00096DDE"/>
    <w:rsid w:val="00097EF6"/>
    <w:rsid w:val="000A5632"/>
    <w:rsid w:val="000B1D7F"/>
    <w:rsid w:val="000C2271"/>
    <w:rsid w:val="000C4722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67603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B7D3D"/>
    <w:rsid w:val="001C3D94"/>
    <w:rsid w:val="001C76DC"/>
    <w:rsid w:val="001D3FD1"/>
    <w:rsid w:val="001D4A5F"/>
    <w:rsid w:val="001D666A"/>
    <w:rsid w:val="001E00D4"/>
    <w:rsid w:val="001E0D42"/>
    <w:rsid w:val="001E2078"/>
    <w:rsid w:val="001E6C4B"/>
    <w:rsid w:val="001F0B1B"/>
    <w:rsid w:val="001F215A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5B4F"/>
    <w:rsid w:val="00226300"/>
    <w:rsid w:val="002266D1"/>
    <w:rsid w:val="0024168D"/>
    <w:rsid w:val="00245167"/>
    <w:rsid w:val="0025485F"/>
    <w:rsid w:val="00256649"/>
    <w:rsid w:val="002640B0"/>
    <w:rsid w:val="00264323"/>
    <w:rsid w:val="00265918"/>
    <w:rsid w:val="00267184"/>
    <w:rsid w:val="0027129B"/>
    <w:rsid w:val="00271BE8"/>
    <w:rsid w:val="00272EEE"/>
    <w:rsid w:val="00280908"/>
    <w:rsid w:val="00283A72"/>
    <w:rsid w:val="00284CA6"/>
    <w:rsid w:val="0029059B"/>
    <w:rsid w:val="00291F0B"/>
    <w:rsid w:val="0029421D"/>
    <w:rsid w:val="002A0A09"/>
    <w:rsid w:val="002A249F"/>
    <w:rsid w:val="002A3D15"/>
    <w:rsid w:val="002A40E5"/>
    <w:rsid w:val="002A46EF"/>
    <w:rsid w:val="002A7937"/>
    <w:rsid w:val="002B2A7B"/>
    <w:rsid w:val="002C1145"/>
    <w:rsid w:val="002C3BB1"/>
    <w:rsid w:val="002D0697"/>
    <w:rsid w:val="002D150B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211F"/>
    <w:rsid w:val="00323B76"/>
    <w:rsid w:val="00324034"/>
    <w:rsid w:val="003243D6"/>
    <w:rsid w:val="0032570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87D4A"/>
    <w:rsid w:val="00393E25"/>
    <w:rsid w:val="00393F55"/>
    <w:rsid w:val="00395E21"/>
    <w:rsid w:val="0039694D"/>
    <w:rsid w:val="003A19A4"/>
    <w:rsid w:val="003A2955"/>
    <w:rsid w:val="003B6B40"/>
    <w:rsid w:val="003B7EB1"/>
    <w:rsid w:val="003C018C"/>
    <w:rsid w:val="003C7438"/>
    <w:rsid w:val="003D216F"/>
    <w:rsid w:val="003D44F1"/>
    <w:rsid w:val="003E43DC"/>
    <w:rsid w:val="003E452B"/>
    <w:rsid w:val="003E6EA7"/>
    <w:rsid w:val="003E7951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37E1E"/>
    <w:rsid w:val="004401C5"/>
    <w:rsid w:val="00441A93"/>
    <w:rsid w:val="00445FD8"/>
    <w:rsid w:val="00447474"/>
    <w:rsid w:val="00451606"/>
    <w:rsid w:val="00452682"/>
    <w:rsid w:val="004550D4"/>
    <w:rsid w:val="004561C5"/>
    <w:rsid w:val="00457D13"/>
    <w:rsid w:val="004650BC"/>
    <w:rsid w:val="00472A78"/>
    <w:rsid w:val="0047728C"/>
    <w:rsid w:val="00481E19"/>
    <w:rsid w:val="00483B7A"/>
    <w:rsid w:val="0048507E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B790A"/>
    <w:rsid w:val="004C0DF8"/>
    <w:rsid w:val="004C10B9"/>
    <w:rsid w:val="004C3806"/>
    <w:rsid w:val="004C5172"/>
    <w:rsid w:val="004C57A5"/>
    <w:rsid w:val="004D2A52"/>
    <w:rsid w:val="004D5109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15959"/>
    <w:rsid w:val="00524C7A"/>
    <w:rsid w:val="00527947"/>
    <w:rsid w:val="0053107B"/>
    <w:rsid w:val="0053110B"/>
    <w:rsid w:val="00531585"/>
    <w:rsid w:val="00531A57"/>
    <w:rsid w:val="00532464"/>
    <w:rsid w:val="0053321B"/>
    <w:rsid w:val="0053374D"/>
    <w:rsid w:val="00535127"/>
    <w:rsid w:val="005352E0"/>
    <w:rsid w:val="00536B8C"/>
    <w:rsid w:val="00544B47"/>
    <w:rsid w:val="0054576D"/>
    <w:rsid w:val="005473FA"/>
    <w:rsid w:val="005518A2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D1B42"/>
    <w:rsid w:val="005E2ACF"/>
    <w:rsid w:val="005E4A69"/>
    <w:rsid w:val="005F1E86"/>
    <w:rsid w:val="005F2648"/>
    <w:rsid w:val="005F2684"/>
    <w:rsid w:val="005F2837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86CD1"/>
    <w:rsid w:val="00693924"/>
    <w:rsid w:val="0069405F"/>
    <w:rsid w:val="006A2C7F"/>
    <w:rsid w:val="006A39CF"/>
    <w:rsid w:val="006A498B"/>
    <w:rsid w:val="006A5486"/>
    <w:rsid w:val="006B22B5"/>
    <w:rsid w:val="006B59DB"/>
    <w:rsid w:val="006C0002"/>
    <w:rsid w:val="006C18A6"/>
    <w:rsid w:val="006C372E"/>
    <w:rsid w:val="006C58F4"/>
    <w:rsid w:val="006C6713"/>
    <w:rsid w:val="006D3A24"/>
    <w:rsid w:val="006D6F98"/>
    <w:rsid w:val="006E1424"/>
    <w:rsid w:val="006E4445"/>
    <w:rsid w:val="006F4D9F"/>
    <w:rsid w:val="006F618B"/>
    <w:rsid w:val="007135A3"/>
    <w:rsid w:val="00722230"/>
    <w:rsid w:val="007225E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4DA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773D5"/>
    <w:rsid w:val="007909F1"/>
    <w:rsid w:val="007917F4"/>
    <w:rsid w:val="007A0B89"/>
    <w:rsid w:val="007A5321"/>
    <w:rsid w:val="007A66F7"/>
    <w:rsid w:val="007B0F43"/>
    <w:rsid w:val="007B577D"/>
    <w:rsid w:val="007C080C"/>
    <w:rsid w:val="007C19B3"/>
    <w:rsid w:val="007C29C7"/>
    <w:rsid w:val="007D0822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593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82BEB"/>
    <w:rsid w:val="008953A3"/>
    <w:rsid w:val="00895C1D"/>
    <w:rsid w:val="008964D8"/>
    <w:rsid w:val="008A5291"/>
    <w:rsid w:val="008A6408"/>
    <w:rsid w:val="008A7617"/>
    <w:rsid w:val="008B1DC7"/>
    <w:rsid w:val="008B3A01"/>
    <w:rsid w:val="008B5A5F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16FF"/>
    <w:rsid w:val="00932452"/>
    <w:rsid w:val="00941F63"/>
    <w:rsid w:val="00943013"/>
    <w:rsid w:val="00944FAC"/>
    <w:rsid w:val="0096118C"/>
    <w:rsid w:val="00961F53"/>
    <w:rsid w:val="00962340"/>
    <w:rsid w:val="00963758"/>
    <w:rsid w:val="0097182B"/>
    <w:rsid w:val="00975ED1"/>
    <w:rsid w:val="00984CB3"/>
    <w:rsid w:val="00996B4E"/>
    <w:rsid w:val="00997B43"/>
    <w:rsid w:val="009B2F1B"/>
    <w:rsid w:val="009B2FCE"/>
    <w:rsid w:val="009B4ACF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4FA2"/>
    <w:rsid w:val="009E5A35"/>
    <w:rsid w:val="009F1640"/>
    <w:rsid w:val="009F5BC3"/>
    <w:rsid w:val="00A0345F"/>
    <w:rsid w:val="00A06955"/>
    <w:rsid w:val="00A0701A"/>
    <w:rsid w:val="00A128C7"/>
    <w:rsid w:val="00A16472"/>
    <w:rsid w:val="00A16D68"/>
    <w:rsid w:val="00A16F7A"/>
    <w:rsid w:val="00A17D6F"/>
    <w:rsid w:val="00A2347C"/>
    <w:rsid w:val="00A261BE"/>
    <w:rsid w:val="00A27A2C"/>
    <w:rsid w:val="00A301AC"/>
    <w:rsid w:val="00A334A1"/>
    <w:rsid w:val="00A34926"/>
    <w:rsid w:val="00A3571C"/>
    <w:rsid w:val="00A37521"/>
    <w:rsid w:val="00A418B1"/>
    <w:rsid w:val="00A46415"/>
    <w:rsid w:val="00A509E9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3741"/>
    <w:rsid w:val="00A95869"/>
    <w:rsid w:val="00A95961"/>
    <w:rsid w:val="00AA1DBF"/>
    <w:rsid w:val="00AA460B"/>
    <w:rsid w:val="00AA479F"/>
    <w:rsid w:val="00AB1049"/>
    <w:rsid w:val="00AB2BBF"/>
    <w:rsid w:val="00AB489F"/>
    <w:rsid w:val="00AB6561"/>
    <w:rsid w:val="00AB764D"/>
    <w:rsid w:val="00AC1A33"/>
    <w:rsid w:val="00AC458E"/>
    <w:rsid w:val="00AC4C9E"/>
    <w:rsid w:val="00AC5184"/>
    <w:rsid w:val="00AC7FA0"/>
    <w:rsid w:val="00AD2699"/>
    <w:rsid w:val="00AD2D29"/>
    <w:rsid w:val="00AD6B0A"/>
    <w:rsid w:val="00AD6B9B"/>
    <w:rsid w:val="00AE5BA1"/>
    <w:rsid w:val="00AE6008"/>
    <w:rsid w:val="00AE64DD"/>
    <w:rsid w:val="00AE77A5"/>
    <w:rsid w:val="00AF5772"/>
    <w:rsid w:val="00B011C5"/>
    <w:rsid w:val="00B030F3"/>
    <w:rsid w:val="00B06418"/>
    <w:rsid w:val="00B10FD7"/>
    <w:rsid w:val="00B130D9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19E1"/>
    <w:rsid w:val="00B84D46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D7BBB"/>
    <w:rsid w:val="00BE1EB6"/>
    <w:rsid w:val="00BE61A0"/>
    <w:rsid w:val="00BF3761"/>
    <w:rsid w:val="00C02775"/>
    <w:rsid w:val="00C13670"/>
    <w:rsid w:val="00C24878"/>
    <w:rsid w:val="00C25B77"/>
    <w:rsid w:val="00C32475"/>
    <w:rsid w:val="00C35F63"/>
    <w:rsid w:val="00C408ED"/>
    <w:rsid w:val="00C5087D"/>
    <w:rsid w:val="00C5124D"/>
    <w:rsid w:val="00C54ADB"/>
    <w:rsid w:val="00C54F80"/>
    <w:rsid w:val="00C611B4"/>
    <w:rsid w:val="00C61B92"/>
    <w:rsid w:val="00C63FAD"/>
    <w:rsid w:val="00C730C2"/>
    <w:rsid w:val="00C73215"/>
    <w:rsid w:val="00C740AF"/>
    <w:rsid w:val="00C7551D"/>
    <w:rsid w:val="00C825D8"/>
    <w:rsid w:val="00C8367A"/>
    <w:rsid w:val="00C8613D"/>
    <w:rsid w:val="00C86470"/>
    <w:rsid w:val="00C86F37"/>
    <w:rsid w:val="00C94AC7"/>
    <w:rsid w:val="00C96B4B"/>
    <w:rsid w:val="00CA2815"/>
    <w:rsid w:val="00CA535D"/>
    <w:rsid w:val="00CA5519"/>
    <w:rsid w:val="00CB5C95"/>
    <w:rsid w:val="00CC48BD"/>
    <w:rsid w:val="00CC57DB"/>
    <w:rsid w:val="00CD385A"/>
    <w:rsid w:val="00CD38EF"/>
    <w:rsid w:val="00CD67C1"/>
    <w:rsid w:val="00CF52EC"/>
    <w:rsid w:val="00D033BE"/>
    <w:rsid w:val="00D10F65"/>
    <w:rsid w:val="00D126B7"/>
    <w:rsid w:val="00D249F2"/>
    <w:rsid w:val="00D269AB"/>
    <w:rsid w:val="00D309DB"/>
    <w:rsid w:val="00D30F70"/>
    <w:rsid w:val="00D325BF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76981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03A2"/>
    <w:rsid w:val="00EE5270"/>
    <w:rsid w:val="00EF295F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3470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eventi/presentazione-nuovo-corso-laurea-triennale-data-analytics-economia-e-tecnologie-digital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3</cp:revision>
  <dcterms:created xsi:type="dcterms:W3CDTF">2025-05-15T10:34:00Z</dcterms:created>
  <dcterms:modified xsi:type="dcterms:W3CDTF">2025-05-15T10:52:00Z</dcterms:modified>
</cp:coreProperties>
</file>