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A77C5" w14:textId="0328C15B" w:rsidR="00503E2F" w:rsidRPr="00D921D4" w:rsidRDefault="00503E2F" w:rsidP="00A9365F">
      <w:pPr>
        <w:jc w:val="center"/>
        <w:rPr>
          <w:rFonts w:ascii="Rubik" w:hAnsi="Rubik" w:cs="Rubik"/>
          <w:sz w:val="22"/>
          <w:szCs w:val="22"/>
          <w:u w:val="single"/>
        </w:rPr>
      </w:pPr>
      <w:r w:rsidRPr="00D921D4">
        <w:rPr>
          <w:rFonts w:ascii="Rubik" w:hAnsi="Rubik" w:cs="Rubik" w:hint="cs"/>
          <w:sz w:val="22"/>
          <w:szCs w:val="22"/>
          <w:u w:val="single"/>
        </w:rPr>
        <w:t>COMUNICATO STAMPA</w:t>
      </w:r>
    </w:p>
    <w:p w14:paraId="6C29A9DA" w14:textId="77777777" w:rsidR="00A9365F" w:rsidRPr="00D921D4" w:rsidRDefault="00A9365F" w:rsidP="00D921D4">
      <w:pPr>
        <w:widowControl w:val="0"/>
        <w:pBdr>
          <w:top w:val="nil"/>
          <w:left w:val="nil"/>
          <w:bottom w:val="nil"/>
          <w:right w:val="nil"/>
          <w:between w:val="nil"/>
        </w:pBdr>
        <w:rPr>
          <w:rFonts w:ascii="Rubik" w:hAnsi="Rubik" w:cs="Rubik"/>
        </w:rPr>
      </w:pPr>
    </w:p>
    <w:p w14:paraId="2727CF67" w14:textId="39C8EEAE" w:rsidR="00D921D4" w:rsidRPr="00D921D4" w:rsidRDefault="00FB55D0" w:rsidP="00D921D4">
      <w:pPr>
        <w:pStyle w:val="Titolo3"/>
        <w:spacing w:before="0" w:after="0"/>
        <w:jc w:val="center"/>
        <w:rPr>
          <w:rFonts w:ascii="Rubik" w:hAnsi="Rubik" w:cs="Rubik"/>
          <w:sz w:val="24"/>
          <w:szCs w:val="24"/>
        </w:rPr>
      </w:pPr>
      <w:r w:rsidRPr="00D921D4">
        <w:rPr>
          <w:rFonts w:ascii="Rubik" w:hAnsi="Rubik" w:cs="Rubik"/>
          <w:sz w:val="24"/>
          <w:szCs w:val="24"/>
        </w:rPr>
        <w:t>CONDIVISIONE DEGLI IMPIANTI SPORTIVI UNIVERSITARI:</w:t>
      </w:r>
    </w:p>
    <w:p w14:paraId="3D4C7524" w14:textId="73FC4772" w:rsidR="00D921D4" w:rsidRPr="00D921D4" w:rsidRDefault="00FB55D0" w:rsidP="00D921D4">
      <w:pPr>
        <w:pStyle w:val="NormaleWeb"/>
        <w:spacing w:before="0" w:beforeAutospacing="0" w:after="0" w:afterAutospacing="0"/>
        <w:jc w:val="center"/>
        <w:rPr>
          <w:rStyle w:val="Enfasigrassetto"/>
          <w:rFonts w:ascii="Rubik" w:hAnsi="Rubik" w:cs="Rubik"/>
          <w:sz w:val="24"/>
          <w:szCs w:val="24"/>
        </w:rPr>
      </w:pPr>
      <w:r w:rsidRPr="00D921D4">
        <w:rPr>
          <w:rStyle w:val="Enfasigrassetto"/>
          <w:rFonts w:ascii="Rubik" w:hAnsi="Rubik" w:cs="Rubik"/>
          <w:sz w:val="24"/>
          <w:szCs w:val="24"/>
        </w:rPr>
        <w:t>BERGAMO</w:t>
      </w:r>
      <w:r>
        <w:rPr>
          <w:rStyle w:val="Enfasigrassetto"/>
          <w:rFonts w:ascii="Rubik" w:hAnsi="Rubik" w:cs="Rubik"/>
          <w:sz w:val="24"/>
          <w:szCs w:val="24"/>
        </w:rPr>
        <w:t xml:space="preserve"> E </w:t>
      </w:r>
      <w:r w:rsidRPr="00D921D4">
        <w:rPr>
          <w:rStyle w:val="Enfasigrassetto"/>
          <w:rFonts w:ascii="Rubik" w:hAnsi="Rubik" w:cs="Rubik"/>
          <w:sz w:val="24"/>
          <w:szCs w:val="24"/>
        </w:rPr>
        <w:t>MILANO-BICOCCA FANNO SQUADRA PER GLI STUDENTI</w:t>
      </w:r>
    </w:p>
    <w:p w14:paraId="5CD1AB97" w14:textId="77777777" w:rsidR="00D921D4" w:rsidRPr="00D921D4" w:rsidRDefault="00D921D4" w:rsidP="002B0804">
      <w:pPr>
        <w:pStyle w:val="NormaleWeb"/>
        <w:spacing w:before="0" w:beforeAutospacing="0" w:after="0" w:afterAutospacing="0"/>
        <w:jc w:val="center"/>
        <w:rPr>
          <w:rFonts w:ascii="Rubik" w:hAnsi="Rubik" w:cs="Rubik"/>
          <w:sz w:val="24"/>
          <w:szCs w:val="24"/>
        </w:rPr>
      </w:pPr>
    </w:p>
    <w:p w14:paraId="3936ADEF" w14:textId="5F0DBBC0" w:rsidR="00D921D4" w:rsidRPr="00E1267A" w:rsidRDefault="00D921D4" w:rsidP="002B0804">
      <w:pPr>
        <w:pStyle w:val="NormaleWeb"/>
        <w:spacing w:before="0" w:beforeAutospacing="0" w:after="0" w:afterAutospacing="0"/>
        <w:jc w:val="both"/>
        <w:rPr>
          <w:rFonts w:ascii="Rubik" w:hAnsi="Rubik" w:cs="Rubik"/>
          <w:sz w:val="22"/>
          <w:szCs w:val="22"/>
        </w:rPr>
      </w:pPr>
      <w:r w:rsidRPr="00E1267A">
        <w:rPr>
          <w:rFonts w:ascii="Rubik" w:hAnsi="Rubik" w:cs="Rubik"/>
          <w:i/>
          <w:iCs/>
          <w:sz w:val="22"/>
          <w:szCs w:val="22"/>
        </w:rPr>
        <w:t>Dalmine, 10 giugno 2025</w:t>
      </w:r>
      <w:r w:rsidRPr="00E1267A">
        <w:rPr>
          <w:rFonts w:ascii="Rubik" w:hAnsi="Rubik" w:cs="Rubik"/>
          <w:sz w:val="22"/>
          <w:szCs w:val="22"/>
        </w:rPr>
        <w:t xml:space="preserve"> – </w:t>
      </w:r>
      <w:r w:rsidRPr="00E1267A">
        <w:rPr>
          <w:rFonts w:ascii="Rubik" w:hAnsi="Rubik" w:cs="Rubik" w:hint="cs"/>
          <w:sz w:val="22"/>
          <w:szCs w:val="22"/>
        </w:rPr>
        <w:t>Un</w:t>
      </w:r>
      <w:r w:rsidRPr="00E1267A">
        <w:rPr>
          <w:rFonts w:ascii="Rubik" w:hAnsi="Rubik" w:cs="Rubik"/>
          <w:sz w:val="22"/>
          <w:szCs w:val="22"/>
        </w:rPr>
        <w:t>’</w:t>
      </w:r>
      <w:r w:rsidRPr="00E1267A">
        <w:rPr>
          <w:rFonts w:ascii="Rubik" w:hAnsi="Rubik" w:cs="Rubik" w:hint="cs"/>
          <w:sz w:val="22"/>
          <w:szCs w:val="22"/>
        </w:rPr>
        <w:t>alleanza nel segno dello sport e del benessere studentesco.</w:t>
      </w:r>
      <w:r w:rsidR="006560FA">
        <w:rPr>
          <w:rFonts w:ascii="Rubik" w:hAnsi="Rubik" w:cs="Rubik"/>
          <w:sz w:val="22"/>
          <w:szCs w:val="22"/>
        </w:rPr>
        <w:t xml:space="preserve"> </w:t>
      </w:r>
      <w:r w:rsidRPr="00E1267A">
        <w:rPr>
          <w:rFonts w:ascii="Rubik" w:hAnsi="Rubik" w:cs="Rubik" w:hint="cs"/>
          <w:sz w:val="22"/>
          <w:szCs w:val="22"/>
        </w:rPr>
        <w:t xml:space="preserve">È stata presentata oggi al CUS di Dalmine la </w:t>
      </w:r>
      <w:r w:rsidRPr="00E1267A">
        <w:rPr>
          <w:rStyle w:val="Enfasigrassetto"/>
          <w:rFonts w:ascii="Rubik" w:hAnsi="Rubik" w:cs="Rubik" w:hint="cs"/>
          <w:sz w:val="22"/>
          <w:szCs w:val="22"/>
        </w:rPr>
        <w:t>prima iniziativa in Italia</w:t>
      </w:r>
      <w:r w:rsidRPr="00E1267A">
        <w:rPr>
          <w:rFonts w:ascii="Rubik" w:hAnsi="Rubik" w:cs="Rubik" w:hint="cs"/>
          <w:sz w:val="22"/>
          <w:szCs w:val="22"/>
        </w:rPr>
        <w:t xml:space="preserve"> che prevede la </w:t>
      </w:r>
      <w:r w:rsidRPr="00E1267A">
        <w:rPr>
          <w:rStyle w:val="Enfasigrassetto"/>
          <w:rFonts w:ascii="Rubik" w:hAnsi="Rubik" w:cs="Rubik" w:hint="cs"/>
          <w:sz w:val="22"/>
          <w:szCs w:val="22"/>
        </w:rPr>
        <w:t>condivisione degli impianti sportivi</w:t>
      </w:r>
      <w:r w:rsidRPr="00E1267A">
        <w:rPr>
          <w:rFonts w:ascii="Rubik" w:hAnsi="Rubik" w:cs="Rubik" w:hint="cs"/>
          <w:sz w:val="22"/>
          <w:szCs w:val="22"/>
        </w:rPr>
        <w:t xml:space="preserve"> tra due Atenei di città diverse:</w:t>
      </w:r>
      <w:r w:rsidRPr="00E1267A">
        <w:rPr>
          <w:rFonts w:ascii="Rubik" w:hAnsi="Rubik" w:cs="Rubik"/>
          <w:sz w:val="22"/>
          <w:szCs w:val="22"/>
        </w:rPr>
        <w:t xml:space="preserve"> </w:t>
      </w:r>
      <w:r w:rsidRPr="00E1267A">
        <w:rPr>
          <w:rFonts w:ascii="Rubik" w:hAnsi="Rubik" w:cs="Rubik" w:hint="cs"/>
          <w:sz w:val="22"/>
          <w:szCs w:val="22"/>
        </w:rPr>
        <w:t>l’</w:t>
      </w:r>
      <w:r w:rsidRPr="00E1267A">
        <w:rPr>
          <w:rFonts w:ascii="Rubik" w:hAnsi="Rubik" w:cs="Rubik" w:hint="cs"/>
          <w:b/>
          <w:bCs/>
          <w:sz w:val="22"/>
          <w:szCs w:val="22"/>
        </w:rPr>
        <w:t>Università degli studi di Bergamo</w:t>
      </w:r>
      <w:r w:rsidRPr="00E1267A">
        <w:rPr>
          <w:rFonts w:ascii="Rubik" w:hAnsi="Rubik" w:cs="Rubik"/>
          <w:sz w:val="22"/>
          <w:szCs w:val="22"/>
        </w:rPr>
        <w:t xml:space="preserve"> e </w:t>
      </w:r>
      <w:r w:rsidRPr="00E1267A">
        <w:rPr>
          <w:rFonts w:ascii="Rubik" w:hAnsi="Rubik" w:cs="Rubik" w:hint="cs"/>
          <w:sz w:val="22"/>
          <w:szCs w:val="22"/>
        </w:rPr>
        <w:t>l’</w:t>
      </w:r>
      <w:r w:rsidRPr="00E1267A">
        <w:rPr>
          <w:rFonts w:ascii="Rubik" w:hAnsi="Rubik" w:cs="Rubik" w:hint="cs"/>
          <w:b/>
          <w:bCs/>
          <w:sz w:val="22"/>
          <w:szCs w:val="22"/>
        </w:rPr>
        <w:t>Università d</w:t>
      </w:r>
      <w:r w:rsidR="006560FA">
        <w:rPr>
          <w:rFonts w:ascii="Rubik" w:hAnsi="Rubik" w:cs="Rubik"/>
          <w:b/>
          <w:bCs/>
          <w:sz w:val="22"/>
          <w:szCs w:val="22"/>
        </w:rPr>
        <w:t>egli studi di</w:t>
      </w:r>
      <w:r w:rsidRPr="00E1267A">
        <w:rPr>
          <w:rFonts w:ascii="Rubik" w:hAnsi="Rubik" w:cs="Rubik" w:hint="cs"/>
          <w:b/>
          <w:bCs/>
          <w:sz w:val="22"/>
          <w:szCs w:val="22"/>
        </w:rPr>
        <w:t xml:space="preserve"> Milano-Bicocca</w:t>
      </w:r>
      <w:r w:rsidRPr="00E1267A">
        <w:rPr>
          <w:rFonts w:ascii="Rubik" w:hAnsi="Rubik" w:cs="Rubik" w:hint="cs"/>
          <w:sz w:val="22"/>
          <w:szCs w:val="22"/>
        </w:rPr>
        <w:t xml:space="preserve">, con il supporto di </w:t>
      </w:r>
      <w:r w:rsidRPr="00E1267A">
        <w:rPr>
          <w:rStyle w:val="Enfasigrassetto"/>
          <w:rFonts w:ascii="Rubik" w:hAnsi="Rubik" w:cs="Rubik" w:hint="cs"/>
          <w:sz w:val="22"/>
          <w:szCs w:val="22"/>
        </w:rPr>
        <w:t>ASST Papa Giovanni XXIII</w:t>
      </w:r>
      <w:r w:rsidRPr="00E1267A">
        <w:rPr>
          <w:rFonts w:ascii="Rubik" w:hAnsi="Rubik" w:cs="Rubik" w:hint="cs"/>
          <w:sz w:val="22"/>
          <w:szCs w:val="22"/>
        </w:rPr>
        <w:t>.</w:t>
      </w:r>
      <w:r w:rsidRPr="00E1267A">
        <w:rPr>
          <w:rFonts w:ascii="Rubik" w:hAnsi="Rubik" w:cs="Rubik"/>
          <w:sz w:val="22"/>
          <w:szCs w:val="22"/>
        </w:rPr>
        <w:t xml:space="preserve"> </w:t>
      </w:r>
      <w:r w:rsidRPr="00E1267A">
        <w:rPr>
          <w:rFonts w:ascii="Rubik" w:hAnsi="Rubik" w:cs="Rubik" w:hint="cs"/>
          <w:sz w:val="22"/>
          <w:szCs w:val="22"/>
        </w:rPr>
        <w:t xml:space="preserve">Un’opportunità che coinvolgerà </w:t>
      </w:r>
      <w:r w:rsidRPr="00231A48">
        <w:rPr>
          <w:rFonts w:ascii="Rubik" w:hAnsi="Rubik" w:cs="Rubik" w:hint="cs"/>
          <w:b/>
          <w:bCs/>
          <w:sz w:val="22"/>
          <w:szCs w:val="22"/>
        </w:rPr>
        <w:t>oltre</w:t>
      </w:r>
      <w:r w:rsidRPr="00E1267A">
        <w:rPr>
          <w:rFonts w:ascii="Rubik" w:hAnsi="Rubik" w:cs="Rubik" w:hint="cs"/>
          <w:sz w:val="22"/>
          <w:szCs w:val="22"/>
        </w:rPr>
        <w:t xml:space="preserve"> </w:t>
      </w:r>
      <w:r w:rsidRPr="00E1267A">
        <w:rPr>
          <w:rStyle w:val="Enfasigrassetto"/>
          <w:rFonts w:ascii="Rubik" w:hAnsi="Rubik" w:cs="Rubik" w:hint="cs"/>
          <w:sz w:val="22"/>
          <w:szCs w:val="22"/>
        </w:rPr>
        <w:t>60.000 studenti</w:t>
      </w:r>
      <w:r w:rsidRPr="00E1267A">
        <w:rPr>
          <w:rFonts w:ascii="Rubik" w:hAnsi="Rubik" w:cs="Rubik" w:hint="cs"/>
          <w:sz w:val="22"/>
          <w:szCs w:val="22"/>
        </w:rPr>
        <w:t>, i quali, a partire dal prossimo anno accademico, potranno accedere liberamente agli impianti sportivi di entrambi gli Atenei, indipendentemente dalla sede dei propri studi.</w:t>
      </w:r>
    </w:p>
    <w:p w14:paraId="7BAEE846" w14:textId="77777777" w:rsidR="00D921D4" w:rsidRPr="00E1267A" w:rsidRDefault="00D921D4" w:rsidP="002B0804">
      <w:pPr>
        <w:pStyle w:val="NormaleWeb"/>
        <w:spacing w:before="0" w:beforeAutospacing="0" w:after="0" w:afterAutospacing="0"/>
        <w:jc w:val="both"/>
        <w:rPr>
          <w:rFonts w:ascii="Rubik" w:hAnsi="Rubik" w:cs="Rubik"/>
          <w:sz w:val="22"/>
          <w:szCs w:val="22"/>
        </w:rPr>
      </w:pPr>
    </w:p>
    <w:p w14:paraId="01BB8B16" w14:textId="664D2C72" w:rsidR="00D921D4" w:rsidRPr="00E1267A" w:rsidRDefault="00D921D4" w:rsidP="002B0804">
      <w:pPr>
        <w:pStyle w:val="NormaleWeb"/>
        <w:spacing w:before="0" w:beforeAutospacing="0" w:after="0" w:afterAutospacing="0"/>
        <w:jc w:val="both"/>
        <w:rPr>
          <w:rFonts w:ascii="Rubik" w:hAnsi="Rubik" w:cs="Rubik"/>
          <w:sz w:val="22"/>
          <w:szCs w:val="22"/>
        </w:rPr>
      </w:pPr>
      <w:r w:rsidRPr="00E1267A">
        <w:rPr>
          <w:rFonts w:ascii="Rubik" w:hAnsi="Rubik" w:cs="Rubik" w:hint="cs"/>
          <w:sz w:val="22"/>
          <w:szCs w:val="22"/>
        </w:rPr>
        <w:t xml:space="preserve">L’accordo </w:t>
      </w:r>
      <w:r w:rsidRPr="00E1267A">
        <w:rPr>
          <w:rFonts w:ascii="Rubik" w:hAnsi="Rubik" w:cs="Rubik"/>
          <w:sz w:val="22"/>
          <w:szCs w:val="22"/>
        </w:rPr>
        <w:t>nasce nell’ambito</w:t>
      </w:r>
      <w:r w:rsidRPr="00E1267A">
        <w:rPr>
          <w:rFonts w:ascii="Rubik" w:hAnsi="Rubik" w:cs="Rubik" w:hint="cs"/>
          <w:sz w:val="22"/>
          <w:szCs w:val="22"/>
        </w:rPr>
        <w:t xml:space="preserve"> della collaborazione </w:t>
      </w:r>
      <w:r w:rsidRPr="00E1267A">
        <w:rPr>
          <w:rFonts w:ascii="Rubik" w:hAnsi="Rubik" w:cs="Rubik"/>
          <w:sz w:val="22"/>
          <w:szCs w:val="22"/>
        </w:rPr>
        <w:t>delle istituzioni al</w:t>
      </w:r>
      <w:r w:rsidRPr="00E1267A">
        <w:rPr>
          <w:rFonts w:ascii="Rubik" w:hAnsi="Rubik" w:cs="Rubik" w:hint="cs"/>
          <w:sz w:val="22"/>
          <w:szCs w:val="22"/>
        </w:rPr>
        <w:t xml:space="preserve"> </w:t>
      </w:r>
      <w:r w:rsidRPr="00E1267A">
        <w:rPr>
          <w:rStyle w:val="Enfasigrassetto"/>
          <w:rFonts w:ascii="Rubik" w:hAnsi="Rubik" w:cs="Rubik" w:hint="cs"/>
          <w:sz w:val="22"/>
          <w:szCs w:val="22"/>
        </w:rPr>
        <w:t>Polo di Formazione Universitaria Papa Giovanni XXIII</w:t>
      </w:r>
      <w:r w:rsidRPr="00E1267A">
        <w:rPr>
          <w:rFonts w:ascii="Rubik" w:hAnsi="Rubik" w:cs="Rubik" w:hint="cs"/>
          <w:sz w:val="22"/>
          <w:szCs w:val="22"/>
        </w:rPr>
        <w:t xml:space="preserve">, che già ospita corsi triennali di area sanitaria di Milano-Bicocca e il corso di laurea magistrale a ciclo unico in </w:t>
      </w:r>
      <w:r w:rsidRPr="00E1267A">
        <w:rPr>
          <w:rStyle w:val="Enfasicorsivo"/>
          <w:rFonts w:ascii="Rubik" w:hAnsi="Rubik" w:cs="Rubik" w:hint="cs"/>
          <w:sz w:val="22"/>
          <w:szCs w:val="22"/>
        </w:rPr>
        <w:t>Medicine and Surgery</w:t>
      </w:r>
      <w:r w:rsidRPr="00E1267A">
        <w:rPr>
          <w:rFonts w:ascii="Rubik" w:hAnsi="Rubik" w:cs="Rubik" w:hint="cs"/>
          <w:sz w:val="22"/>
          <w:szCs w:val="22"/>
        </w:rPr>
        <w:t>, promosso da UniBg</w:t>
      </w:r>
      <w:r w:rsidR="002B0804">
        <w:rPr>
          <w:rFonts w:ascii="Rubik" w:hAnsi="Rubik" w:cs="Rubik"/>
          <w:sz w:val="22"/>
          <w:szCs w:val="22"/>
        </w:rPr>
        <w:t xml:space="preserve"> e </w:t>
      </w:r>
      <w:r w:rsidRPr="00E1267A">
        <w:rPr>
          <w:rFonts w:ascii="Rubik" w:hAnsi="Rubik" w:cs="Rubik" w:hint="cs"/>
          <w:sz w:val="22"/>
          <w:szCs w:val="22"/>
        </w:rPr>
        <w:t>UniMi</w:t>
      </w:r>
      <w:r w:rsidRPr="00E1267A">
        <w:rPr>
          <w:rFonts w:ascii="Rubik" w:hAnsi="Rubik" w:cs="Rubik"/>
          <w:sz w:val="22"/>
          <w:szCs w:val="22"/>
        </w:rPr>
        <w:t>B</w:t>
      </w:r>
      <w:r w:rsidRPr="00E1267A">
        <w:rPr>
          <w:rFonts w:ascii="Rubik" w:hAnsi="Rubik" w:cs="Rubik" w:hint="cs"/>
          <w:sz w:val="22"/>
          <w:szCs w:val="22"/>
        </w:rPr>
        <w:t>.</w:t>
      </w:r>
    </w:p>
    <w:p w14:paraId="6FB87D87" w14:textId="77777777" w:rsidR="00D921D4" w:rsidRPr="00E1267A" w:rsidRDefault="00D921D4" w:rsidP="002B0804">
      <w:pPr>
        <w:pStyle w:val="NormaleWeb"/>
        <w:spacing w:before="0" w:beforeAutospacing="0" w:after="0" w:afterAutospacing="0"/>
        <w:jc w:val="both"/>
        <w:rPr>
          <w:rFonts w:ascii="Rubik" w:hAnsi="Rubik" w:cs="Rubik"/>
          <w:sz w:val="22"/>
          <w:szCs w:val="22"/>
        </w:rPr>
      </w:pPr>
    </w:p>
    <w:p w14:paraId="7D057FE2" w14:textId="77777777" w:rsidR="002B0804" w:rsidRDefault="00D921D4" w:rsidP="002B0804">
      <w:pPr>
        <w:pStyle w:val="NormaleWeb"/>
        <w:spacing w:before="0" w:beforeAutospacing="0" w:after="0" w:afterAutospacing="0"/>
        <w:jc w:val="both"/>
        <w:rPr>
          <w:rFonts w:ascii="Rubik" w:hAnsi="Rubik" w:cs="Rubik"/>
          <w:i/>
          <w:iCs/>
          <w:sz w:val="22"/>
          <w:szCs w:val="22"/>
        </w:rPr>
      </w:pPr>
      <w:r w:rsidRPr="00E1267A">
        <w:rPr>
          <w:rStyle w:val="Enfasigrassetto"/>
          <w:rFonts w:ascii="Rubik" w:hAnsi="Rubik" w:cs="Rubik" w:hint="cs"/>
          <w:sz w:val="22"/>
          <w:szCs w:val="22"/>
        </w:rPr>
        <w:t>Sergio Cavalieri</w:t>
      </w:r>
      <w:r w:rsidRPr="00E1267A">
        <w:rPr>
          <w:rFonts w:ascii="Rubik" w:hAnsi="Rubik" w:cs="Rubik" w:hint="cs"/>
          <w:sz w:val="22"/>
          <w:szCs w:val="22"/>
        </w:rPr>
        <w:t>, Rettore dell’Università degli studi di B</w:t>
      </w:r>
      <w:r w:rsidRPr="002B0804">
        <w:rPr>
          <w:rFonts w:ascii="Rubik" w:hAnsi="Rubik" w:cs="Rubik" w:hint="cs"/>
          <w:sz w:val="22"/>
          <w:szCs w:val="22"/>
        </w:rPr>
        <w:t>ergamo, ha dichiarato:</w:t>
      </w:r>
      <w:r w:rsidRPr="002B0804">
        <w:rPr>
          <w:rFonts w:ascii="Rubik" w:hAnsi="Rubik" w:cs="Rubik"/>
          <w:sz w:val="22"/>
          <w:szCs w:val="22"/>
        </w:rPr>
        <w:t xml:space="preserve"> </w:t>
      </w:r>
      <w:r w:rsidRPr="002B0804">
        <w:rPr>
          <w:rFonts w:ascii="Rubik" w:hAnsi="Rubik" w:cs="Rubik" w:hint="cs"/>
          <w:i/>
          <w:iCs/>
          <w:sz w:val="22"/>
          <w:szCs w:val="22"/>
        </w:rPr>
        <w:t>“Questa iniziativa rappresenta un esempio virtuoso di collaborazione</w:t>
      </w:r>
      <w:r w:rsidRPr="002B0804">
        <w:rPr>
          <w:rFonts w:ascii="Rubik" w:hAnsi="Rubik" w:cs="Rubik"/>
          <w:i/>
          <w:iCs/>
          <w:sz w:val="22"/>
          <w:szCs w:val="22"/>
        </w:rPr>
        <w:t xml:space="preserve"> </w:t>
      </w:r>
      <w:r w:rsidRPr="002B0804">
        <w:rPr>
          <w:rFonts w:ascii="Rubik" w:hAnsi="Rubik" w:cs="Rubik" w:hint="cs"/>
          <w:i/>
          <w:iCs/>
          <w:sz w:val="22"/>
          <w:szCs w:val="22"/>
        </w:rPr>
        <w:t xml:space="preserve">interuniversitaria. Lo sport è parte integrante della vita </w:t>
      </w:r>
      <w:r w:rsidRPr="002B0804">
        <w:rPr>
          <w:rFonts w:ascii="Rubik" w:hAnsi="Rubik" w:cs="Rubik"/>
          <w:i/>
          <w:iCs/>
          <w:sz w:val="22"/>
          <w:szCs w:val="22"/>
        </w:rPr>
        <w:t>accademic</w:t>
      </w:r>
      <w:r w:rsidRPr="002B0804">
        <w:rPr>
          <w:rFonts w:ascii="Rubik" w:hAnsi="Rubik" w:cs="Rubik" w:hint="cs"/>
          <w:i/>
          <w:iCs/>
          <w:sz w:val="22"/>
          <w:szCs w:val="22"/>
        </w:rPr>
        <w:t xml:space="preserve">a, e offrire ai nostri studenti la possibilità di accedere a una rete ampliata di impianti significa investire concretamente nel loro benessere, nella loro socialità e nella costruzione di una comunità </w:t>
      </w:r>
      <w:r w:rsidRPr="002B0804">
        <w:rPr>
          <w:rFonts w:ascii="Rubik" w:hAnsi="Rubik" w:cs="Rubik"/>
          <w:i/>
          <w:iCs/>
          <w:sz w:val="22"/>
          <w:szCs w:val="22"/>
        </w:rPr>
        <w:t xml:space="preserve">universitaria </w:t>
      </w:r>
      <w:r w:rsidRPr="002B0804">
        <w:rPr>
          <w:rFonts w:ascii="Rubik" w:hAnsi="Rubik" w:cs="Rubik" w:hint="cs"/>
          <w:i/>
          <w:iCs/>
          <w:sz w:val="22"/>
          <w:szCs w:val="22"/>
        </w:rPr>
        <w:t>sempre più inclusiva e dinamica.</w:t>
      </w:r>
      <w:r w:rsidRPr="002B0804">
        <w:rPr>
          <w:rFonts w:ascii="Rubik" w:hAnsi="Rubik" w:cs="Rubik"/>
          <w:i/>
          <w:iCs/>
          <w:sz w:val="22"/>
          <w:szCs w:val="22"/>
        </w:rPr>
        <w:t>”</w:t>
      </w:r>
    </w:p>
    <w:p w14:paraId="6A93EE95" w14:textId="77777777" w:rsidR="002B0804" w:rsidRDefault="002B0804" w:rsidP="002B0804">
      <w:pPr>
        <w:pStyle w:val="NormaleWeb"/>
        <w:spacing w:before="0" w:beforeAutospacing="0" w:after="0" w:afterAutospacing="0"/>
        <w:jc w:val="both"/>
        <w:rPr>
          <w:rFonts w:ascii="Rubik" w:hAnsi="Rubik" w:cs="Rubik"/>
          <w:i/>
          <w:iCs/>
          <w:sz w:val="22"/>
          <w:szCs w:val="22"/>
        </w:rPr>
      </w:pPr>
    </w:p>
    <w:p w14:paraId="0ADD396B" w14:textId="77777777" w:rsidR="002B0804" w:rsidRDefault="00D921D4" w:rsidP="002B0804">
      <w:pPr>
        <w:pStyle w:val="NormaleWeb"/>
        <w:spacing w:before="0" w:beforeAutospacing="0" w:after="0" w:afterAutospacing="0"/>
        <w:jc w:val="both"/>
        <w:rPr>
          <w:rFonts w:ascii="Rubik" w:hAnsi="Rubik" w:cs="Rubik"/>
          <w:i/>
          <w:iCs/>
          <w:sz w:val="22"/>
          <w:szCs w:val="22"/>
        </w:rPr>
      </w:pPr>
      <w:r w:rsidRPr="002B0804">
        <w:rPr>
          <w:rFonts w:ascii="Rubik" w:hAnsi="Rubik" w:cs="Rubik"/>
          <w:b/>
          <w:bCs/>
          <w:sz w:val="22"/>
          <w:szCs w:val="22"/>
        </w:rPr>
        <w:t>Giovanna Iannantuoni</w:t>
      </w:r>
      <w:r w:rsidRPr="002B0804">
        <w:rPr>
          <w:rFonts w:ascii="Rubik" w:hAnsi="Rubik" w:cs="Rubik"/>
          <w:sz w:val="22"/>
          <w:szCs w:val="22"/>
        </w:rPr>
        <w:t xml:space="preserve">, </w:t>
      </w:r>
      <w:r w:rsidR="002B0804" w:rsidRPr="002B0804">
        <w:rPr>
          <w:rFonts w:ascii="Rubik" w:hAnsi="Rubik" w:cs="Rubik"/>
          <w:sz w:val="22"/>
          <w:szCs w:val="22"/>
        </w:rPr>
        <w:t>Rettrice dell’Università degli studi di Milano-Bicocca, ha affermato:</w:t>
      </w:r>
      <w:r w:rsidR="002B0804">
        <w:rPr>
          <w:rFonts w:ascii="Rubik" w:hAnsi="Rubik" w:cs="Rubik"/>
          <w:sz w:val="22"/>
          <w:szCs w:val="22"/>
        </w:rPr>
        <w:t xml:space="preserve"> </w:t>
      </w:r>
      <w:r w:rsidR="002B0804" w:rsidRPr="002B0804">
        <w:rPr>
          <w:rFonts w:ascii="Rubik" w:hAnsi="Rubik" w:cs="Rubik"/>
          <w:i/>
          <w:iCs/>
          <w:sz w:val="22"/>
          <w:szCs w:val="22"/>
        </w:rPr>
        <w:t>“L’attività fisica e lo sport sono componenti fondamentali e irrinunciabili per la salute psicofisica degli studenti. Il nostro ateneo ha incrementato negli anni l’offerta di occasioni concrete e infrastrutture per la pratica sportiva. Questo accordo, unico in Italia, accrescerà le attività sportive, lo spirito di gruppo e di condivisione delle due comunità accademiche.”</w:t>
      </w:r>
    </w:p>
    <w:p w14:paraId="1A3EF4BF" w14:textId="77777777" w:rsidR="002B0804" w:rsidRDefault="002B0804" w:rsidP="002B0804">
      <w:pPr>
        <w:pStyle w:val="NormaleWeb"/>
        <w:spacing w:before="0" w:beforeAutospacing="0" w:after="0" w:afterAutospacing="0"/>
        <w:jc w:val="both"/>
        <w:rPr>
          <w:rFonts w:ascii="Rubik" w:hAnsi="Rubik" w:cs="Rubik"/>
          <w:i/>
          <w:iCs/>
          <w:sz w:val="22"/>
          <w:szCs w:val="22"/>
        </w:rPr>
      </w:pPr>
    </w:p>
    <w:p w14:paraId="3A61CBA8" w14:textId="391B1E46" w:rsidR="00D921D4" w:rsidRPr="00076648" w:rsidRDefault="00D921D4" w:rsidP="002B0804">
      <w:pPr>
        <w:pStyle w:val="NormaleWeb"/>
        <w:spacing w:before="0" w:beforeAutospacing="0" w:after="0" w:afterAutospacing="0"/>
        <w:jc w:val="both"/>
        <w:rPr>
          <w:rFonts w:ascii="Rubik" w:hAnsi="Rubik" w:cs="Rubik"/>
          <w:i/>
          <w:iCs/>
          <w:sz w:val="22"/>
          <w:szCs w:val="22"/>
        </w:rPr>
      </w:pPr>
      <w:r w:rsidRPr="00076648">
        <w:rPr>
          <w:rFonts w:ascii="Rubik" w:hAnsi="Rubik" w:cs="Rubik"/>
          <w:b/>
          <w:bCs/>
          <w:sz w:val="22"/>
          <w:szCs w:val="22"/>
        </w:rPr>
        <w:t>Francesco Locati</w:t>
      </w:r>
      <w:r w:rsidRPr="00076648">
        <w:rPr>
          <w:rFonts w:ascii="Rubik" w:hAnsi="Rubik" w:cs="Rubik"/>
          <w:sz w:val="22"/>
          <w:szCs w:val="22"/>
        </w:rPr>
        <w:t>, Direttore Generale dell’ASST Papa Giovanni XXIII</w:t>
      </w:r>
      <w:r w:rsidR="00E67253" w:rsidRPr="00076648">
        <w:rPr>
          <w:rFonts w:ascii="Rubik" w:hAnsi="Rubik" w:cs="Rubik"/>
          <w:sz w:val="22"/>
          <w:szCs w:val="22"/>
        </w:rPr>
        <w:t>, ha aggiunto:</w:t>
      </w:r>
      <w:r w:rsidR="00076648" w:rsidRPr="00076648">
        <w:t xml:space="preserve"> </w:t>
      </w:r>
      <w:r w:rsidR="00076648" w:rsidRPr="00076648">
        <w:rPr>
          <w:rFonts w:ascii="Rubik" w:hAnsi="Rubik" w:cs="Rubik"/>
          <w:i/>
          <w:iCs/>
          <w:sz w:val="22"/>
          <w:szCs w:val="22"/>
        </w:rPr>
        <w:t xml:space="preserve">"Questo accordo rende utilizzabili, per oltre 700 studenti frequentanti i corsi di Laurea al polo di formazione universitaria </w:t>
      </w:r>
      <w:r w:rsidR="00560F18">
        <w:rPr>
          <w:rFonts w:ascii="Rubik" w:hAnsi="Rubik" w:cs="Rubik"/>
          <w:i/>
          <w:iCs/>
          <w:sz w:val="22"/>
          <w:szCs w:val="22"/>
        </w:rPr>
        <w:t>‘</w:t>
      </w:r>
      <w:r w:rsidR="00076648" w:rsidRPr="00076648">
        <w:rPr>
          <w:rFonts w:ascii="Rubik" w:hAnsi="Rubik" w:cs="Rubik"/>
          <w:i/>
          <w:iCs/>
          <w:sz w:val="22"/>
          <w:szCs w:val="22"/>
        </w:rPr>
        <w:t>Papa Giovanni XXIII</w:t>
      </w:r>
      <w:r w:rsidR="00560F18">
        <w:rPr>
          <w:rFonts w:ascii="Rubik" w:hAnsi="Rubik" w:cs="Rubik"/>
          <w:i/>
          <w:iCs/>
          <w:sz w:val="22"/>
          <w:szCs w:val="22"/>
        </w:rPr>
        <w:t>’</w:t>
      </w:r>
      <w:r w:rsidR="00076648" w:rsidRPr="00076648">
        <w:rPr>
          <w:rFonts w:ascii="Rubik" w:hAnsi="Rubik" w:cs="Rubik"/>
          <w:i/>
          <w:iCs/>
          <w:sz w:val="22"/>
          <w:szCs w:val="22"/>
        </w:rPr>
        <w:t xml:space="preserve">, gli impianti sportivi del CUS di Dalmine, struttura di qualità con un'ampia scelta di discipline sportive. Nel mondo anglosassone diremmo che le nostre due Università partner hanno pensato </w:t>
      </w:r>
      <w:r w:rsidR="00076648">
        <w:rPr>
          <w:rFonts w:ascii="Rubik" w:hAnsi="Rubik" w:cs="Rubik"/>
          <w:i/>
          <w:iCs/>
          <w:sz w:val="22"/>
          <w:szCs w:val="22"/>
        </w:rPr>
        <w:t>‘</w:t>
      </w:r>
      <w:r w:rsidR="00076648" w:rsidRPr="00076648">
        <w:rPr>
          <w:rFonts w:ascii="Rubik" w:hAnsi="Rubik" w:cs="Rubik"/>
          <w:i/>
          <w:iCs/>
          <w:sz w:val="22"/>
          <w:szCs w:val="22"/>
        </w:rPr>
        <w:t>out-of-the-box</w:t>
      </w:r>
      <w:r w:rsidR="00076648">
        <w:rPr>
          <w:rFonts w:ascii="Rubik" w:hAnsi="Rubik" w:cs="Rubik"/>
          <w:i/>
          <w:iCs/>
          <w:sz w:val="22"/>
          <w:szCs w:val="22"/>
        </w:rPr>
        <w:t>’</w:t>
      </w:r>
      <w:r w:rsidR="00076648" w:rsidRPr="00076648">
        <w:rPr>
          <w:rFonts w:ascii="Rubik" w:hAnsi="Rubik" w:cs="Rubik"/>
          <w:i/>
          <w:iCs/>
          <w:sz w:val="22"/>
          <w:szCs w:val="22"/>
        </w:rPr>
        <w:t>, individuando una soluzione creativa ed innovativa per risolvere un problema pratico e cioè l'accesso agli impianti da parte di studenti residenti a Bergamo ma iscritti ad un altro Ateneo. Noi ci faremo promotori tra gli studenti di questa opportunità, perché la salute, anche durante il corso degli studi, trae grande vantaggio da uno stile di vita che prevede l'attività fisica e il movimento."</w:t>
      </w:r>
    </w:p>
    <w:p w14:paraId="4C997636" w14:textId="77777777" w:rsidR="00D921D4" w:rsidRPr="00E1267A" w:rsidRDefault="00D921D4" w:rsidP="002B0804">
      <w:pPr>
        <w:pStyle w:val="NormaleWeb"/>
        <w:spacing w:before="0" w:beforeAutospacing="0" w:after="0" w:afterAutospacing="0"/>
        <w:jc w:val="both"/>
        <w:rPr>
          <w:rFonts w:ascii="Rubik" w:hAnsi="Rubik" w:cs="Rubik"/>
          <w:sz w:val="22"/>
          <w:szCs w:val="22"/>
        </w:rPr>
      </w:pPr>
    </w:p>
    <w:p w14:paraId="2154B900" w14:textId="108A52C2" w:rsidR="00D921D4" w:rsidRDefault="00D921D4" w:rsidP="002B0804">
      <w:pPr>
        <w:jc w:val="both"/>
        <w:rPr>
          <w:rFonts w:ascii="Rubik" w:hAnsi="Rubik" w:cs="Rubik"/>
          <w:sz w:val="22"/>
          <w:szCs w:val="22"/>
        </w:rPr>
      </w:pPr>
      <w:r w:rsidRPr="00E1267A">
        <w:rPr>
          <w:rFonts w:ascii="Rubik" w:hAnsi="Rubik" w:cs="Rubik"/>
          <w:sz w:val="22"/>
          <w:szCs w:val="22"/>
        </w:rPr>
        <w:t>Intervenuti alla presentazione</w:t>
      </w:r>
      <w:r w:rsidRPr="00E1267A">
        <w:rPr>
          <w:rFonts w:ascii="Rubik" w:hAnsi="Rubik" w:cs="Rubik" w:hint="cs"/>
          <w:sz w:val="22"/>
          <w:szCs w:val="22"/>
        </w:rPr>
        <w:t xml:space="preserve"> anche</w:t>
      </w:r>
      <w:r w:rsidR="00860DC7" w:rsidRPr="00E1267A">
        <w:rPr>
          <w:rFonts w:ascii="Rubik" w:hAnsi="Rubik" w:cs="Rubik"/>
          <w:sz w:val="22"/>
          <w:szCs w:val="22"/>
        </w:rPr>
        <w:t xml:space="preserve"> </w:t>
      </w:r>
      <w:r w:rsidR="00B15C99" w:rsidRPr="00E1267A">
        <w:rPr>
          <w:rStyle w:val="Enfasigrassetto"/>
          <w:rFonts w:ascii="Rubik" w:hAnsi="Rubik" w:cs="Rubik" w:hint="cs"/>
          <w:sz w:val="22"/>
          <w:szCs w:val="22"/>
        </w:rPr>
        <w:t>Alessandra Gallone</w:t>
      </w:r>
      <w:r w:rsidR="00B15C99" w:rsidRPr="00E1267A">
        <w:rPr>
          <w:rFonts w:ascii="Rubik" w:hAnsi="Rubik" w:cs="Rubik"/>
          <w:sz w:val="22"/>
          <w:szCs w:val="22"/>
        </w:rPr>
        <w:t xml:space="preserve">, </w:t>
      </w:r>
      <w:r w:rsidR="00B15C99" w:rsidRPr="00E1267A">
        <w:rPr>
          <w:rFonts w:ascii="Rubik" w:hAnsi="Rubik" w:cs="Rubik" w:hint="cs"/>
          <w:sz w:val="22"/>
          <w:szCs w:val="22"/>
        </w:rPr>
        <w:t>Consigliere del Ministro dell’Università e della Ricerca</w:t>
      </w:r>
      <w:r w:rsidR="00B15C99">
        <w:rPr>
          <w:rFonts w:ascii="Rubik" w:hAnsi="Rubik" w:cs="Rubik"/>
          <w:sz w:val="22"/>
          <w:szCs w:val="22"/>
        </w:rPr>
        <w:t>,</w:t>
      </w:r>
      <w:r w:rsidR="00B15C99" w:rsidRPr="00E1267A">
        <w:rPr>
          <w:rFonts w:ascii="Rubik" w:hAnsi="Rubik" w:cs="Rubik" w:hint="cs"/>
          <w:b/>
          <w:bCs/>
          <w:sz w:val="22"/>
          <w:szCs w:val="22"/>
        </w:rPr>
        <w:t xml:space="preserve"> Pompeo Leone</w:t>
      </w:r>
      <w:r w:rsidR="00B15C99" w:rsidRPr="00E1267A">
        <w:rPr>
          <w:rFonts w:ascii="Rubik" w:hAnsi="Rubik" w:cs="Rubik" w:hint="cs"/>
          <w:sz w:val="22"/>
          <w:szCs w:val="22"/>
        </w:rPr>
        <w:t xml:space="preserve">, Segretario Generale </w:t>
      </w:r>
      <w:r w:rsidR="00B15C99" w:rsidRPr="00E1267A">
        <w:rPr>
          <w:rFonts w:ascii="Rubik" w:hAnsi="Rubik" w:cs="Rubik"/>
          <w:sz w:val="22"/>
          <w:szCs w:val="22"/>
        </w:rPr>
        <w:t xml:space="preserve">di </w:t>
      </w:r>
      <w:r w:rsidR="00B15C99" w:rsidRPr="00E1267A">
        <w:rPr>
          <w:rFonts w:ascii="Rubik" w:hAnsi="Rubik" w:cs="Rubik" w:hint="cs"/>
          <w:sz w:val="22"/>
          <w:szCs w:val="22"/>
        </w:rPr>
        <w:t>FederCUSI</w:t>
      </w:r>
      <w:r w:rsidR="00B15C99">
        <w:rPr>
          <w:rFonts w:ascii="Rubik" w:hAnsi="Rubik" w:cs="Rubik"/>
          <w:sz w:val="22"/>
          <w:szCs w:val="22"/>
        </w:rPr>
        <w:t>,</w:t>
      </w:r>
      <w:r w:rsidR="00B15C99" w:rsidRPr="00E1267A">
        <w:rPr>
          <w:rFonts w:ascii="Rubik" w:hAnsi="Rubik" w:cs="Rubik" w:hint="cs"/>
          <w:sz w:val="22"/>
          <w:szCs w:val="22"/>
        </w:rPr>
        <w:t xml:space="preserve"> </w:t>
      </w:r>
      <w:r w:rsidR="00B15C99" w:rsidRPr="00E1267A">
        <w:rPr>
          <w:rStyle w:val="Enfasigrassetto"/>
          <w:rFonts w:ascii="Rubik" w:hAnsi="Rubik" w:cs="Rubik" w:hint="cs"/>
          <w:sz w:val="22"/>
          <w:szCs w:val="22"/>
        </w:rPr>
        <w:t>Marco Riva</w:t>
      </w:r>
      <w:r w:rsidR="00B15C99" w:rsidRPr="00E1267A">
        <w:rPr>
          <w:rFonts w:ascii="Rubik" w:hAnsi="Rubik" w:cs="Rubik"/>
          <w:sz w:val="22"/>
          <w:szCs w:val="22"/>
        </w:rPr>
        <w:t xml:space="preserve">, </w:t>
      </w:r>
      <w:r w:rsidR="00B15C99" w:rsidRPr="00E1267A">
        <w:rPr>
          <w:rFonts w:ascii="Rubik" w:hAnsi="Rubik" w:cs="Rubik" w:hint="cs"/>
          <w:sz w:val="22"/>
          <w:szCs w:val="22"/>
        </w:rPr>
        <w:t xml:space="preserve">Presidente </w:t>
      </w:r>
      <w:r w:rsidR="00B15C99" w:rsidRPr="00E1267A">
        <w:rPr>
          <w:rFonts w:ascii="Rubik" w:hAnsi="Rubik" w:cs="Rubik"/>
          <w:sz w:val="22"/>
          <w:szCs w:val="22"/>
        </w:rPr>
        <w:t xml:space="preserve">di </w:t>
      </w:r>
      <w:r w:rsidR="00B15C99" w:rsidRPr="00E1267A">
        <w:rPr>
          <w:rFonts w:ascii="Rubik" w:hAnsi="Rubik" w:cs="Rubik" w:hint="cs"/>
          <w:sz w:val="22"/>
          <w:szCs w:val="22"/>
        </w:rPr>
        <w:t>CONI Lombardia</w:t>
      </w:r>
      <w:r w:rsidR="00554EEE">
        <w:rPr>
          <w:rFonts w:ascii="Rubik" w:hAnsi="Rubik" w:cs="Rubik"/>
          <w:sz w:val="22"/>
          <w:szCs w:val="22"/>
        </w:rPr>
        <w:t xml:space="preserve">, </w:t>
      </w:r>
      <w:r w:rsidR="00554EEE" w:rsidRPr="00554EEE">
        <w:rPr>
          <w:rFonts w:ascii="Rubik" w:hAnsi="Rubik" w:cs="Rubik"/>
          <w:b/>
          <w:bCs/>
          <w:sz w:val="22"/>
          <w:szCs w:val="22"/>
        </w:rPr>
        <w:t>Francesco Lo Monaco</w:t>
      </w:r>
      <w:r w:rsidR="00554EEE">
        <w:rPr>
          <w:rFonts w:ascii="Rubik" w:hAnsi="Rubik" w:cs="Rubik"/>
          <w:sz w:val="22"/>
          <w:szCs w:val="22"/>
        </w:rPr>
        <w:t>, Delegato del Rettore di UniBg Sergio Cavalieri alle attività sportive e relazioni con il CUS, e</w:t>
      </w:r>
      <w:r w:rsidR="00554EEE" w:rsidRPr="00E1267A">
        <w:rPr>
          <w:rFonts w:ascii="Rubik" w:hAnsi="Rubik" w:cs="Rubik" w:hint="cs"/>
          <w:b/>
          <w:bCs/>
          <w:sz w:val="22"/>
          <w:szCs w:val="22"/>
        </w:rPr>
        <w:t xml:space="preserve"> </w:t>
      </w:r>
      <w:r w:rsidR="00860DC7" w:rsidRPr="00E1267A">
        <w:rPr>
          <w:rFonts w:ascii="Rubik" w:hAnsi="Rubik" w:cs="Rubik" w:hint="cs"/>
          <w:b/>
          <w:bCs/>
          <w:sz w:val="22"/>
          <w:szCs w:val="22"/>
        </w:rPr>
        <w:t>Lucia Visconti Parisio</w:t>
      </w:r>
      <w:r w:rsidR="00860DC7" w:rsidRPr="00E1267A">
        <w:rPr>
          <w:rFonts w:ascii="Rubik" w:hAnsi="Rubik" w:cs="Rubik" w:hint="cs"/>
          <w:sz w:val="22"/>
          <w:szCs w:val="22"/>
        </w:rPr>
        <w:t>, Delegata per lo Sport Universitario</w:t>
      </w:r>
      <w:r w:rsidR="00860DC7" w:rsidRPr="00E1267A">
        <w:rPr>
          <w:rFonts w:ascii="Rubik" w:hAnsi="Rubik" w:cs="Rubik"/>
          <w:sz w:val="22"/>
          <w:szCs w:val="22"/>
        </w:rPr>
        <w:t xml:space="preserve"> dell’</w:t>
      </w:r>
      <w:r w:rsidR="00860DC7" w:rsidRPr="00E1267A">
        <w:rPr>
          <w:rFonts w:ascii="Rubik" w:hAnsi="Rubik" w:cs="Rubik" w:hint="cs"/>
          <w:sz w:val="22"/>
          <w:szCs w:val="22"/>
        </w:rPr>
        <w:t xml:space="preserve">Università </w:t>
      </w:r>
      <w:r w:rsidR="00860DC7" w:rsidRPr="00E1267A">
        <w:rPr>
          <w:rFonts w:ascii="Rubik" w:hAnsi="Rubik" w:cs="Rubik"/>
          <w:sz w:val="22"/>
          <w:szCs w:val="22"/>
        </w:rPr>
        <w:t>d</w:t>
      </w:r>
      <w:r w:rsidR="002B0804">
        <w:rPr>
          <w:rFonts w:ascii="Rubik" w:hAnsi="Rubik" w:cs="Rubik"/>
          <w:sz w:val="22"/>
          <w:szCs w:val="22"/>
        </w:rPr>
        <w:t>egli studi d</w:t>
      </w:r>
      <w:r w:rsidR="00860DC7" w:rsidRPr="00E1267A">
        <w:rPr>
          <w:rFonts w:ascii="Rubik" w:hAnsi="Rubik" w:cs="Rubik"/>
          <w:sz w:val="22"/>
          <w:szCs w:val="22"/>
        </w:rPr>
        <w:t>i</w:t>
      </w:r>
      <w:r w:rsidR="00AF6BA0" w:rsidRPr="00E1267A">
        <w:rPr>
          <w:rFonts w:ascii="Rubik" w:hAnsi="Rubik" w:cs="Rubik"/>
          <w:sz w:val="22"/>
          <w:szCs w:val="22"/>
        </w:rPr>
        <w:t xml:space="preserve"> </w:t>
      </w:r>
      <w:r w:rsidR="00860DC7" w:rsidRPr="00E1267A">
        <w:rPr>
          <w:rFonts w:ascii="Rubik" w:hAnsi="Rubik" w:cs="Rubik" w:hint="cs"/>
          <w:sz w:val="22"/>
          <w:szCs w:val="22"/>
        </w:rPr>
        <w:t>Milano-Bicocca</w:t>
      </w:r>
      <w:r w:rsidR="00554EEE">
        <w:rPr>
          <w:rFonts w:ascii="Rubik" w:hAnsi="Rubik" w:cs="Rubik"/>
          <w:sz w:val="22"/>
          <w:szCs w:val="22"/>
        </w:rPr>
        <w:t>.</w:t>
      </w:r>
    </w:p>
    <w:p w14:paraId="7D399045" w14:textId="77777777" w:rsidR="00B15C99" w:rsidRDefault="00B15C99" w:rsidP="002B0804">
      <w:pPr>
        <w:jc w:val="both"/>
        <w:rPr>
          <w:rFonts w:ascii="Rubik" w:hAnsi="Rubik" w:cs="Rubik"/>
          <w:sz w:val="22"/>
          <w:szCs w:val="22"/>
        </w:rPr>
      </w:pPr>
    </w:p>
    <w:p w14:paraId="183E9589" w14:textId="5F4045C7" w:rsidR="00B15C99" w:rsidRDefault="00B15C99" w:rsidP="002B0804">
      <w:pPr>
        <w:jc w:val="both"/>
        <w:rPr>
          <w:rStyle w:val="Enfasigrassetto"/>
          <w:rFonts w:ascii="Rubik" w:hAnsi="Rubik" w:cs="Rubik"/>
          <w:sz w:val="22"/>
          <w:szCs w:val="22"/>
          <w:highlight w:val="yellow"/>
        </w:rPr>
      </w:pPr>
      <w:r w:rsidRPr="00F01138">
        <w:rPr>
          <w:rStyle w:val="Enfasigrassetto"/>
          <w:rFonts w:ascii="Rubik" w:hAnsi="Rubik" w:cs="Rubik" w:hint="cs"/>
          <w:sz w:val="22"/>
          <w:szCs w:val="22"/>
        </w:rPr>
        <w:lastRenderedPageBreak/>
        <w:t>Alessandra Gallone</w:t>
      </w:r>
      <w:r w:rsidRPr="00F01138">
        <w:rPr>
          <w:rFonts w:ascii="Rubik" w:hAnsi="Rubik" w:cs="Rubik"/>
          <w:sz w:val="22"/>
          <w:szCs w:val="22"/>
        </w:rPr>
        <w:t xml:space="preserve">, </w:t>
      </w:r>
      <w:r w:rsidRPr="00F01138">
        <w:rPr>
          <w:rFonts w:ascii="Rubik" w:hAnsi="Rubik" w:cs="Rubik" w:hint="cs"/>
          <w:sz w:val="22"/>
          <w:szCs w:val="22"/>
        </w:rPr>
        <w:t>Consigliere del Ministro dell’Università e della Ricerca</w:t>
      </w:r>
      <w:r w:rsidR="00F01138">
        <w:rPr>
          <w:rFonts w:ascii="Rubik" w:hAnsi="Rubik" w:cs="Rubik"/>
          <w:sz w:val="22"/>
          <w:szCs w:val="22"/>
        </w:rPr>
        <w:t>, ha detto</w:t>
      </w:r>
      <w:r w:rsidR="00F01138" w:rsidRPr="00F01138">
        <w:rPr>
          <w:rStyle w:val="Enfasigrassetto"/>
          <w:rFonts w:ascii="Rubik" w:hAnsi="Rubik" w:cs="Rubik"/>
          <w:b w:val="0"/>
          <w:bCs w:val="0"/>
          <w:sz w:val="22"/>
          <w:szCs w:val="22"/>
        </w:rPr>
        <w:t>:</w:t>
      </w:r>
      <w:r w:rsidR="00F01138" w:rsidRPr="00F01138">
        <w:rPr>
          <w:rStyle w:val="Enfasigrassetto"/>
          <w:rFonts w:ascii="Rubik" w:hAnsi="Rubik" w:cs="Rubik"/>
          <w:b w:val="0"/>
          <w:bCs w:val="0"/>
          <w:i/>
          <w:iCs/>
          <w:sz w:val="22"/>
          <w:szCs w:val="22"/>
        </w:rPr>
        <w:t xml:space="preserve"> “Questa iniziativa dimostra concretamente come la sinergia tra atenei, istituzioni sanitarie e sportive possa generare un impatto positivo e duraturo sulla qualità della vita universitaria. L’accesso condiviso agli impianti sportivi è un passo importante verso un modello di università inclusiva, che investe nel benessere psicofisico degli studenti e rafforza la dimensione sociale della formazione. Un modello che applica l’inserimento in Costituzione dell’attività sportiva allargando anche ai cittadini l’accesso agli impianti. È anche un segnale forte dell’attenzione del Ministero nel sostenere politiche innovative che mettano davvero al centro la persona.”</w:t>
      </w:r>
    </w:p>
    <w:p w14:paraId="33FB5F3E" w14:textId="77777777" w:rsidR="00B15C99" w:rsidRDefault="00B15C99" w:rsidP="002B0804">
      <w:pPr>
        <w:jc w:val="both"/>
        <w:rPr>
          <w:rStyle w:val="Enfasigrassetto"/>
          <w:rFonts w:ascii="Rubik" w:hAnsi="Rubik" w:cs="Rubik"/>
          <w:sz w:val="22"/>
          <w:szCs w:val="22"/>
          <w:highlight w:val="yellow"/>
        </w:rPr>
      </w:pPr>
    </w:p>
    <w:p w14:paraId="4D81A963" w14:textId="35C6B949" w:rsidR="00B15C99" w:rsidRPr="00FF4FEC" w:rsidRDefault="00B15C99" w:rsidP="00FF4FEC">
      <w:pPr>
        <w:jc w:val="both"/>
        <w:rPr>
          <w:rFonts w:ascii="Rubik" w:hAnsi="Rubik" w:cs="Rubik"/>
          <w:i/>
          <w:iCs/>
          <w:sz w:val="22"/>
          <w:szCs w:val="22"/>
        </w:rPr>
      </w:pPr>
      <w:r w:rsidRPr="00FF4FEC">
        <w:rPr>
          <w:rFonts w:ascii="Rubik" w:hAnsi="Rubik" w:cs="Rubik" w:hint="cs"/>
          <w:b/>
          <w:bCs/>
          <w:sz w:val="22"/>
          <w:szCs w:val="22"/>
        </w:rPr>
        <w:t>Pompeo Leone</w:t>
      </w:r>
      <w:r w:rsidRPr="00FF4FEC">
        <w:rPr>
          <w:rFonts w:ascii="Rubik" w:hAnsi="Rubik" w:cs="Rubik" w:hint="cs"/>
          <w:sz w:val="22"/>
          <w:szCs w:val="22"/>
        </w:rPr>
        <w:t xml:space="preserve">, Segretario Generale </w:t>
      </w:r>
      <w:r w:rsidRPr="00FF4FEC">
        <w:rPr>
          <w:rFonts w:ascii="Rubik" w:hAnsi="Rubik" w:cs="Rubik"/>
          <w:sz w:val="22"/>
          <w:szCs w:val="22"/>
        </w:rPr>
        <w:t xml:space="preserve">di </w:t>
      </w:r>
      <w:r w:rsidRPr="00FF4FEC">
        <w:rPr>
          <w:rFonts w:ascii="Rubik" w:hAnsi="Rubik" w:cs="Rubik" w:hint="cs"/>
          <w:sz w:val="22"/>
          <w:szCs w:val="22"/>
        </w:rPr>
        <w:t>FederCUSI</w:t>
      </w:r>
      <w:r w:rsidR="00FF4FEC" w:rsidRPr="00FF4FEC">
        <w:rPr>
          <w:rFonts w:ascii="Rubik" w:hAnsi="Rubik" w:cs="Rubik"/>
          <w:sz w:val="22"/>
          <w:szCs w:val="22"/>
        </w:rPr>
        <w:t>, ha spiegato</w:t>
      </w:r>
      <w:r w:rsidR="00FF4FEC">
        <w:rPr>
          <w:rFonts w:ascii="Rubik" w:hAnsi="Rubik" w:cs="Rubik"/>
          <w:sz w:val="22"/>
          <w:szCs w:val="22"/>
        </w:rPr>
        <w:t xml:space="preserve">: </w:t>
      </w:r>
      <w:r w:rsidR="00FF4FEC" w:rsidRPr="00FF4FEC">
        <w:rPr>
          <w:rFonts w:ascii="Rubik" w:hAnsi="Rubik" w:cs="Rubik"/>
          <w:i/>
          <w:iCs/>
          <w:sz w:val="22"/>
          <w:szCs w:val="22"/>
        </w:rPr>
        <w:t>“La FederCUSI considera la realizzazione di questo progetto importante sotto due aspetti fondamentali: dal punto di vista locale esso dà l’opportunità agli studenti di due diverse università, Milano e Bergamo, di utilizzare un numero maggiore di impianti sportivi; dal punto di vista nazionale il progetto anticipa quanto la FederCUSI sta sviluppando per tutte le università italiane. La FederCUSI si congratula e ringrazia le Autorità Accademiche delle università lombarde promotrici del progetto, che dimostrano ancora una volta disponibilità e attenzione per il benessere degli universitari, sostiene e affianca i due Cus coinvolti che sono chiamati a un ulteriore impegno organizzativo per garantire il successo di questa iniziativa.”</w:t>
      </w:r>
    </w:p>
    <w:p w14:paraId="024C08F8" w14:textId="77777777" w:rsidR="00B15C99" w:rsidRPr="00692DB1" w:rsidRDefault="00B15C99" w:rsidP="002B0804">
      <w:pPr>
        <w:jc w:val="both"/>
        <w:rPr>
          <w:rFonts w:ascii="Rubik" w:hAnsi="Rubik" w:cs="Rubik"/>
          <w:sz w:val="22"/>
          <w:szCs w:val="22"/>
          <w:highlight w:val="yellow"/>
        </w:rPr>
      </w:pPr>
      <w:r w:rsidRPr="00D921D4">
        <w:rPr>
          <w:rFonts w:ascii="Helvetica" w:hAnsi="Helvetica"/>
          <w:noProof/>
        </w:rPr>
        <mc:AlternateContent>
          <mc:Choice Requires="wps">
            <w:drawing>
              <wp:anchor distT="0" distB="0" distL="114300" distR="114300" simplePos="0" relativeHeight="251661312" behindDoc="0" locked="0" layoutInCell="1" allowOverlap="1" wp14:anchorId="4B299DE5" wp14:editId="169B2A98">
                <wp:simplePos x="0" y="0"/>
                <wp:positionH relativeFrom="column">
                  <wp:posOffset>0</wp:posOffset>
                </wp:positionH>
                <wp:positionV relativeFrom="paragraph">
                  <wp:posOffset>0</wp:posOffset>
                </wp:positionV>
                <wp:extent cx="635000" cy="635000"/>
                <wp:effectExtent l="0" t="0" r="0" b="0"/>
                <wp:wrapNone/>
                <wp:docPr id="889861938"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95DA3F9" id="_x0000_t202" coordsize="21600,21600" o:spt="202" path="m,l,21600r21600,l21600,xe">
                <v:stroke joinstyle="miter"/>
                <v:path gradientshapeok="t" o:connecttype="rect"/>
              </v:shapetype>
              <v:shape id="WordArt 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p>
    <w:p w14:paraId="0373C01E" w14:textId="5176461D" w:rsidR="002B0804" w:rsidRDefault="00B15C99" w:rsidP="002B0804">
      <w:pPr>
        <w:jc w:val="both"/>
        <w:rPr>
          <w:rFonts w:ascii="Rubik" w:hAnsi="Rubik" w:cs="Rubik"/>
          <w:i/>
          <w:iCs/>
          <w:sz w:val="22"/>
          <w:szCs w:val="22"/>
        </w:rPr>
      </w:pPr>
      <w:r w:rsidRPr="002B0804">
        <w:rPr>
          <w:rStyle w:val="Enfasigrassetto"/>
          <w:rFonts w:ascii="Rubik" w:hAnsi="Rubik" w:cs="Rubik" w:hint="cs"/>
          <w:sz w:val="22"/>
          <w:szCs w:val="22"/>
        </w:rPr>
        <w:t>Marco Riva</w:t>
      </w:r>
      <w:r w:rsidRPr="002B0804">
        <w:rPr>
          <w:rFonts w:ascii="Rubik" w:hAnsi="Rubik" w:cs="Rubik"/>
          <w:sz w:val="22"/>
          <w:szCs w:val="22"/>
        </w:rPr>
        <w:t xml:space="preserve">, </w:t>
      </w:r>
      <w:r w:rsidRPr="002B0804">
        <w:rPr>
          <w:rFonts w:ascii="Rubik" w:hAnsi="Rubik" w:cs="Rubik" w:hint="cs"/>
          <w:sz w:val="22"/>
          <w:szCs w:val="22"/>
        </w:rPr>
        <w:t xml:space="preserve">Presidente </w:t>
      </w:r>
      <w:r w:rsidRPr="002B0804">
        <w:rPr>
          <w:rFonts w:ascii="Rubik" w:hAnsi="Rubik" w:cs="Rubik"/>
          <w:sz w:val="22"/>
          <w:szCs w:val="22"/>
        </w:rPr>
        <w:t xml:space="preserve">di </w:t>
      </w:r>
      <w:r w:rsidRPr="002B0804">
        <w:rPr>
          <w:rFonts w:ascii="Rubik" w:hAnsi="Rubik" w:cs="Rubik" w:hint="cs"/>
          <w:sz w:val="22"/>
          <w:szCs w:val="22"/>
        </w:rPr>
        <w:t>CONI Lombardia</w:t>
      </w:r>
      <w:r w:rsidR="00FF4FEC">
        <w:rPr>
          <w:rFonts w:ascii="Rubik" w:hAnsi="Rubik" w:cs="Rubik"/>
          <w:sz w:val="22"/>
          <w:szCs w:val="22"/>
        </w:rPr>
        <w:t>, ha aggiunto</w:t>
      </w:r>
      <w:r w:rsidR="002B0804" w:rsidRPr="002B0804">
        <w:rPr>
          <w:rFonts w:ascii="Rubik" w:hAnsi="Rubik" w:cs="Rubik"/>
          <w:sz w:val="22"/>
          <w:szCs w:val="22"/>
        </w:rPr>
        <w:t xml:space="preserve">: </w:t>
      </w:r>
      <w:r w:rsidR="002B0804" w:rsidRPr="002B0804">
        <w:rPr>
          <w:rFonts w:ascii="Rubik" w:hAnsi="Rubik" w:cs="Rubik"/>
          <w:i/>
          <w:iCs/>
          <w:sz w:val="22"/>
          <w:szCs w:val="22"/>
        </w:rPr>
        <w:t>“Questa iniziativa rappresenta un esempio virtuoso di sinergia tra mondo accademico, sanità e sport. Mettere in rete le strutture sportive di due grandi Atenei significa non solo offrire maggiori opportunità agli studenti, ma anche promuovere concretamente il benessere e lo stile di vita attivo. Un progetto che ben interpreta la visione olimpica di sport come strumento di crescita e coesione sociale.”</w:t>
      </w:r>
    </w:p>
    <w:p w14:paraId="6A004C2E" w14:textId="77777777" w:rsidR="002B0804" w:rsidRDefault="002B0804" w:rsidP="002B0804">
      <w:pPr>
        <w:jc w:val="both"/>
        <w:rPr>
          <w:rFonts w:ascii="Rubik" w:hAnsi="Rubik" w:cs="Rubik"/>
          <w:i/>
          <w:iCs/>
          <w:sz w:val="22"/>
          <w:szCs w:val="22"/>
        </w:rPr>
      </w:pPr>
    </w:p>
    <w:p w14:paraId="64CFF4C0" w14:textId="427BA198" w:rsidR="002B0804" w:rsidRDefault="002B0804" w:rsidP="002B0804">
      <w:pPr>
        <w:jc w:val="both"/>
        <w:rPr>
          <w:rFonts w:ascii="Rubik" w:hAnsi="Rubik" w:cs="Rubik"/>
          <w:b/>
          <w:bCs/>
          <w:sz w:val="22"/>
          <w:szCs w:val="22"/>
        </w:rPr>
      </w:pPr>
      <w:r w:rsidRPr="002B0804">
        <w:rPr>
          <w:rFonts w:ascii="Rubik" w:hAnsi="Rubik" w:cs="Rubik"/>
          <w:b/>
          <w:bCs/>
          <w:sz w:val="22"/>
          <w:szCs w:val="22"/>
        </w:rPr>
        <w:t>GLI IMPIANTI A DISPOSIZIONE</w:t>
      </w:r>
    </w:p>
    <w:p w14:paraId="452EAC16" w14:textId="0221C6B0" w:rsidR="002B0804" w:rsidRPr="002B0804" w:rsidRDefault="002B0804" w:rsidP="002B0804">
      <w:pPr>
        <w:jc w:val="both"/>
        <w:rPr>
          <w:rFonts w:ascii="Rubik" w:hAnsi="Rubik" w:cs="Rubik"/>
          <w:b/>
          <w:bCs/>
          <w:sz w:val="22"/>
          <w:szCs w:val="22"/>
          <w:highlight w:val="yellow"/>
        </w:rPr>
      </w:pPr>
      <w:r>
        <w:rPr>
          <w:rFonts w:ascii="Rubik" w:hAnsi="Rubik" w:cs="Rubik"/>
          <w:sz w:val="22"/>
          <w:szCs w:val="22"/>
        </w:rPr>
        <w:t xml:space="preserve">Il CUS di </w:t>
      </w:r>
      <w:r>
        <w:rPr>
          <w:rStyle w:val="Enfasigrassetto"/>
          <w:rFonts w:ascii="Rubik" w:hAnsi="Rubik" w:cs="Rubik"/>
          <w:sz w:val="22"/>
          <w:szCs w:val="22"/>
        </w:rPr>
        <w:t>Dalmine</w:t>
      </w:r>
      <w:r>
        <w:rPr>
          <w:rFonts w:ascii="Rubik" w:hAnsi="Rubik" w:cs="Rubik"/>
          <w:sz w:val="22"/>
          <w:szCs w:val="22"/>
        </w:rPr>
        <w:t xml:space="preserve">, fiore all’occhiello dell’offerta UniBg, si estende su </w:t>
      </w:r>
      <w:r>
        <w:rPr>
          <w:rFonts w:ascii="Rubik" w:hAnsi="Rubik" w:cs="Rubik"/>
          <w:b/>
          <w:bCs/>
          <w:sz w:val="22"/>
          <w:szCs w:val="22"/>
        </w:rPr>
        <w:t>13.000 mq</w:t>
      </w:r>
      <w:r>
        <w:rPr>
          <w:rFonts w:ascii="Rubik" w:hAnsi="Rubik" w:cs="Rubik"/>
          <w:sz w:val="22"/>
          <w:szCs w:val="22"/>
        </w:rPr>
        <w:t xml:space="preserve"> e comprende:</w:t>
      </w:r>
    </w:p>
    <w:p w14:paraId="2A8CACEC" w14:textId="77777777" w:rsidR="002B0804" w:rsidRDefault="002B0804" w:rsidP="002B0804">
      <w:pPr>
        <w:pStyle w:val="NormaleWeb"/>
        <w:numPr>
          <w:ilvl w:val="0"/>
          <w:numId w:val="16"/>
        </w:numPr>
        <w:suppressAutoHyphens/>
        <w:spacing w:before="0" w:beforeAutospacing="0" w:after="0" w:afterAutospacing="0"/>
        <w:jc w:val="both"/>
        <w:rPr>
          <w:rFonts w:ascii="Rubik" w:hAnsi="Rubik" w:cs="Rubik"/>
          <w:sz w:val="22"/>
          <w:szCs w:val="22"/>
        </w:rPr>
      </w:pPr>
      <w:r>
        <w:rPr>
          <w:rFonts w:ascii="Rubik" w:hAnsi="Rubik" w:cs="Rubik"/>
          <w:sz w:val="22"/>
          <w:szCs w:val="22"/>
        </w:rPr>
        <w:t>due palestre da 900 mq per sport a squadre;</w:t>
      </w:r>
    </w:p>
    <w:p w14:paraId="71D2A6E8" w14:textId="77777777" w:rsidR="002B0804" w:rsidRDefault="002B0804" w:rsidP="002B0804">
      <w:pPr>
        <w:pStyle w:val="NormaleWeb"/>
        <w:numPr>
          <w:ilvl w:val="0"/>
          <w:numId w:val="16"/>
        </w:numPr>
        <w:suppressAutoHyphens/>
        <w:spacing w:before="0" w:beforeAutospacing="0" w:after="0" w:afterAutospacing="0"/>
        <w:jc w:val="both"/>
        <w:rPr>
          <w:rFonts w:ascii="Rubik" w:hAnsi="Rubik" w:cs="Rubik"/>
          <w:sz w:val="22"/>
          <w:szCs w:val="22"/>
        </w:rPr>
      </w:pPr>
      <w:r>
        <w:rPr>
          <w:rFonts w:ascii="Rubik" w:hAnsi="Rubik" w:cs="Rubik"/>
          <w:sz w:val="22"/>
          <w:szCs w:val="22"/>
        </w:rPr>
        <w:t>quattro sale corsi;</w:t>
      </w:r>
    </w:p>
    <w:p w14:paraId="395A15EE" w14:textId="77777777" w:rsidR="002B0804" w:rsidRDefault="002B0804" w:rsidP="002B0804">
      <w:pPr>
        <w:pStyle w:val="NormaleWeb"/>
        <w:numPr>
          <w:ilvl w:val="0"/>
          <w:numId w:val="16"/>
        </w:numPr>
        <w:suppressAutoHyphens/>
        <w:spacing w:before="0" w:beforeAutospacing="0" w:after="0" w:afterAutospacing="0"/>
        <w:jc w:val="both"/>
        <w:rPr>
          <w:rFonts w:ascii="Rubik" w:hAnsi="Rubik" w:cs="Rubik"/>
          <w:sz w:val="22"/>
          <w:szCs w:val="22"/>
        </w:rPr>
      </w:pPr>
      <w:r>
        <w:rPr>
          <w:rFonts w:ascii="Rubik" w:hAnsi="Rubik" w:cs="Rubik"/>
          <w:sz w:val="22"/>
          <w:szCs w:val="22"/>
        </w:rPr>
        <w:t>sala pesi di 550 mq con 90 postazioni;</w:t>
      </w:r>
    </w:p>
    <w:p w14:paraId="50082AD8" w14:textId="77777777" w:rsidR="002B0804" w:rsidRDefault="002B0804" w:rsidP="002B0804">
      <w:pPr>
        <w:pStyle w:val="NormaleWeb"/>
        <w:numPr>
          <w:ilvl w:val="0"/>
          <w:numId w:val="16"/>
        </w:numPr>
        <w:suppressAutoHyphens/>
        <w:spacing w:before="0" w:beforeAutospacing="0" w:after="0" w:afterAutospacing="0"/>
        <w:jc w:val="both"/>
        <w:rPr>
          <w:rFonts w:ascii="Rubik" w:hAnsi="Rubik" w:cs="Rubik"/>
          <w:sz w:val="22"/>
          <w:szCs w:val="22"/>
        </w:rPr>
      </w:pPr>
      <w:r>
        <w:rPr>
          <w:rFonts w:ascii="Rubik" w:hAnsi="Rubik" w:cs="Rubik"/>
          <w:sz w:val="22"/>
          <w:szCs w:val="22"/>
        </w:rPr>
        <w:t>percorso esterno coperto, sauna, bagno turco, studio medico e impianti energeticamente sostenibili.</w:t>
      </w:r>
    </w:p>
    <w:p w14:paraId="2F4A0548" w14:textId="60019E61" w:rsidR="002B0804" w:rsidRDefault="002B0804" w:rsidP="002B0804">
      <w:pPr>
        <w:pStyle w:val="NormaleWeb"/>
        <w:spacing w:before="0" w:beforeAutospacing="0" w:after="0" w:afterAutospacing="0"/>
        <w:jc w:val="both"/>
        <w:rPr>
          <w:rFonts w:ascii="Rubik" w:hAnsi="Rubik" w:cs="Rubik"/>
          <w:sz w:val="22"/>
          <w:szCs w:val="22"/>
        </w:rPr>
      </w:pPr>
      <w:r>
        <w:rPr>
          <w:rFonts w:ascii="Rubik" w:hAnsi="Rubik" w:cs="Rubik"/>
          <w:sz w:val="22"/>
          <w:szCs w:val="22"/>
        </w:rPr>
        <w:t>Completano l’offerta UniBg la convenzione con l’</w:t>
      </w:r>
      <w:r>
        <w:rPr>
          <w:rStyle w:val="Enfasigrassetto"/>
          <w:rFonts w:ascii="Rubik" w:hAnsi="Rubik" w:cs="Rubik"/>
          <w:sz w:val="22"/>
          <w:szCs w:val="22"/>
        </w:rPr>
        <w:t>Accademia della Guardia di Finanza</w:t>
      </w:r>
      <w:r>
        <w:rPr>
          <w:rFonts w:ascii="Rubik" w:hAnsi="Rubik" w:cs="Rubik"/>
          <w:sz w:val="22"/>
          <w:szCs w:val="22"/>
        </w:rPr>
        <w:t xml:space="preserve"> e due nuovi impianti in arrivo entro il 2026 (centro sportivo Via Broseta e il nuovo campus Via Statuto).</w:t>
      </w:r>
    </w:p>
    <w:p w14:paraId="3C1F0D64" w14:textId="77777777" w:rsidR="002B0804" w:rsidRDefault="002B0804" w:rsidP="002B0804">
      <w:pPr>
        <w:pStyle w:val="NormaleWeb"/>
        <w:spacing w:before="0" w:beforeAutospacing="0" w:after="0" w:afterAutospacing="0"/>
        <w:jc w:val="both"/>
        <w:rPr>
          <w:rFonts w:ascii="Rubik" w:hAnsi="Rubik" w:cs="Rubik"/>
          <w:sz w:val="22"/>
          <w:szCs w:val="22"/>
        </w:rPr>
      </w:pPr>
    </w:p>
    <w:p w14:paraId="78F41BE2" w14:textId="77777777" w:rsidR="002B0804" w:rsidRDefault="002B0804" w:rsidP="002B0804">
      <w:pPr>
        <w:pStyle w:val="NormaleWeb"/>
        <w:spacing w:before="0" w:beforeAutospacing="0" w:after="0" w:afterAutospacing="0"/>
        <w:jc w:val="both"/>
        <w:rPr>
          <w:rFonts w:ascii="Rubik" w:hAnsi="Rubik" w:cs="Rubik"/>
          <w:sz w:val="22"/>
          <w:szCs w:val="22"/>
        </w:rPr>
      </w:pPr>
      <w:r>
        <w:rPr>
          <w:rFonts w:ascii="Rubik" w:hAnsi="Rubik" w:cs="Rubik"/>
          <w:sz w:val="22"/>
          <w:szCs w:val="22"/>
        </w:rPr>
        <w:t xml:space="preserve">Sul fronte milanese, il </w:t>
      </w:r>
      <w:r>
        <w:rPr>
          <w:rStyle w:val="Enfasigrassetto"/>
          <w:rFonts w:ascii="Rubik" w:hAnsi="Rubik" w:cs="Rubik"/>
          <w:sz w:val="22"/>
          <w:szCs w:val="22"/>
        </w:rPr>
        <w:t>Bicocca Stadium</w:t>
      </w:r>
      <w:r>
        <w:rPr>
          <w:rFonts w:ascii="Rubik" w:hAnsi="Rubik" w:cs="Rubik"/>
          <w:sz w:val="22"/>
          <w:szCs w:val="22"/>
        </w:rPr>
        <w:t xml:space="preserve"> (Viale Sarca) offre campi da calcio e rugby, tennis coperti e scoperti, pista di atletica e spogliatoi, mentre il </w:t>
      </w:r>
      <w:proofErr w:type="spellStart"/>
      <w:r>
        <w:rPr>
          <w:rStyle w:val="Enfasigrassetto"/>
          <w:rFonts w:ascii="Rubik" w:hAnsi="Rubik" w:cs="Rubik"/>
          <w:sz w:val="22"/>
          <w:szCs w:val="22"/>
        </w:rPr>
        <w:t>PalaBicocca</w:t>
      </w:r>
      <w:proofErr w:type="spellEnd"/>
      <w:r>
        <w:rPr>
          <w:rFonts w:ascii="Rubik" w:hAnsi="Rubik" w:cs="Rubik"/>
          <w:sz w:val="22"/>
          <w:szCs w:val="22"/>
        </w:rPr>
        <w:t xml:space="preserve"> (Via Gioli) ospita un campo in parquet per sport a squadre.</w:t>
      </w:r>
    </w:p>
    <w:p w14:paraId="6AF6AA65" w14:textId="77777777" w:rsidR="002B0804" w:rsidRDefault="002B0804" w:rsidP="002B0804">
      <w:pPr>
        <w:pStyle w:val="NormaleWeb"/>
        <w:spacing w:before="0" w:beforeAutospacing="0" w:after="0" w:afterAutospacing="0"/>
        <w:jc w:val="both"/>
        <w:rPr>
          <w:rFonts w:ascii="Rubik" w:hAnsi="Rubik" w:cs="Rubik"/>
          <w:sz w:val="22"/>
          <w:szCs w:val="22"/>
        </w:rPr>
      </w:pPr>
    </w:p>
    <w:p w14:paraId="09356142" w14:textId="72B3DB61" w:rsidR="00692DB1" w:rsidRPr="002B0804" w:rsidRDefault="002B0804" w:rsidP="002B0804">
      <w:pPr>
        <w:pStyle w:val="NormaleWeb"/>
        <w:spacing w:before="0" w:beforeAutospacing="0" w:after="0" w:afterAutospacing="0"/>
        <w:jc w:val="both"/>
        <w:rPr>
          <w:rFonts w:ascii="Rubik" w:hAnsi="Rubik" w:cs="Rubik"/>
          <w:sz w:val="22"/>
          <w:szCs w:val="22"/>
        </w:rPr>
      </w:pPr>
      <w:r>
        <w:rPr>
          <w:rFonts w:ascii="Rubik" w:hAnsi="Rubik" w:cs="Rubik"/>
          <w:sz w:val="22"/>
          <w:szCs w:val="22"/>
        </w:rPr>
        <w:t xml:space="preserve">Entrambe le Università confermano anche la </w:t>
      </w:r>
      <w:r>
        <w:rPr>
          <w:rStyle w:val="Enfasigrassetto"/>
          <w:rFonts w:ascii="Rubik" w:hAnsi="Rubik" w:cs="Rubik"/>
          <w:sz w:val="22"/>
          <w:szCs w:val="22"/>
        </w:rPr>
        <w:t>vocazione aperta al territorio</w:t>
      </w:r>
      <w:r>
        <w:rPr>
          <w:rFonts w:ascii="Rubik" w:hAnsi="Rubik" w:cs="Rubik"/>
          <w:sz w:val="22"/>
          <w:szCs w:val="22"/>
        </w:rPr>
        <w:t xml:space="preserve"> dei loro impianti sportivi, disponibili anche ai cittadini. Una collaborazione che guarda al futuro e fa della </w:t>
      </w:r>
      <w:r>
        <w:rPr>
          <w:rFonts w:ascii="Rubik" w:hAnsi="Rubik" w:cs="Rubik"/>
          <w:b/>
          <w:bCs/>
          <w:sz w:val="22"/>
          <w:szCs w:val="22"/>
        </w:rPr>
        <w:t>sinergia tra istituzioni</w:t>
      </w:r>
      <w:r>
        <w:rPr>
          <w:rFonts w:ascii="Rubik" w:hAnsi="Rubik" w:cs="Rubik"/>
          <w:sz w:val="22"/>
          <w:szCs w:val="22"/>
        </w:rPr>
        <w:t xml:space="preserve"> un modello per </w:t>
      </w:r>
      <w:r>
        <w:rPr>
          <w:rFonts w:ascii="Rubik" w:hAnsi="Rubik" w:cs="Rubik"/>
          <w:b/>
          <w:bCs/>
          <w:sz w:val="22"/>
          <w:szCs w:val="22"/>
        </w:rPr>
        <w:t>promuovere lo sport come bene comune</w:t>
      </w:r>
      <w:r>
        <w:rPr>
          <w:noProof/>
        </w:rPr>
        <mc:AlternateContent>
          <mc:Choice Requires="wps">
            <w:drawing>
              <wp:anchor distT="0" distB="0" distL="0" distR="0" simplePos="0" relativeHeight="251663360" behindDoc="0" locked="0" layoutInCell="1" allowOverlap="1" wp14:anchorId="6BEDC831" wp14:editId="1C25FC09">
                <wp:simplePos x="0" y="0"/>
                <wp:positionH relativeFrom="column">
                  <wp:posOffset>0</wp:posOffset>
                </wp:positionH>
                <wp:positionV relativeFrom="paragraph">
                  <wp:posOffset>635</wp:posOffset>
                </wp:positionV>
                <wp:extent cx="635000" cy="635000"/>
                <wp:effectExtent l="0" t="0" r="0" b="0"/>
                <wp:wrapNone/>
                <wp:docPr id="1552212140" name="WordArt 2"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7685ECD" id="WordArt 2" o:spid="_x0000_s1026" style="position:absolute;margin-left:0;margin-top:.05pt;width:50pt;height:50pt;z-index:251663360;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" filled="f" stroked="f" strokeweight="0"/>
            </w:pict>
          </mc:Fallback>
        </mc:AlternateContent>
      </w:r>
      <w:r>
        <w:rPr>
          <w:rFonts w:ascii="Rubik" w:hAnsi="Rubik" w:cs="Rubik"/>
          <w:sz w:val="22"/>
          <w:szCs w:val="22"/>
        </w:rPr>
        <w:t>.</w:t>
      </w:r>
    </w:p>
    <w:sectPr w:rsidR="00692DB1" w:rsidRPr="002B0804">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DB4F" w14:textId="77777777" w:rsidR="002E6121" w:rsidRDefault="002E6121">
      <w:r>
        <w:separator/>
      </w:r>
    </w:p>
  </w:endnote>
  <w:endnote w:type="continuationSeparator" w:id="0">
    <w:p w14:paraId="4E670883" w14:textId="77777777" w:rsidR="002E6121" w:rsidRDefault="002E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10AD" w14:textId="0A121517" w:rsidR="00F11587" w:rsidRDefault="00F11587">
    <w:pPr>
      <w:pBdr>
        <w:top w:val="nil"/>
        <w:left w:val="nil"/>
        <w:bottom w:val="nil"/>
        <w:right w:val="nil"/>
        <w:between w:val="nil"/>
      </w:pBdr>
      <w:tabs>
        <w:tab w:val="center" w:pos="4819"/>
        <w:tab w:val="right" w:pos="9638"/>
      </w:tabs>
      <w:rPr>
        <w:rFonts w:ascii="Rubik" w:eastAsia="Rubik" w:hAnsi="Rubik" w:cs="Rubik"/>
        <w:color w:val="404040"/>
        <w:sz w:val="16"/>
        <w:szCs w:val="16"/>
      </w:rPr>
    </w:pPr>
  </w:p>
  <w:tbl>
    <w:tblPr>
      <w:tblStyle w:val="TableNormal0"/>
      <w:tblW w:w="0" w:type="auto"/>
      <w:tblInd w:w="5" w:type="dxa"/>
      <w:tblLook w:val="04A0" w:firstRow="1" w:lastRow="0" w:firstColumn="1" w:lastColumn="0" w:noHBand="0" w:noVBand="1"/>
    </w:tblPr>
    <w:tblGrid>
      <w:gridCol w:w="4669"/>
      <w:gridCol w:w="4669"/>
    </w:tblGrid>
    <w:tr w:rsidR="00F11587" w14:paraId="5025B734" w14:textId="77777777" w:rsidTr="00F11587">
      <w:tc>
        <w:tcPr>
          <w:tcW w:w="4669" w:type="dxa"/>
        </w:tcPr>
        <w:p w14:paraId="2269F442" w14:textId="77777777" w:rsidR="00F11587" w:rsidRDefault="00F11587" w:rsidP="00F11587">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55CC4172" w14:textId="77777777" w:rsidR="00F11587" w:rsidRDefault="00F11587" w:rsidP="00F11587">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17F79878" w14:textId="09253516" w:rsidR="00F11587" w:rsidRDefault="00F11587" w:rsidP="00F11587">
          <w:pPr>
            <w:pBdr>
              <w:top w:val="nil"/>
              <w:left w:val="nil"/>
              <w:bottom w:val="nil"/>
              <w:right w:val="nil"/>
              <w:between w:val="nil"/>
            </w:pBdr>
            <w:tabs>
              <w:tab w:val="center" w:pos="4819"/>
              <w:tab w:val="right" w:pos="9638"/>
            </w:tabs>
            <w:rPr>
              <w:rFonts w:ascii="Rubik" w:eastAsia="Rubik" w:hAnsi="Rubik" w:cs="Rubik"/>
              <w:color w:val="0D0D0D"/>
              <w:sz w:val="16"/>
              <w:szCs w:val="16"/>
            </w:rPr>
          </w:pPr>
          <w:hyperlink r:id="rId1" w:history="1">
            <w:r w:rsidRPr="00F17DD8">
              <w:rPr>
                <w:rStyle w:val="Collegamentoipertestuale"/>
                <w:rFonts w:ascii="Rubik" w:eastAsia="Rubik" w:hAnsi="Rubik" w:cs="Rubik"/>
                <w:sz w:val="16"/>
                <w:szCs w:val="16"/>
              </w:rPr>
              <w:t>claudia.rota@unibg.it</w:t>
            </w:r>
          </w:hyperlink>
          <w:r>
            <w:rPr>
              <w:rFonts w:ascii="Rubik" w:eastAsia="Rubik" w:hAnsi="Rubik" w:cs="Rubik"/>
              <w:color w:val="0D0D0D"/>
              <w:sz w:val="16"/>
              <w:szCs w:val="16"/>
            </w:rPr>
            <w:t xml:space="preserve"> </w:t>
          </w:r>
        </w:p>
        <w:p w14:paraId="02C0A44E" w14:textId="10A0F635" w:rsidR="00F11587" w:rsidRDefault="00F11587" w:rsidP="00F11587">
          <w:pP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348 5100463</w:t>
          </w:r>
        </w:p>
      </w:tc>
      <w:tc>
        <w:tcPr>
          <w:tcW w:w="4669" w:type="dxa"/>
        </w:tcPr>
        <w:p w14:paraId="336BF86A" w14:textId="7DB8673E" w:rsidR="00F11587" w:rsidRPr="00F11587" w:rsidRDefault="00F11587">
          <w:pPr>
            <w:tabs>
              <w:tab w:val="center" w:pos="4819"/>
              <w:tab w:val="right" w:pos="9638"/>
            </w:tabs>
            <w:rPr>
              <w:rFonts w:ascii="Rubik" w:eastAsia="Rubik" w:hAnsi="Rubik" w:cs="Rubik"/>
              <w:color w:val="404040"/>
              <w:sz w:val="16"/>
              <w:szCs w:val="16"/>
            </w:rPr>
          </w:pPr>
          <w:r w:rsidRPr="00F11587">
            <w:rPr>
              <w:rFonts w:ascii="Rubik" w:hAnsi="Rubik" w:cs="Rubik" w:hint="cs"/>
              <w:color w:val="222222"/>
              <w:sz w:val="16"/>
              <w:szCs w:val="16"/>
            </w:rPr>
            <w:t>Ufficio stampa Università di Milano-Bicocca</w:t>
          </w:r>
          <w:r w:rsidRPr="00F11587">
            <w:rPr>
              <w:rFonts w:ascii="Rubik" w:hAnsi="Rubik" w:cs="Rubik" w:hint="cs"/>
              <w:color w:val="222222"/>
              <w:sz w:val="16"/>
              <w:szCs w:val="16"/>
            </w:rPr>
            <w:br/>
            <w:t xml:space="preserve">Maria Antonietta </w:t>
          </w:r>
          <w:proofErr w:type="spellStart"/>
          <w:r w:rsidRPr="00F11587">
            <w:rPr>
              <w:rFonts w:ascii="Rubik" w:hAnsi="Rubik" w:cs="Rubik" w:hint="cs"/>
              <w:color w:val="222222"/>
              <w:sz w:val="16"/>
              <w:szCs w:val="16"/>
            </w:rPr>
            <w:t>Izzinosa</w:t>
          </w:r>
          <w:proofErr w:type="spellEnd"/>
          <w:r w:rsidRPr="00F11587">
            <w:rPr>
              <w:rFonts w:ascii="Rubik" w:hAnsi="Rubik" w:cs="Rubik" w:hint="cs"/>
              <w:color w:val="222222"/>
              <w:sz w:val="16"/>
              <w:szCs w:val="16"/>
            </w:rPr>
            <w:t xml:space="preserve"> 338 694 0206</w:t>
          </w:r>
          <w:r w:rsidRPr="00F11587">
            <w:rPr>
              <w:rFonts w:ascii="Rubik" w:hAnsi="Rubik" w:cs="Rubik" w:hint="cs"/>
              <w:color w:val="222222"/>
              <w:sz w:val="16"/>
              <w:szCs w:val="16"/>
            </w:rPr>
            <w:br/>
            <w:t>Veronica D'Uva 335 168 5364</w:t>
          </w:r>
          <w:r w:rsidRPr="00F11587">
            <w:rPr>
              <w:rFonts w:ascii="Rubik" w:hAnsi="Rubik" w:cs="Rubik" w:hint="cs"/>
              <w:color w:val="222222"/>
              <w:sz w:val="16"/>
              <w:szCs w:val="16"/>
            </w:rPr>
            <w:br/>
            <w:t>Luca Salvi 366 681 5109</w:t>
          </w:r>
          <w:r w:rsidRPr="00F11587">
            <w:rPr>
              <w:rFonts w:ascii="Rubik" w:hAnsi="Rubik" w:cs="Rubik" w:hint="cs"/>
              <w:color w:val="222222"/>
              <w:sz w:val="16"/>
              <w:szCs w:val="16"/>
            </w:rPr>
            <w:br/>
          </w:r>
          <w:hyperlink r:id="rId2" w:tgtFrame="_blank" w:history="1">
            <w:r w:rsidRPr="00F11587">
              <w:rPr>
                <w:rStyle w:val="Collegamentoipertestuale"/>
                <w:rFonts w:ascii="Rubik" w:hAnsi="Rubik" w:cs="Rubik" w:hint="cs"/>
                <w:color w:val="1155CC"/>
                <w:sz w:val="16"/>
                <w:szCs w:val="16"/>
              </w:rPr>
              <w:t>ufficio.stampa@unimib.it</w:t>
            </w:r>
          </w:hyperlink>
        </w:p>
      </w:tc>
    </w:tr>
  </w:tbl>
  <w:p w14:paraId="44E19447" w14:textId="0581DC96" w:rsidR="007C29C7" w:rsidRDefault="007C29C7">
    <w:pPr>
      <w:pBdr>
        <w:top w:val="nil"/>
        <w:left w:val="nil"/>
        <w:bottom w:val="nil"/>
        <w:right w:val="nil"/>
        <w:between w:val="nil"/>
      </w:pBdr>
      <w:tabs>
        <w:tab w:val="center" w:pos="4819"/>
        <w:tab w:val="right" w:pos="9638"/>
      </w:tabs>
      <w:rPr>
        <w:rFonts w:ascii="Rubik" w:eastAsia="Rubik" w:hAnsi="Rubik" w:cs="Rubik"/>
        <w:color w:val="4040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8BF1C" w14:textId="77777777" w:rsidR="002E6121" w:rsidRDefault="002E6121">
      <w:r>
        <w:separator/>
      </w:r>
    </w:p>
  </w:footnote>
  <w:footnote w:type="continuationSeparator" w:id="0">
    <w:p w14:paraId="7C11351B" w14:textId="77777777" w:rsidR="002E6121" w:rsidRDefault="002E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2E6121">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CDA2" w14:textId="13ADA639" w:rsidR="007C29C7" w:rsidRDefault="003F598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1824" behindDoc="0" locked="0" layoutInCell="1" allowOverlap="1" wp14:anchorId="07CEA0C1" wp14:editId="5C5589DB">
          <wp:simplePos x="0" y="0"/>
          <wp:positionH relativeFrom="column">
            <wp:posOffset>5107396</wp:posOffset>
          </wp:positionH>
          <wp:positionV relativeFrom="paragraph">
            <wp:posOffset>77470</wp:posOffset>
          </wp:positionV>
          <wp:extent cx="774700" cy="835660"/>
          <wp:effectExtent l="0" t="0" r="0" b="2540"/>
          <wp:wrapSquare wrapText="bothSides"/>
          <wp:docPr id="1926865228" name="Immagine 1" descr="Immagine che contiene arte, Elementi grafici, linea, triang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65228" name="Immagine 1" descr="Immagine che contiene arte, Elementi grafici, linea, triang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74700" cy="835660"/>
                  </a:xfrm>
                  <a:prstGeom prst="rect">
                    <a:avLst/>
                  </a:prstGeom>
                </pic:spPr>
              </pic:pic>
            </a:graphicData>
          </a:graphic>
          <wp14:sizeRelH relativeFrom="page">
            <wp14:pctWidth>0</wp14:pctWidth>
          </wp14:sizeRelH>
          <wp14:sizeRelV relativeFrom="page">
            <wp14:pctHeight>0</wp14:pctHeight>
          </wp14:sizeRelV>
        </wp:anchor>
      </w:drawing>
    </w:r>
    <w:r w:rsidR="002E6121">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2"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2E6121">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B0FB8"/>
    <w:multiLevelType w:val="multilevel"/>
    <w:tmpl w:val="5C406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F1A0032"/>
    <w:multiLevelType w:val="hybridMultilevel"/>
    <w:tmpl w:val="73DC3C06"/>
    <w:lvl w:ilvl="0" w:tplc="F8C2F28C">
      <w:numFmt w:val="bullet"/>
      <w:lvlText w:val="•"/>
      <w:lvlJc w:val="left"/>
      <w:pPr>
        <w:ind w:left="720" w:hanging="360"/>
      </w:pPr>
      <w:rPr>
        <w:rFonts w:ascii="Helvetica" w:eastAsia="Calibri" w:hAnsi="Helvetica"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36420"/>
    <w:multiLevelType w:val="multilevel"/>
    <w:tmpl w:val="B7A8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729BC"/>
    <w:multiLevelType w:val="hybridMultilevel"/>
    <w:tmpl w:val="6EAA069E"/>
    <w:lvl w:ilvl="0" w:tplc="F8C2F28C">
      <w:numFmt w:val="bullet"/>
      <w:lvlText w:val="•"/>
      <w:lvlJc w:val="left"/>
      <w:pPr>
        <w:ind w:left="720" w:hanging="360"/>
      </w:pPr>
      <w:rPr>
        <w:rFonts w:ascii="Helvetica" w:eastAsia="Calibri" w:hAnsi="Helvetica"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A37D60"/>
    <w:multiLevelType w:val="hybridMultilevel"/>
    <w:tmpl w:val="21B6939C"/>
    <w:lvl w:ilvl="0" w:tplc="F8C2F28C">
      <w:numFmt w:val="bullet"/>
      <w:lvlText w:val="•"/>
      <w:lvlJc w:val="left"/>
      <w:pPr>
        <w:ind w:left="720" w:hanging="360"/>
      </w:pPr>
      <w:rPr>
        <w:rFonts w:ascii="Helvetica" w:eastAsia="Calibri" w:hAnsi="Helvetic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5"/>
  </w:num>
  <w:num w:numId="2" w16cid:durableId="1455490292">
    <w:abstractNumId w:val="4"/>
  </w:num>
  <w:num w:numId="3" w16cid:durableId="1439330256">
    <w:abstractNumId w:val="6"/>
  </w:num>
  <w:num w:numId="4" w16cid:durableId="2056469786">
    <w:abstractNumId w:val="0"/>
  </w:num>
  <w:num w:numId="5" w16cid:durableId="406193500">
    <w:abstractNumId w:val="10"/>
  </w:num>
  <w:num w:numId="6" w16cid:durableId="939485363">
    <w:abstractNumId w:val="7"/>
  </w:num>
  <w:num w:numId="7" w16cid:durableId="1124348056">
    <w:abstractNumId w:val="9"/>
  </w:num>
  <w:num w:numId="8" w16cid:durableId="1413967830">
    <w:abstractNumId w:val="3"/>
  </w:num>
  <w:num w:numId="9" w16cid:durableId="404450204">
    <w:abstractNumId w:val="14"/>
  </w:num>
  <w:num w:numId="10" w16cid:durableId="171455521">
    <w:abstractNumId w:val="15"/>
  </w:num>
  <w:num w:numId="11" w16cid:durableId="1982074400">
    <w:abstractNumId w:val="13"/>
  </w:num>
  <w:num w:numId="12" w16cid:durableId="2117290023">
    <w:abstractNumId w:val="11"/>
  </w:num>
  <w:num w:numId="13" w16cid:durableId="554632942">
    <w:abstractNumId w:val="2"/>
  </w:num>
  <w:num w:numId="14" w16cid:durableId="1935357999">
    <w:abstractNumId w:val="12"/>
  </w:num>
  <w:num w:numId="15" w16cid:durableId="795179465">
    <w:abstractNumId w:val="8"/>
  </w:num>
  <w:num w:numId="16" w16cid:durableId="210491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76648"/>
    <w:rsid w:val="00094222"/>
    <w:rsid w:val="000A5632"/>
    <w:rsid w:val="000C5C4E"/>
    <w:rsid w:val="000D12C0"/>
    <w:rsid w:val="000D6C04"/>
    <w:rsid w:val="000D76CA"/>
    <w:rsid w:val="000E4BFD"/>
    <w:rsid w:val="00102624"/>
    <w:rsid w:val="00103B96"/>
    <w:rsid w:val="00126FAB"/>
    <w:rsid w:val="00130B07"/>
    <w:rsid w:val="00134BB2"/>
    <w:rsid w:val="00135484"/>
    <w:rsid w:val="00137551"/>
    <w:rsid w:val="00147B06"/>
    <w:rsid w:val="001611B8"/>
    <w:rsid w:val="00162F49"/>
    <w:rsid w:val="001737A2"/>
    <w:rsid w:val="0017493A"/>
    <w:rsid w:val="00186E51"/>
    <w:rsid w:val="001C3D94"/>
    <w:rsid w:val="001D5A06"/>
    <w:rsid w:val="001D666A"/>
    <w:rsid w:val="002266D1"/>
    <w:rsid w:val="00231A48"/>
    <w:rsid w:val="00245167"/>
    <w:rsid w:val="0025485F"/>
    <w:rsid w:val="002640B0"/>
    <w:rsid w:val="00271BE8"/>
    <w:rsid w:val="00284CA6"/>
    <w:rsid w:val="002A7937"/>
    <w:rsid w:val="002B0804"/>
    <w:rsid w:val="002D0697"/>
    <w:rsid w:val="002E3E77"/>
    <w:rsid w:val="002E4361"/>
    <w:rsid w:val="002E4DA9"/>
    <w:rsid w:val="002E6121"/>
    <w:rsid w:val="002F2E08"/>
    <w:rsid w:val="00312846"/>
    <w:rsid w:val="00317B14"/>
    <w:rsid w:val="003232A5"/>
    <w:rsid w:val="003243D6"/>
    <w:rsid w:val="00334242"/>
    <w:rsid w:val="003605F2"/>
    <w:rsid w:val="00393E25"/>
    <w:rsid w:val="003A19A4"/>
    <w:rsid w:val="003B2C59"/>
    <w:rsid w:val="003F04DD"/>
    <w:rsid w:val="003F4AC0"/>
    <w:rsid w:val="003F56D4"/>
    <w:rsid w:val="003F5983"/>
    <w:rsid w:val="00404C79"/>
    <w:rsid w:val="00412268"/>
    <w:rsid w:val="00442C59"/>
    <w:rsid w:val="00447474"/>
    <w:rsid w:val="00463248"/>
    <w:rsid w:val="004848B9"/>
    <w:rsid w:val="00491F41"/>
    <w:rsid w:val="004A5C2E"/>
    <w:rsid w:val="004C10B9"/>
    <w:rsid w:val="004C3806"/>
    <w:rsid w:val="004E2530"/>
    <w:rsid w:val="004E7E4D"/>
    <w:rsid w:val="004F1235"/>
    <w:rsid w:val="004F485D"/>
    <w:rsid w:val="00503E2F"/>
    <w:rsid w:val="005126BD"/>
    <w:rsid w:val="0051455E"/>
    <w:rsid w:val="0052417B"/>
    <w:rsid w:val="00526DAC"/>
    <w:rsid w:val="00554EEE"/>
    <w:rsid w:val="00560F18"/>
    <w:rsid w:val="00575179"/>
    <w:rsid w:val="005762C2"/>
    <w:rsid w:val="00580C56"/>
    <w:rsid w:val="0058734C"/>
    <w:rsid w:val="005B42D2"/>
    <w:rsid w:val="006048D4"/>
    <w:rsid w:val="00604F68"/>
    <w:rsid w:val="006174B0"/>
    <w:rsid w:val="00643C3F"/>
    <w:rsid w:val="006544B9"/>
    <w:rsid w:val="00654BA1"/>
    <w:rsid w:val="006560FA"/>
    <w:rsid w:val="00683784"/>
    <w:rsid w:val="00692DB1"/>
    <w:rsid w:val="00696102"/>
    <w:rsid w:val="006A0F2F"/>
    <w:rsid w:val="006A650E"/>
    <w:rsid w:val="006B3A98"/>
    <w:rsid w:val="006B6B8B"/>
    <w:rsid w:val="006C34DA"/>
    <w:rsid w:val="006C372E"/>
    <w:rsid w:val="006C58F4"/>
    <w:rsid w:val="006D0A2A"/>
    <w:rsid w:val="006E2280"/>
    <w:rsid w:val="006E4BA7"/>
    <w:rsid w:val="006F4D9F"/>
    <w:rsid w:val="00700079"/>
    <w:rsid w:val="007135A3"/>
    <w:rsid w:val="007247DB"/>
    <w:rsid w:val="00734E3E"/>
    <w:rsid w:val="00737D94"/>
    <w:rsid w:val="007542A1"/>
    <w:rsid w:val="00756765"/>
    <w:rsid w:val="00787608"/>
    <w:rsid w:val="007917F4"/>
    <w:rsid w:val="007A66F7"/>
    <w:rsid w:val="007A6D90"/>
    <w:rsid w:val="007C19B3"/>
    <w:rsid w:val="007C29C7"/>
    <w:rsid w:val="007F2F89"/>
    <w:rsid w:val="007F4361"/>
    <w:rsid w:val="00820185"/>
    <w:rsid w:val="008231F1"/>
    <w:rsid w:val="00833F4A"/>
    <w:rsid w:val="008540E7"/>
    <w:rsid w:val="00857C7B"/>
    <w:rsid w:val="00860DC7"/>
    <w:rsid w:val="00862F17"/>
    <w:rsid w:val="008930A2"/>
    <w:rsid w:val="008953A3"/>
    <w:rsid w:val="008964D8"/>
    <w:rsid w:val="008C2DE6"/>
    <w:rsid w:val="008D3B26"/>
    <w:rsid w:val="008E5C83"/>
    <w:rsid w:val="008E76CB"/>
    <w:rsid w:val="008F6D9A"/>
    <w:rsid w:val="00901479"/>
    <w:rsid w:val="009226DD"/>
    <w:rsid w:val="00934B71"/>
    <w:rsid w:val="00943013"/>
    <w:rsid w:val="00951AD7"/>
    <w:rsid w:val="00973D3C"/>
    <w:rsid w:val="009C2DF4"/>
    <w:rsid w:val="009C3399"/>
    <w:rsid w:val="009D3D99"/>
    <w:rsid w:val="009D536F"/>
    <w:rsid w:val="009E79E9"/>
    <w:rsid w:val="009F5BC3"/>
    <w:rsid w:val="00A07D6E"/>
    <w:rsid w:val="00A2265B"/>
    <w:rsid w:val="00A36465"/>
    <w:rsid w:val="00A41EFC"/>
    <w:rsid w:val="00A61283"/>
    <w:rsid w:val="00A83C17"/>
    <w:rsid w:val="00A9365F"/>
    <w:rsid w:val="00A94C8E"/>
    <w:rsid w:val="00A95869"/>
    <w:rsid w:val="00AA1DBF"/>
    <w:rsid w:val="00AB45D4"/>
    <w:rsid w:val="00AC2B8D"/>
    <w:rsid w:val="00AC4C9E"/>
    <w:rsid w:val="00AF6BA0"/>
    <w:rsid w:val="00B051BB"/>
    <w:rsid w:val="00B15C99"/>
    <w:rsid w:val="00B236CC"/>
    <w:rsid w:val="00B303AF"/>
    <w:rsid w:val="00B50271"/>
    <w:rsid w:val="00B5092B"/>
    <w:rsid w:val="00B61C88"/>
    <w:rsid w:val="00B624E0"/>
    <w:rsid w:val="00B84440"/>
    <w:rsid w:val="00B97CA6"/>
    <w:rsid w:val="00BC42D5"/>
    <w:rsid w:val="00C02775"/>
    <w:rsid w:val="00C07554"/>
    <w:rsid w:val="00C237CE"/>
    <w:rsid w:val="00C257C5"/>
    <w:rsid w:val="00C269EB"/>
    <w:rsid w:val="00C30B28"/>
    <w:rsid w:val="00C740AF"/>
    <w:rsid w:val="00CA257E"/>
    <w:rsid w:val="00CB4714"/>
    <w:rsid w:val="00CD0D7A"/>
    <w:rsid w:val="00D0195F"/>
    <w:rsid w:val="00D02476"/>
    <w:rsid w:val="00D126B7"/>
    <w:rsid w:val="00D21FD8"/>
    <w:rsid w:val="00D249F2"/>
    <w:rsid w:val="00D269AB"/>
    <w:rsid w:val="00D34401"/>
    <w:rsid w:val="00D4671C"/>
    <w:rsid w:val="00D921D4"/>
    <w:rsid w:val="00DA2017"/>
    <w:rsid w:val="00DA76D2"/>
    <w:rsid w:val="00DE69EC"/>
    <w:rsid w:val="00DF5727"/>
    <w:rsid w:val="00E06571"/>
    <w:rsid w:val="00E1267A"/>
    <w:rsid w:val="00E12F07"/>
    <w:rsid w:val="00E138A5"/>
    <w:rsid w:val="00E30934"/>
    <w:rsid w:val="00E31F8B"/>
    <w:rsid w:val="00E35BD8"/>
    <w:rsid w:val="00E360AE"/>
    <w:rsid w:val="00E57A4E"/>
    <w:rsid w:val="00E67253"/>
    <w:rsid w:val="00E677FA"/>
    <w:rsid w:val="00E8138D"/>
    <w:rsid w:val="00E8212C"/>
    <w:rsid w:val="00ED4A9B"/>
    <w:rsid w:val="00EF2C8D"/>
    <w:rsid w:val="00F00895"/>
    <w:rsid w:val="00F01138"/>
    <w:rsid w:val="00F050DF"/>
    <w:rsid w:val="00F11587"/>
    <w:rsid w:val="00F140C5"/>
    <w:rsid w:val="00F2596C"/>
    <w:rsid w:val="00F35462"/>
    <w:rsid w:val="00F35800"/>
    <w:rsid w:val="00F437D2"/>
    <w:rsid w:val="00F45205"/>
    <w:rsid w:val="00F549A4"/>
    <w:rsid w:val="00F65783"/>
    <w:rsid w:val="00F70848"/>
    <w:rsid w:val="00F805FF"/>
    <w:rsid w:val="00F938AD"/>
    <w:rsid w:val="00FA38B4"/>
    <w:rsid w:val="00FB55D0"/>
    <w:rsid w:val="00FD4E9C"/>
    <w:rsid w:val="00FE5789"/>
    <w:rsid w:val="00FF4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qFormat/>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 w:type="paragraph" w:styleId="Nessunaspaziatura">
    <w:name w:val="No Spacing"/>
    <w:link w:val="NessunaspaziaturaCarattere"/>
    <w:uiPriority w:val="1"/>
    <w:qFormat/>
    <w:rsid w:val="00503E2F"/>
    <w:rPr>
      <w:rFonts w:asciiTheme="minorHAnsi" w:eastAsiaTheme="minorEastAsia" w:hAnsiTheme="minorHAnsi" w:cstheme="minorBidi"/>
      <w:sz w:val="22"/>
      <w:szCs w:val="22"/>
      <w:lang w:val="en-US" w:eastAsia="en-US"/>
    </w:rPr>
  </w:style>
  <w:style w:type="character" w:customStyle="1" w:styleId="NessunaspaziaturaCarattere">
    <w:name w:val="Nessuna spaziatura Carattere"/>
    <w:basedOn w:val="Carpredefinitoparagrafo"/>
    <w:link w:val="Nessunaspaziatura"/>
    <w:uiPriority w:val="1"/>
    <w:rsid w:val="00503E2F"/>
    <w:rPr>
      <w:rFonts w:asciiTheme="minorHAnsi" w:eastAsiaTheme="minorEastAsia" w:hAnsiTheme="minorHAnsi" w:cstheme="minorBidi"/>
      <w:sz w:val="22"/>
      <w:szCs w:val="22"/>
      <w:lang w:val="en-US" w:eastAsia="en-US"/>
    </w:rPr>
  </w:style>
  <w:style w:type="character" w:styleId="Enfasicorsivo">
    <w:name w:val="Emphasis"/>
    <w:basedOn w:val="Carpredefinitoparagrafo"/>
    <w:uiPriority w:val="20"/>
    <w:qFormat/>
    <w:rsid w:val="00D467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416711511">
      <w:bodyDiv w:val="1"/>
      <w:marLeft w:val="0"/>
      <w:marRight w:val="0"/>
      <w:marTop w:val="0"/>
      <w:marBottom w:val="0"/>
      <w:divBdr>
        <w:top w:val="none" w:sz="0" w:space="0" w:color="auto"/>
        <w:left w:val="none" w:sz="0" w:space="0" w:color="auto"/>
        <w:bottom w:val="none" w:sz="0" w:space="0" w:color="auto"/>
        <w:right w:val="none" w:sz="0" w:space="0" w:color="auto"/>
      </w:divBdr>
      <w:divsChild>
        <w:div w:id="979698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949317310">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unimib.it" TargetMode="External"/><Relationship Id="rId1" Type="http://schemas.openxmlformats.org/officeDocument/2006/relationships/hyperlink" Target="mailto:claudia.rota@unib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57</cp:revision>
  <cp:lastPrinted>2025-06-09T14:26:00Z</cp:lastPrinted>
  <dcterms:created xsi:type="dcterms:W3CDTF">2023-05-17T13:06:00Z</dcterms:created>
  <dcterms:modified xsi:type="dcterms:W3CDTF">2025-06-09T16:42:00Z</dcterms:modified>
</cp:coreProperties>
</file>