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DFA29" w14:textId="34A62EE9" w:rsidR="009E24FA" w:rsidRDefault="00C64873" w:rsidP="009E24FA">
      <w:pPr>
        <w:jc w:val="center"/>
        <w:rPr>
          <w:rFonts w:ascii="Arial" w:hAnsi="Arial" w:cs="Arial"/>
          <w:b/>
          <w:bCs/>
          <w:sz w:val="28"/>
          <w:szCs w:val="28"/>
        </w:rPr>
      </w:pPr>
      <w:r w:rsidRPr="004D4BB7">
        <w:rPr>
          <w:rFonts w:ascii="Arial" w:hAnsi="Arial" w:cs="Arial"/>
          <w:b/>
          <w:bCs/>
          <w:sz w:val="28"/>
          <w:szCs w:val="28"/>
        </w:rPr>
        <w:t>Istruzione</w:t>
      </w:r>
      <w:r w:rsidR="00B400F9" w:rsidRPr="004D4BB7">
        <w:rPr>
          <w:rFonts w:ascii="Arial" w:hAnsi="Arial" w:cs="Arial"/>
          <w:b/>
          <w:bCs/>
          <w:sz w:val="28"/>
          <w:szCs w:val="28"/>
        </w:rPr>
        <w:t xml:space="preserve">: </w:t>
      </w:r>
      <w:r w:rsidR="004C5C2B" w:rsidRPr="004D4BB7">
        <w:rPr>
          <w:rFonts w:ascii="Arial" w:hAnsi="Arial" w:cs="Arial"/>
          <w:b/>
          <w:bCs/>
          <w:sz w:val="28"/>
          <w:szCs w:val="28"/>
        </w:rPr>
        <w:t>via al Progetto SPEED per co</w:t>
      </w:r>
      <w:r w:rsidRPr="004D4BB7">
        <w:rPr>
          <w:rFonts w:ascii="Arial" w:hAnsi="Arial" w:cs="Arial"/>
          <w:b/>
          <w:bCs/>
          <w:sz w:val="28"/>
          <w:szCs w:val="28"/>
        </w:rPr>
        <w:t>ntrastare</w:t>
      </w:r>
      <w:r w:rsidR="00570367">
        <w:rPr>
          <w:rFonts w:ascii="Arial" w:hAnsi="Arial" w:cs="Arial"/>
          <w:b/>
          <w:bCs/>
          <w:sz w:val="28"/>
          <w:szCs w:val="28"/>
        </w:rPr>
        <w:br/>
      </w:r>
      <w:r w:rsidR="004C5C2B" w:rsidRPr="004D4BB7">
        <w:rPr>
          <w:rFonts w:ascii="Arial" w:hAnsi="Arial" w:cs="Arial"/>
          <w:b/>
          <w:bCs/>
          <w:sz w:val="28"/>
          <w:szCs w:val="28"/>
        </w:rPr>
        <w:t xml:space="preserve"> la dispersione </w:t>
      </w:r>
      <w:r w:rsidR="0069793B">
        <w:rPr>
          <w:rFonts w:ascii="Arial" w:hAnsi="Arial" w:cs="Arial"/>
          <w:b/>
          <w:bCs/>
          <w:sz w:val="28"/>
          <w:szCs w:val="28"/>
        </w:rPr>
        <w:t>universitaria</w:t>
      </w:r>
    </w:p>
    <w:p w14:paraId="1238E8C6" w14:textId="77777777" w:rsidR="00C64873" w:rsidRDefault="00C64873" w:rsidP="009E24FA">
      <w:pPr>
        <w:jc w:val="center"/>
        <w:rPr>
          <w:rFonts w:ascii="Arial" w:hAnsi="Arial" w:cs="Arial"/>
          <w:b/>
          <w:bCs/>
          <w:sz w:val="28"/>
          <w:szCs w:val="28"/>
        </w:rPr>
      </w:pPr>
    </w:p>
    <w:p w14:paraId="2C51FDEC" w14:textId="466415DB" w:rsidR="009E24FA" w:rsidRDefault="00EE1C9A" w:rsidP="009E24FA">
      <w:pPr>
        <w:spacing w:line="360" w:lineRule="auto"/>
        <w:jc w:val="center"/>
        <w:rPr>
          <w:rFonts w:ascii="Arial" w:hAnsi="Arial" w:cs="Arial"/>
          <w:i/>
          <w:iCs/>
        </w:rPr>
      </w:pPr>
      <w:r>
        <w:rPr>
          <w:rFonts w:ascii="Arial" w:hAnsi="Arial" w:cs="Arial"/>
          <w:i/>
          <w:iCs/>
        </w:rPr>
        <w:t>Firmato l’a</w:t>
      </w:r>
      <w:r w:rsidR="004C5C2B">
        <w:rPr>
          <w:rFonts w:ascii="Arial" w:hAnsi="Arial" w:cs="Arial"/>
          <w:i/>
          <w:iCs/>
        </w:rPr>
        <w:t xml:space="preserve">ccordo tra Fondazione CDP e le Università degli Studi di Brescia e Bergamo </w:t>
      </w:r>
      <w:r w:rsidR="003F69DC">
        <w:rPr>
          <w:rFonts w:ascii="Arial" w:hAnsi="Arial" w:cs="Arial"/>
          <w:i/>
          <w:iCs/>
        </w:rPr>
        <w:br/>
      </w:r>
      <w:r>
        <w:rPr>
          <w:rFonts w:ascii="Arial" w:hAnsi="Arial" w:cs="Arial"/>
          <w:i/>
          <w:iCs/>
        </w:rPr>
        <w:t>per</w:t>
      </w:r>
      <w:r w:rsidR="00C64873">
        <w:rPr>
          <w:rFonts w:ascii="Arial" w:hAnsi="Arial" w:cs="Arial"/>
          <w:i/>
          <w:iCs/>
        </w:rPr>
        <w:t xml:space="preserve"> </w:t>
      </w:r>
      <w:r w:rsidR="004C5C2B">
        <w:rPr>
          <w:rFonts w:ascii="Arial" w:hAnsi="Arial" w:cs="Arial"/>
          <w:i/>
          <w:iCs/>
        </w:rPr>
        <w:t xml:space="preserve">garantire strumenti </w:t>
      </w:r>
      <w:r w:rsidR="00C64873">
        <w:rPr>
          <w:rFonts w:ascii="Arial" w:hAnsi="Arial" w:cs="Arial"/>
          <w:i/>
          <w:iCs/>
        </w:rPr>
        <w:t xml:space="preserve">operativi e assistenza agli </w:t>
      </w:r>
      <w:r w:rsidR="007F7747">
        <w:rPr>
          <w:rFonts w:ascii="Arial" w:hAnsi="Arial" w:cs="Arial"/>
          <w:i/>
          <w:iCs/>
        </w:rPr>
        <w:t>iscritti</w:t>
      </w:r>
      <w:r w:rsidR="00C17BFF">
        <w:rPr>
          <w:rFonts w:ascii="Arial" w:hAnsi="Arial" w:cs="Arial"/>
          <w:i/>
          <w:iCs/>
        </w:rPr>
        <w:t xml:space="preserve">, </w:t>
      </w:r>
      <w:r w:rsidR="00C64873">
        <w:rPr>
          <w:rFonts w:ascii="Arial" w:hAnsi="Arial" w:cs="Arial"/>
          <w:i/>
          <w:iCs/>
        </w:rPr>
        <w:t xml:space="preserve">al fine di </w:t>
      </w:r>
      <w:r w:rsidR="001F4823" w:rsidRPr="001F4823">
        <w:rPr>
          <w:rFonts w:ascii="Arial" w:hAnsi="Arial" w:cs="Arial"/>
          <w:i/>
          <w:iCs/>
        </w:rPr>
        <w:t>ridurre il tasso</w:t>
      </w:r>
      <w:r w:rsidR="00897034">
        <w:rPr>
          <w:rFonts w:ascii="Arial" w:hAnsi="Arial" w:cs="Arial"/>
          <w:i/>
          <w:iCs/>
        </w:rPr>
        <w:br/>
      </w:r>
      <w:r w:rsidR="001F4823" w:rsidRPr="001F4823">
        <w:rPr>
          <w:rFonts w:ascii="Arial" w:hAnsi="Arial" w:cs="Arial"/>
          <w:i/>
          <w:iCs/>
        </w:rPr>
        <w:t xml:space="preserve"> di abbandono </w:t>
      </w:r>
      <w:r w:rsidR="00867A6B">
        <w:rPr>
          <w:rFonts w:ascii="Arial" w:hAnsi="Arial" w:cs="Arial"/>
          <w:i/>
          <w:iCs/>
        </w:rPr>
        <w:t xml:space="preserve">nei due </w:t>
      </w:r>
      <w:r>
        <w:rPr>
          <w:rFonts w:ascii="Arial" w:hAnsi="Arial" w:cs="Arial"/>
          <w:i/>
          <w:iCs/>
        </w:rPr>
        <w:t>a</w:t>
      </w:r>
      <w:r w:rsidR="00867A6B">
        <w:rPr>
          <w:rFonts w:ascii="Arial" w:hAnsi="Arial" w:cs="Arial"/>
          <w:i/>
          <w:iCs/>
        </w:rPr>
        <w:t>tenei lombardi</w:t>
      </w:r>
    </w:p>
    <w:p w14:paraId="3952EC16" w14:textId="049AEE35" w:rsidR="009E24FA" w:rsidRPr="00570367" w:rsidRDefault="00BC0380" w:rsidP="00570367">
      <w:pPr>
        <w:spacing w:line="360" w:lineRule="auto"/>
        <w:jc w:val="center"/>
        <w:rPr>
          <w:rFonts w:ascii="Arial" w:hAnsi="Arial" w:cs="Arial"/>
          <w:i/>
          <w:iCs/>
        </w:rPr>
      </w:pPr>
      <w:r>
        <w:rPr>
          <w:rFonts w:ascii="Arial" w:hAnsi="Arial" w:cs="Arial"/>
          <w:i/>
          <w:iCs/>
        </w:rPr>
        <w:t>Il percorso comune</w:t>
      </w:r>
      <w:r w:rsidR="00FC1B3E">
        <w:rPr>
          <w:rFonts w:ascii="Arial" w:hAnsi="Arial" w:cs="Arial"/>
          <w:i/>
          <w:iCs/>
        </w:rPr>
        <w:t xml:space="preserve">, </w:t>
      </w:r>
      <w:r w:rsidR="00FC1B3E" w:rsidRPr="00DE33F3">
        <w:rPr>
          <w:rFonts w:ascii="Arial" w:hAnsi="Arial" w:cs="Arial"/>
          <w:i/>
          <w:iCs/>
        </w:rPr>
        <w:t xml:space="preserve">che prenderà avvio </w:t>
      </w:r>
      <w:r w:rsidR="00DE33F3" w:rsidRPr="00DE33F3">
        <w:rPr>
          <w:rFonts w:ascii="Arial" w:hAnsi="Arial" w:cs="Arial"/>
          <w:i/>
          <w:iCs/>
        </w:rPr>
        <w:t>con l’inizio dell’anno accademico 2025-2026</w:t>
      </w:r>
      <w:r w:rsidR="00FC1B3E" w:rsidRPr="00DE33F3">
        <w:rPr>
          <w:rFonts w:ascii="Arial" w:hAnsi="Arial" w:cs="Arial"/>
          <w:i/>
          <w:iCs/>
        </w:rPr>
        <w:t xml:space="preserve"> </w:t>
      </w:r>
      <w:r w:rsidR="00DE33F3">
        <w:rPr>
          <w:rFonts w:ascii="Arial" w:hAnsi="Arial" w:cs="Arial"/>
          <w:i/>
          <w:iCs/>
        </w:rPr>
        <w:br/>
      </w:r>
      <w:r w:rsidR="00FC1B3E" w:rsidRPr="00DE33F3">
        <w:rPr>
          <w:rFonts w:ascii="Arial" w:hAnsi="Arial" w:cs="Arial"/>
          <w:i/>
          <w:iCs/>
        </w:rPr>
        <w:t>e avrà una durata di 27 mesi</w:t>
      </w:r>
      <w:r>
        <w:rPr>
          <w:rFonts w:ascii="Arial" w:hAnsi="Arial" w:cs="Arial"/>
          <w:i/>
          <w:iCs/>
        </w:rPr>
        <w:t xml:space="preserve"> prevede </w:t>
      </w:r>
      <w:r w:rsidR="00D00BA8">
        <w:rPr>
          <w:rFonts w:ascii="Arial" w:hAnsi="Arial" w:cs="Arial"/>
          <w:i/>
          <w:iCs/>
        </w:rPr>
        <w:t xml:space="preserve">il monitoraggio condiviso </w:t>
      </w:r>
      <w:r w:rsidR="00910938">
        <w:rPr>
          <w:rFonts w:ascii="Arial" w:hAnsi="Arial" w:cs="Arial"/>
          <w:i/>
          <w:iCs/>
        </w:rPr>
        <w:t xml:space="preserve">dei percorsi di studio </w:t>
      </w:r>
      <w:r w:rsidR="00D841B4">
        <w:rPr>
          <w:rFonts w:ascii="Arial" w:hAnsi="Arial" w:cs="Arial"/>
          <w:i/>
          <w:iCs/>
        </w:rPr>
        <w:br/>
      </w:r>
      <w:r w:rsidR="00D00BA8">
        <w:rPr>
          <w:rFonts w:ascii="Arial" w:hAnsi="Arial" w:cs="Arial"/>
          <w:i/>
          <w:iCs/>
        </w:rPr>
        <w:t xml:space="preserve">e </w:t>
      </w:r>
      <w:r>
        <w:rPr>
          <w:rFonts w:ascii="Arial" w:hAnsi="Arial" w:cs="Arial"/>
          <w:i/>
          <w:iCs/>
        </w:rPr>
        <w:t xml:space="preserve">attività di tutoraggio, sostegno all’apprendimento, servizi di coaching e supporto </w:t>
      </w:r>
      <w:r w:rsidR="00D841B4">
        <w:rPr>
          <w:rFonts w:ascii="Arial" w:hAnsi="Arial" w:cs="Arial"/>
          <w:i/>
          <w:iCs/>
        </w:rPr>
        <w:br/>
      </w:r>
      <w:r>
        <w:rPr>
          <w:rFonts w:ascii="Arial" w:hAnsi="Arial" w:cs="Arial"/>
          <w:i/>
          <w:iCs/>
        </w:rPr>
        <w:t>al benessere psicologic</w:t>
      </w:r>
      <w:r w:rsidR="00FE0A14">
        <w:rPr>
          <w:rFonts w:ascii="Arial" w:hAnsi="Arial" w:cs="Arial"/>
          <w:i/>
          <w:iCs/>
        </w:rPr>
        <w:t>o</w:t>
      </w:r>
    </w:p>
    <w:p w14:paraId="4A555B59" w14:textId="57670FE6" w:rsidR="009E24FA" w:rsidRPr="009E24FA" w:rsidRDefault="009E24FA" w:rsidP="009E24FA">
      <w:pPr>
        <w:spacing w:line="360" w:lineRule="auto"/>
        <w:jc w:val="both"/>
        <w:rPr>
          <w:rFonts w:ascii="Arial" w:hAnsi="Arial" w:cs="Arial"/>
          <w:sz w:val="22"/>
          <w:szCs w:val="22"/>
        </w:rPr>
      </w:pPr>
    </w:p>
    <w:p w14:paraId="5CC44A2F" w14:textId="0F7CC0E1" w:rsidR="00FD105A" w:rsidRDefault="009E24FA" w:rsidP="00E94E77">
      <w:pPr>
        <w:spacing w:line="360" w:lineRule="auto"/>
        <w:jc w:val="both"/>
        <w:rPr>
          <w:rFonts w:ascii="Arial" w:hAnsi="Arial" w:cs="Arial"/>
          <w:sz w:val="22"/>
          <w:szCs w:val="22"/>
        </w:rPr>
      </w:pPr>
      <w:r w:rsidRPr="00BB4170">
        <w:rPr>
          <w:rFonts w:ascii="Arial" w:hAnsi="Arial" w:cs="Arial"/>
          <w:i/>
          <w:iCs/>
          <w:sz w:val="22"/>
          <w:szCs w:val="22"/>
        </w:rPr>
        <w:t>Bergamo, Brescia, Roma, 4 luglio 2025</w:t>
      </w:r>
      <w:r>
        <w:rPr>
          <w:rFonts w:ascii="Arial" w:hAnsi="Arial" w:cs="Arial"/>
          <w:sz w:val="22"/>
          <w:szCs w:val="22"/>
        </w:rPr>
        <w:t xml:space="preserve"> - </w:t>
      </w:r>
      <w:r w:rsidR="00C62AA6" w:rsidRPr="00C62AA6">
        <w:rPr>
          <w:rFonts w:ascii="Arial" w:hAnsi="Arial" w:cs="Arial"/>
          <w:sz w:val="22"/>
          <w:szCs w:val="22"/>
        </w:rPr>
        <w:t xml:space="preserve">Promuovere una efficace, condivisa e duratura azione di contrasto alla </w:t>
      </w:r>
      <w:r w:rsidR="00BB4170" w:rsidRPr="00C902AE">
        <w:rPr>
          <w:rFonts w:ascii="Arial" w:hAnsi="Arial" w:cs="Arial"/>
          <w:sz w:val="22"/>
          <w:szCs w:val="22"/>
        </w:rPr>
        <w:t>dispersione universitaria</w:t>
      </w:r>
      <w:r w:rsidR="00DF5E53">
        <w:rPr>
          <w:rFonts w:ascii="Arial" w:hAnsi="Arial" w:cs="Arial"/>
          <w:sz w:val="22"/>
          <w:szCs w:val="22"/>
        </w:rPr>
        <w:t xml:space="preserve">, </w:t>
      </w:r>
      <w:r w:rsidR="00DF5E53" w:rsidRPr="00BF1C10">
        <w:rPr>
          <w:rFonts w:ascii="Arial" w:hAnsi="Arial" w:cs="Arial"/>
          <w:sz w:val="22"/>
          <w:szCs w:val="22"/>
        </w:rPr>
        <w:t xml:space="preserve">supportando gli studenti nella </w:t>
      </w:r>
      <w:r w:rsidR="00FD105A">
        <w:rPr>
          <w:rFonts w:ascii="Arial" w:hAnsi="Arial" w:cs="Arial"/>
          <w:sz w:val="22"/>
          <w:szCs w:val="22"/>
        </w:rPr>
        <w:t xml:space="preserve">importante </w:t>
      </w:r>
      <w:r w:rsidR="00DF5E53" w:rsidRPr="00BF1C10">
        <w:rPr>
          <w:rFonts w:ascii="Arial" w:hAnsi="Arial" w:cs="Arial"/>
          <w:sz w:val="22"/>
          <w:szCs w:val="22"/>
        </w:rPr>
        <w:t>fase</w:t>
      </w:r>
      <w:r w:rsidR="00DF5E53" w:rsidRPr="00CE2EB2">
        <w:rPr>
          <w:rFonts w:ascii="Arial" w:hAnsi="Arial" w:cs="Arial"/>
          <w:sz w:val="22"/>
          <w:szCs w:val="22"/>
        </w:rPr>
        <w:t xml:space="preserve"> </w:t>
      </w:r>
      <w:r w:rsidR="00DF5E53" w:rsidRPr="00BF1C10">
        <w:rPr>
          <w:rFonts w:ascii="Arial" w:hAnsi="Arial" w:cs="Arial"/>
          <w:sz w:val="22"/>
          <w:szCs w:val="22"/>
        </w:rPr>
        <w:t xml:space="preserve">della transizione scuola-università e favorendo il miglioramento dell’esperienza </w:t>
      </w:r>
      <w:r w:rsidR="00DF5E53">
        <w:rPr>
          <w:rFonts w:ascii="Arial" w:hAnsi="Arial" w:cs="Arial"/>
          <w:sz w:val="22"/>
          <w:szCs w:val="22"/>
        </w:rPr>
        <w:t>accademica</w:t>
      </w:r>
      <w:r w:rsidR="00653B6B">
        <w:rPr>
          <w:rFonts w:ascii="Arial" w:hAnsi="Arial" w:cs="Arial"/>
          <w:sz w:val="22"/>
          <w:szCs w:val="22"/>
        </w:rPr>
        <w:t xml:space="preserve"> </w:t>
      </w:r>
      <w:r w:rsidR="00933CC4">
        <w:rPr>
          <w:rFonts w:ascii="Arial" w:hAnsi="Arial" w:cs="Arial"/>
          <w:sz w:val="22"/>
          <w:szCs w:val="22"/>
        </w:rPr>
        <w:t xml:space="preserve">allo scopo di incrementare </w:t>
      </w:r>
      <w:r w:rsidR="00DF5E53">
        <w:rPr>
          <w:rFonts w:ascii="Arial" w:hAnsi="Arial" w:cs="Arial"/>
          <w:sz w:val="22"/>
          <w:szCs w:val="22"/>
        </w:rPr>
        <w:t>il numero di laureati</w:t>
      </w:r>
      <w:r w:rsidR="00C62AA6" w:rsidRPr="00C62AA6">
        <w:rPr>
          <w:rFonts w:ascii="Arial" w:hAnsi="Arial" w:cs="Arial"/>
          <w:sz w:val="22"/>
          <w:szCs w:val="22"/>
        </w:rPr>
        <w:t>.</w:t>
      </w:r>
      <w:r w:rsidR="00C62AA6">
        <w:rPr>
          <w:rFonts w:ascii="Arial" w:hAnsi="Arial" w:cs="Arial"/>
          <w:sz w:val="22"/>
          <w:szCs w:val="22"/>
        </w:rPr>
        <w:t xml:space="preserve"> </w:t>
      </w:r>
      <w:r w:rsidR="00C62AA6" w:rsidRPr="00C62AA6">
        <w:rPr>
          <w:rFonts w:ascii="Arial" w:hAnsi="Arial" w:cs="Arial"/>
          <w:sz w:val="22"/>
          <w:szCs w:val="22"/>
        </w:rPr>
        <w:t xml:space="preserve">È questo </w:t>
      </w:r>
      <w:r w:rsidR="004C5C2B">
        <w:rPr>
          <w:rFonts w:ascii="Arial" w:hAnsi="Arial" w:cs="Arial"/>
          <w:sz w:val="22"/>
          <w:szCs w:val="22"/>
        </w:rPr>
        <w:t>l’obiettivo</w:t>
      </w:r>
      <w:r w:rsidR="00C62AA6" w:rsidRPr="00B12025">
        <w:rPr>
          <w:rFonts w:ascii="Arial" w:hAnsi="Arial" w:cs="Arial"/>
          <w:sz w:val="22"/>
          <w:szCs w:val="22"/>
        </w:rPr>
        <w:t xml:space="preserve"> del </w:t>
      </w:r>
      <w:r w:rsidR="004E5563" w:rsidRPr="008B0711">
        <w:rPr>
          <w:rFonts w:ascii="Arial" w:hAnsi="Arial" w:cs="Arial"/>
          <w:b/>
          <w:bCs/>
          <w:sz w:val="22"/>
          <w:szCs w:val="22"/>
        </w:rPr>
        <w:t xml:space="preserve">Progetto </w:t>
      </w:r>
      <w:r w:rsidR="00B12025" w:rsidRPr="008B0711">
        <w:rPr>
          <w:rFonts w:ascii="Arial" w:hAnsi="Arial" w:cs="Arial"/>
          <w:b/>
          <w:bCs/>
          <w:sz w:val="22"/>
          <w:szCs w:val="22"/>
        </w:rPr>
        <w:t>Sistema integrato di prevenzione e contrasto alla dispersione universitaria nelle province di Bergamo e Brescia (SPEED)</w:t>
      </w:r>
      <w:r w:rsidR="004E5563" w:rsidRPr="00B12025">
        <w:rPr>
          <w:rFonts w:ascii="Arial" w:hAnsi="Arial" w:cs="Arial"/>
          <w:sz w:val="22"/>
          <w:szCs w:val="22"/>
        </w:rPr>
        <w:t xml:space="preserve"> promosso </w:t>
      </w:r>
      <w:r w:rsidR="00C62AA6" w:rsidRPr="00B12025">
        <w:rPr>
          <w:rFonts w:ascii="Arial" w:hAnsi="Arial" w:cs="Arial"/>
          <w:sz w:val="22"/>
          <w:szCs w:val="22"/>
        </w:rPr>
        <w:t xml:space="preserve">da </w:t>
      </w:r>
      <w:r w:rsidR="00C62AA6" w:rsidRPr="008B0711">
        <w:rPr>
          <w:rFonts w:ascii="Arial" w:hAnsi="Arial" w:cs="Arial"/>
          <w:b/>
          <w:bCs/>
          <w:sz w:val="22"/>
          <w:szCs w:val="22"/>
        </w:rPr>
        <w:t>Fondazione CDP</w:t>
      </w:r>
      <w:r w:rsidR="00C62AA6" w:rsidRPr="00B12025">
        <w:rPr>
          <w:rFonts w:ascii="Arial" w:hAnsi="Arial" w:cs="Arial"/>
          <w:sz w:val="22"/>
          <w:szCs w:val="22"/>
        </w:rPr>
        <w:t xml:space="preserve"> e dall</w:t>
      </w:r>
      <w:r w:rsidR="00505CD5">
        <w:rPr>
          <w:rFonts w:ascii="Arial" w:hAnsi="Arial" w:cs="Arial"/>
          <w:sz w:val="22"/>
          <w:szCs w:val="22"/>
        </w:rPr>
        <w:t>’</w:t>
      </w:r>
      <w:r w:rsidR="00C62AA6" w:rsidRPr="008B0711">
        <w:rPr>
          <w:rFonts w:ascii="Arial" w:hAnsi="Arial" w:cs="Arial"/>
          <w:b/>
          <w:bCs/>
          <w:sz w:val="22"/>
          <w:szCs w:val="22"/>
        </w:rPr>
        <w:t xml:space="preserve">Università degli Studi di Brescia e </w:t>
      </w:r>
      <w:r w:rsidR="00505CD5" w:rsidRPr="00C93904">
        <w:rPr>
          <w:rFonts w:ascii="Arial" w:hAnsi="Arial" w:cs="Arial"/>
          <w:sz w:val="22"/>
          <w:szCs w:val="22"/>
        </w:rPr>
        <w:t>dall’</w:t>
      </w:r>
      <w:r w:rsidR="00505CD5">
        <w:rPr>
          <w:rFonts w:ascii="Arial" w:hAnsi="Arial" w:cs="Arial"/>
          <w:b/>
          <w:bCs/>
          <w:sz w:val="22"/>
          <w:szCs w:val="22"/>
        </w:rPr>
        <w:t xml:space="preserve">Università degli Studi </w:t>
      </w:r>
      <w:r w:rsidR="00C62AA6" w:rsidRPr="008B0711">
        <w:rPr>
          <w:rFonts w:ascii="Arial" w:hAnsi="Arial" w:cs="Arial"/>
          <w:b/>
          <w:bCs/>
          <w:sz w:val="22"/>
          <w:szCs w:val="22"/>
        </w:rPr>
        <w:t>di Bergamo</w:t>
      </w:r>
      <w:r w:rsidR="00C62AA6" w:rsidRPr="00B12025">
        <w:rPr>
          <w:rFonts w:ascii="Arial" w:hAnsi="Arial" w:cs="Arial"/>
          <w:sz w:val="22"/>
          <w:szCs w:val="22"/>
        </w:rPr>
        <w:t xml:space="preserve">. </w:t>
      </w:r>
    </w:p>
    <w:p w14:paraId="2C91E542" w14:textId="3736E8EF" w:rsidR="00B400F9" w:rsidRDefault="00C62AA6" w:rsidP="00CE2EB2">
      <w:pPr>
        <w:spacing w:line="360" w:lineRule="auto"/>
        <w:jc w:val="both"/>
        <w:rPr>
          <w:rFonts w:ascii="Arial" w:hAnsi="Arial" w:cs="Arial"/>
          <w:sz w:val="22"/>
          <w:szCs w:val="22"/>
        </w:rPr>
      </w:pPr>
      <w:r w:rsidRPr="00B12025">
        <w:rPr>
          <w:rFonts w:ascii="Arial" w:hAnsi="Arial" w:cs="Arial"/>
          <w:sz w:val="22"/>
          <w:szCs w:val="22"/>
        </w:rPr>
        <w:t xml:space="preserve">La firma dell'accordo è stata </w:t>
      </w:r>
      <w:r w:rsidRPr="009808C0">
        <w:rPr>
          <w:rFonts w:ascii="Arial" w:hAnsi="Arial" w:cs="Arial"/>
          <w:sz w:val="22"/>
          <w:szCs w:val="22"/>
        </w:rPr>
        <w:t>apposta oggi</w:t>
      </w:r>
      <w:r w:rsidR="005C0AEB" w:rsidRPr="009808C0">
        <w:rPr>
          <w:rFonts w:ascii="Arial" w:hAnsi="Arial" w:cs="Arial"/>
          <w:sz w:val="22"/>
          <w:szCs w:val="22"/>
        </w:rPr>
        <w:t>,</w:t>
      </w:r>
      <w:r w:rsidRPr="00B12025">
        <w:rPr>
          <w:rFonts w:ascii="Arial" w:hAnsi="Arial" w:cs="Arial"/>
          <w:sz w:val="22"/>
          <w:szCs w:val="22"/>
        </w:rPr>
        <w:t xml:space="preserve"> nella sede dell'ateneo bresciano, dal Presidente di </w:t>
      </w:r>
      <w:r w:rsidRPr="005C0AEB">
        <w:rPr>
          <w:rFonts w:ascii="Arial" w:hAnsi="Arial" w:cs="Arial"/>
          <w:b/>
          <w:bCs/>
          <w:sz w:val="22"/>
          <w:szCs w:val="22"/>
        </w:rPr>
        <w:t>Fondazione CDP, Giovanni Gorno Tempini</w:t>
      </w:r>
      <w:r w:rsidRPr="00B12025">
        <w:rPr>
          <w:rFonts w:ascii="Arial" w:hAnsi="Arial" w:cs="Arial"/>
          <w:sz w:val="22"/>
          <w:szCs w:val="22"/>
        </w:rPr>
        <w:t>,</w:t>
      </w:r>
      <w:r w:rsidR="000E6ABC" w:rsidRPr="00B12025">
        <w:rPr>
          <w:rFonts w:ascii="Arial" w:hAnsi="Arial" w:cs="Arial"/>
          <w:sz w:val="22"/>
          <w:szCs w:val="22"/>
        </w:rPr>
        <w:t xml:space="preserve"> da</w:t>
      </w:r>
      <w:r w:rsidR="00E94E77" w:rsidRPr="00B12025">
        <w:rPr>
          <w:rFonts w:ascii="Arial" w:hAnsi="Arial" w:cs="Arial"/>
          <w:sz w:val="22"/>
          <w:szCs w:val="22"/>
        </w:rPr>
        <w:t xml:space="preserve">l </w:t>
      </w:r>
      <w:r w:rsidR="00E94E77" w:rsidRPr="00E94E77">
        <w:rPr>
          <w:rFonts w:ascii="Arial" w:hAnsi="Arial" w:cs="Arial"/>
          <w:b/>
          <w:bCs/>
          <w:sz w:val="22"/>
          <w:szCs w:val="22"/>
        </w:rPr>
        <w:t xml:space="preserve">Magnifico Rettore </w:t>
      </w:r>
      <w:r w:rsidR="00E94E77" w:rsidRPr="005C0AEB">
        <w:rPr>
          <w:rFonts w:ascii="Arial" w:hAnsi="Arial" w:cs="Arial"/>
          <w:b/>
          <w:bCs/>
          <w:sz w:val="22"/>
          <w:szCs w:val="22"/>
        </w:rPr>
        <w:t xml:space="preserve">dell’Università di Brescia, </w:t>
      </w:r>
      <w:r w:rsidR="00E94E77" w:rsidRPr="00E94E77">
        <w:rPr>
          <w:rFonts w:ascii="Arial" w:hAnsi="Arial" w:cs="Arial"/>
          <w:b/>
          <w:bCs/>
          <w:sz w:val="22"/>
          <w:szCs w:val="22"/>
        </w:rPr>
        <w:t>Francesco Castelli</w:t>
      </w:r>
      <w:r w:rsidR="00E94E77" w:rsidRPr="00B12025">
        <w:rPr>
          <w:rFonts w:ascii="Arial" w:hAnsi="Arial" w:cs="Arial"/>
          <w:sz w:val="22"/>
          <w:szCs w:val="22"/>
        </w:rPr>
        <w:t xml:space="preserve"> e </w:t>
      </w:r>
      <w:r w:rsidR="000E6ABC" w:rsidRPr="00B12025">
        <w:rPr>
          <w:rFonts w:ascii="Arial" w:hAnsi="Arial" w:cs="Arial"/>
          <w:sz w:val="22"/>
          <w:szCs w:val="22"/>
        </w:rPr>
        <w:t>dal</w:t>
      </w:r>
      <w:r w:rsidR="00E94E77" w:rsidRPr="00E94E77">
        <w:rPr>
          <w:rFonts w:ascii="Arial" w:hAnsi="Arial" w:cs="Arial"/>
          <w:sz w:val="22"/>
          <w:szCs w:val="22"/>
        </w:rPr>
        <w:t xml:space="preserve">la </w:t>
      </w:r>
      <w:r w:rsidR="00E94E77" w:rsidRPr="00E94E77">
        <w:rPr>
          <w:rFonts w:ascii="Arial" w:hAnsi="Arial" w:cs="Arial"/>
          <w:b/>
          <w:bCs/>
          <w:sz w:val="22"/>
          <w:szCs w:val="22"/>
        </w:rPr>
        <w:t xml:space="preserve">Prorettrice vicaria </w:t>
      </w:r>
      <w:r w:rsidR="00E94E77" w:rsidRPr="005C0AEB">
        <w:rPr>
          <w:rFonts w:ascii="Arial" w:hAnsi="Arial" w:cs="Arial"/>
          <w:b/>
          <w:bCs/>
          <w:sz w:val="22"/>
          <w:szCs w:val="22"/>
        </w:rPr>
        <w:t xml:space="preserve">dell’Università di Bergamo, </w:t>
      </w:r>
      <w:r w:rsidR="00E94E77" w:rsidRPr="00E94E77">
        <w:rPr>
          <w:rFonts w:ascii="Arial" w:hAnsi="Arial" w:cs="Arial"/>
          <w:b/>
          <w:bCs/>
          <w:sz w:val="22"/>
          <w:szCs w:val="22"/>
        </w:rPr>
        <w:t>Piera Molinelli</w:t>
      </w:r>
      <w:r w:rsidR="000E6ABC" w:rsidRPr="00B12025">
        <w:rPr>
          <w:rFonts w:ascii="Arial" w:hAnsi="Arial" w:cs="Arial"/>
          <w:sz w:val="22"/>
          <w:szCs w:val="22"/>
        </w:rPr>
        <w:t>.</w:t>
      </w:r>
    </w:p>
    <w:p w14:paraId="780F066A" w14:textId="17F32872" w:rsidR="00051A00" w:rsidRDefault="001169FD" w:rsidP="0076220E">
      <w:pPr>
        <w:spacing w:line="360" w:lineRule="auto"/>
        <w:jc w:val="both"/>
        <w:rPr>
          <w:rFonts w:ascii="Arial" w:hAnsi="Arial" w:cs="Arial"/>
          <w:sz w:val="22"/>
          <w:szCs w:val="22"/>
        </w:rPr>
      </w:pPr>
      <w:r w:rsidRPr="002B11B1">
        <w:rPr>
          <w:rFonts w:ascii="Arial" w:hAnsi="Arial" w:cs="Arial"/>
          <w:sz w:val="22"/>
          <w:szCs w:val="22"/>
        </w:rPr>
        <w:t xml:space="preserve">La volontà comune è quella di </w:t>
      </w:r>
      <w:r w:rsidR="00DF5588" w:rsidRPr="002B11B1">
        <w:rPr>
          <w:rFonts w:ascii="Arial" w:hAnsi="Arial" w:cs="Arial"/>
          <w:sz w:val="22"/>
          <w:szCs w:val="22"/>
        </w:rPr>
        <w:t xml:space="preserve">implementare </w:t>
      </w:r>
      <w:r w:rsidR="00C06C31">
        <w:rPr>
          <w:rFonts w:ascii="Arial" w:hAnsi="Arial" w:cs="Arial"/>
          <w:sz w:val="22"/>
          <w:szCs w:val="22"/>
        </w:rPr>
        <w:t>un modello replicabile</w:t>
      </w:r>
      <w:r w:rsidR="00DF5588" w:rsidRPr="002B11B1">
        <w:rPr>
          <w:rFonts w:ascii="Arial" w:hAnsi="Arial" w:cs="Arial"/>
          <w:sz w:val="22"/>
          <w:szCs w:val="22"/>
        </w:rPr>
        <w:t xml:space="preserve"> volt</w:t>
      </w:r>
      <w:r w:rsidR="00C06C31">
        <w:rPr>
          <w:rFonts w:ascii="Arial" w:hAnsi="Arial" w:cs="Arial"/>
          <w:sz w:val="22"/>
          <w:szCs w:val="22"/>
        </w:rPr>
        <w:t>o</w:t>
      </w:r>
      <w:r w:rsidR="00DF5588" w:rsidRPr="002B11B1">
        <w:rPr>
          <w:rFonts w:ascii="Arial" w:hAnsi="Arial" w:cs="Arial"/>
          <w:sz w:val="22"/>
          <w:szCs w:val="22"/>
        </w:rPr>
        <w:t xml:space="preserve"> ad aumentare</w:t>
      </w:r>
      <w:r w:rsidR="00BC7001" w:rsidRPr="002B11B1">
        <w:rPr>
          <w:rFonts w:ascii="Arial" w:hAnsi="Arial" w:cs="Arial"/>
          <w:sz w:val="22"/>
          <w:szCs w:val="22"/>
        </w:rPr>
        <w:t xml:space="preserve"> </w:t>
      </w:r>
      <w:r w:rsidR="00A828D9">
        <w:rPr>
          <w:rFonts w:ascii="Arial" w:hAnsi="Arial" w:cs="Arial"/>
          <w:sz w:val="22"/>
          <w:szCs w:val="22"/>
        </w:rPr>
        <w:t>il numero</w:t>
      </w:r>
      <w:r w:rsidR="00BC7001" w:rsidRPr="002B11B1">
        <w:rPr>
          <w:rFonts w:ascii="Arial" w:hAnsi="Arial" w:cs="Arial"/>
          <w:sz w:val="22"/>
          <w:szCs w:val="22"/>
        </w:rPr>
        <w:t xml:space="preserve"> di giovani con istruzione universitaria</w:t>
      </w:r>
      <w:r w:rsidR="00C06C31">
        <w:rPr>
          <w:rFonts w:ascii="Arial" w:hAnsi="Arial" w:cs="Arial"/>
          <w:sz w:val="22"/>
          <w:szCs w:val="22"/>
        </w:rPr>
        <w:t xml:space="preserve"> </w:t>
      </w:r>
      <w:r w:rsidR="004E7EB3" w:rsidRPr="002B11B1">
        <w:rPr>
          <w:rFonts w:ascii="Arial" w:hAnsi="Arial" w:cs="Arial"/>
          <w:sz w:val="22"/>
          <w:szCs w:val="22"/>
        </w:rPr>
        <w:t>e</w:t>
      </w:r>
      <w:r w:rsidR="00C06C31">
        <w:rPr>
          <w:rFonts w:ascii="Arial" w:hAnsi="Arial" w:cs="Arial"/>
          <w:sz w:val="22"/>
          <w:szCs w:val="22"/>
        </w:rPr>
        <w:t xml:space="preserve"> a</w:t>
      </w:r>
      <w:r w:rsidR="004E7EB3" w:rsidRPr="002B11B1">
        <w:rPr>
          <w:rFonts w:ascii="Arial" w:hAnsi="Arial" w:cs="Arial"/>
          <w:sz w:val="22"/>
          <w:szCs w:val="22"/>
        </w:rPr>
        <w:t xml:space="preserve"> sviluppare programmi che consentano di </w:t>
      </w:r>
      <w:bookmarkStart w:id="0" w:name="_Hlk202281156"/>
      <w:r w:rsidR="004E7EB3" w:rsidRPr="002B11B1">
        <w:rPr>
          <w:rFonts w:ascii="Arial" w:hAnsi="Arial" w:cs="Arial"/>
          <w:sz w:val="22"/>
          <w:szCs w:val="22"/>
        </w:rPr>
        <w:t xml:space="preserve">ridurre il tasso di abbandono degli studi accademici </w:t>
      </w:r>
      <w:bookmarkEnd w:id="0"/>
      <w:r w:rsidR="006A0754" w:rsidRPr="002B11B1">
        <w:rPr>
          <w:rFonts w:ascii="Arial" w:hAnsi="Arial" w:cs="Arial"/>
          <w:sz w:val="22"/>
          <w:szCs w:val="22"/>
        </w:rPr>
        <w:t xml:space="preserve">(i cosiddetti </w:t>
      </w:r>
      <w:r w:rsidR="006A0754" w:rsidRPr="002B11B1">
        <w:rPr>
          <w:rFonts w:ascii="Arial" w:hAnsi="Arial" w:cs="Arial"/>
          <w:i/>
          <w:iCs/>
          <w:sz w:val="22"/>
          <w:szCs w:val="22"/>
        </w:rPr>
        <w:t>drop-out</w:t>
      </w:r>
      <w:r w:rsidR="00DE20F5" w:rsidRPr="00DE20F5">
        <w:rPr>
          <w:rFonts w:ascii="Arial" w:hAnsi="Arial" w:cs="Arial"/>
          <w:sz w:val="22"/>
          <w:szCs w:val="22"/>
        </w:rPr>
        <w:t xml:space="preserve">). </w:t>
      </w:r>
      <w:r w:rsidR="00910938">
        <w:rPr>
          <w:rFonts w:ascii="Arial" w:hAnsi="Arial" w:cs="Arial"/>
          <w:sz w:val="22"/>
          <w:szCs w:val="22"/>
        </w:rPr>
        <w:t>Il</w:t>
      </w:r>
      <w:r w:rsidR="000813C9">
        <w:rPr>
          <w:rFonts w:ascii="Arial" w:hAnsi="Arial" w:cs="Arial"/>
          <w:sz w:val="22"/>
          <w:szCs w:val="22"/>
        </w:rPr>
        <w:t xml:space="preserve"> </w:t>
      </w:r>
      <w:r w:rsidR="008D6D99">
        <w:rPr>
          <w:rFonts w:ascii="Arial" w:hAnsi="Arial" w:cs="Arial"/>
          <w:sz w:val="22"/>
          <w:szCs w:val="22"/>
        </w:rPr>
        <w:t>percorso</w:t>
      </w:r>
      <w:r w:rsidR="000813C9">
        <w:rPr>
          <w:rFonts w:ascii="Arial" w:hAnsi="Arial" w:cs="Arial"/>
          <w:sz w:val="22"/>
          <w:szCs w:val="22"/>
        </w:rPr>
        <w:t xml:space="preserve"> definito</w:t>
      </w:r>
      <w:r w:rsidR="00DE20F5">
        <w:rPr>
          <w:rFonts w:ascii="Arial" w:hAnsi="Arial" w:cs="Arial"/>
          <w:sz w:val="22"/>
          <w:szCs w:val="22"/>
        </w:rPr>
        <w:t xml:space="preserve"> avrà una</w:t>
      </w:r>
      <w:r w:rsidR="000813C9">
        <w:rPr>
          <w:rFonts w:ascii="Arial" w:hAnsi="Arial" w:cs="Arial"/>
          <w:sz w:val="22"/>
          <w:szCs w:val="22"/>
        </w:rPr>
        <w:t xml:space="preserve"> durata complessiva di 27 mesi</w:t>
      </w:r>
      <w:r w:rsidR="00DE20F5">
        <w:rPr>
          <w:rFonts w:ascii="Arial" w:hAnsi="Arial" w:cs="Arial"/>
          <w:sz w:val="22"/>
          <w:szCs w:val="22"/>
        </w:rPr>
        <w:t xml:space="preserve"> e </w:t>
      </w:r>
      <w:r w:rsidR="008D6D99">
        <w:rPr>
          <w:rFonts w:ascii="Arial" w:hAnsi="Arial" w:cs="Arial"/>
          <w:sz w:val="22"/>
          <w:szCs w:val="22"/>
        </w:rPr>
        <w:t>prenderà avvio</w:t>
      </w:r>
      <w:r w:rsidR="00DE20F5">
        <w:rPr>
          <w:rFonts w:ascii="Arial" w:hAnsi="Arial" w:cs="Arial"/>
          <w:sz w:val="22"/>
          <w:szCs w:val="22"/>
        </w:rPr>
        <w:t xml:space="preserve"> al</w:t>
      </w:r>
      <w:r w:rsidR="00EF7A44">
        <w:rPr>
          <w:rFonts w:ascii="Arial" w:hAnsi="Arial" w:cs="Arial"/>
          <w:sz w:val="22"/>
          <w:szCs w:val="22"/>
        </w:rPr>
        <w:t>l’inizio</w:t>
      </w:r>
      <w:r w:rsidR="008D6D99" w:rsidRPr="00EF7A44">
        <w:rPr>
          <w:rFonts w:ascii="Arial" w:hAnsi="Arial" w:cs="Arial"/>
          <w:sz w:val="22"/>
          <w:szCs w:val="22"/>
        </w:rPr>
        <w:t xml:space="preserve"> dell’anno accademico 2025-2026</w:t>
      </w:r>
      <w:r w:rsidR="00DE20F5">
        <w:rPr>
          <w:rFonts w:ascii="Arial" w:hAnsi="Arial" w:cs="Arial"/>
          <w:sz w:val="22"/>
          <w:szCs w:val="22"/>
        </w:rPr>
        <w:t>,</w:t>
      </w:r>
      <w:r w:rsidR="008D6D99">
        <w:rPr>
          <w:rFonts w:ascii="Arial" w:hAnsi="Arial" w:cs="Arial"/>
          <w:sz w:val="22"/>
          <w:szCs w:val="22"/>
        </w:rPr>
        <w:t xml:space="preserve"> </w:t>
      </w:r>
      <w:r w:rsidR="009D655D">
        <w:rPr>
          <w:rFonts w:ascii="Arial" w:hAnsi="Arial" w:cs="Arial"/>
          <w:sz w:val="22"/>
          <w:szCs w:val="22"/>
        </w:rPr>
        <w:t xml:space="preserve">per un impegno </w:t>
      </w:r>
      <w:r w:rsidR="00390758">
        <w:rPr>
          <w:rFonts w:ascii="Arial" w:hAnsi="Arial" w:cs="Arial"/>
          <w:sz w:val="22"/>
          <w:szCs w:val="22"/>
        </w:rPr>
        <w:t>totale</w:t>
      </w:r>
      <w:r w:rsidR="009D655D">
        <w:rPr>
          <w:rFonts w:ascii="Arial" w:hAnsi="Arial" w:cs="Arial"/>
          <w:sz w:val="22"/>
          <w:szCs w:val="22"/>
        </w:rPr>
        <w:t xml:space="preserve"> dei promotori </w:t>
      </w:r>
      <w:r w:rsidR="00910938">
        <w:rPr>
          <w:rFonts w:ascii="Arial" w:hAnsi="Arial" w:cs="Arial"/>
          <w:sz w:val="22"/>
          <w:szCs w:val="22"/>
        </w:rPr>
        <w:t>di circa</w:t>
      </w:r>
      <w:r w:rsidR="009D655D">
        <w:rPr>
          <w:rFonts w:ascii="Arial" w:hAnsi="Arial" w:cs="Arial"/>
          <w:sz w:val="22"/>
          <w:szCs w:val="22"/>
        </w:rPr>
        <w:t xml:space="preserve"> 300mila euro.</w:t>
      </w:r>
    </w:p>
    <w:p w14:paraId="48512F85" w14:textId="7D705FC3" w:rsidR="002D0A13" w:rsidRDefault="002D0A13" w:rsidP="00CE2EB2">
      <w:pPr>
        <w:spacing w:line="360" w:lineRule="auto"/>
        <w:jc w:val="both"/>
        <w:rPr>
          <w:rFonts w:ascii="Arial" w:hAnsi="Arial" w:cs="Arial"/>
          <w:sz w:val="22"/>
          <w:szCs w:val="22"/>
        </w:rPr>
      </w:pPr>
      <w:r>
        <w:rPr>
          <w:rFonts w:ascii="Arial" w:hAnsi="Arial" w:cs="Arial"/>
          <w:sz w:val="22"/>
          <w:szCs w:val="22"/>
        </w:rPr>
        <w:t xml:space="preserve">Il Progetto SPEED </w:t>
      </w:r>
      <w:r w:rsidR="00E05394">
        <w:rPr>
          <w:rFonts w:ascii="Arial" w:hAnsi="Arial" w:cs="Arial"/>
          <w:sz w:val="22"/>
          <w:szCs w:val="22"/>
        </w:rPr>
        <w:t>prevede più step</w:t>
      </w:r>
      <w:r w:rsidR="006303C4">
        <w:rPr>
          <w:rFonts w:ascii="Arial" w:hAnsi="Arial" w:cs="Arial"/>
          <w:sz w:val="22"/>
          <w:szCs w:val="22"/>
        </w:rPr>
        <w:t xml:space="preserve"> organizzativi</w:t>
      </w:r>
      <w:r w:rsidR="00E05394">
        <w:rPr>
          <w:rFonts w:ascii="Arial" w:hAnsi="Arial" w:cs="Arial"/>
          <w:sz w:val="22"/>
          <w:szCs w:val="22"/>
        </w:rPr>
        <w:t xml:space="preserve"> che coinvolg</w:t>
      </w:r>
      <w:r w:rsidR="00576A4F">
        <w:rPr>
          <w:rFonts w:ascii="Arial" w:hAnsi="Arial" w:cs="Arial"/>
          <w:sz w:val="22"/>
          <w:szCs w:val="22"/>
        </w:rPr>
        <w:t>ono</w:t>
      </w:r>
      <w:r w:rsidR="00E05394">
        <w:rPr>
          <w:rFonts w:ascii="Arial" w:hAnsi="Arial" w:cs="Arial"/>
          <w:sz w:val="22"/>
          <w:szCs w:val="22"/>
        </w:rPr>
        <w:t xml:space="preserve"> Fon</w:t>
      </w:r>
      <w:r w:rsidR="00576A4F">
        <w:rPr>
          <w:rFonts w:ascii="Arial" w:hAnsi="Arial" w:cs="Arial"/>
          <w:sz w:val="22"/>
          <w:szCs w:val="22"/>
        </w:rPr>
        <w:t>d</w:t>
      </w:r>
      <w:r w:rsidR="00E05394">
        <w:rPr>
          <w:rFonts w:ascii="Arial" w:hAnsi="Arial" w:cs="Arial"/>
          <w:sz w:val="22"/>
          <w:szCs w:val="22"/>
        </w:rPr>
        <w:t>azione CDP a</w:t>
      </w:r>
      <w:r w:rsidR="00C06C31">
        <w:rPr>
          <w:rFonts w:ascii="Arial" w:hAnsi="Arial" w:cs="Arial"/>
          <w:sz w:val="22"/>
          <w:szCs w:val="22"/>
        </w:rPr>
        <w:t>l</w:t>
      </w:r>
      <w:r w:rsidR="00E05394">
        <w:rPr>
          <w:rFonts w:ascii="Arial" w:hAnsi="Arial" w:cs="Arial"/>
          <w:sz w:val="22"/>
          <w:szCs w:val="22"/>
        </w:rPr>
        <w:t xml:space="preserve"> fianco dei due atenei lombardi</w:t>
      </w:r>
      <w:r w:rsidR="00C93904">
        <w:rPr>
          <w:rFonts w:ascii="Arial" w:hAnsi="Arial" w:cs="Arial"/>
          <w:sz w:val="22"/>
          <w:szCs w:val="22"/>
        </w:rPr>
        <w:t xml:space="preserve">. </w:t>
      </w:r>
      <w:r w:rsidR="002E64BB">
        <w:rPr>
          <w:rFonts w:ascii="Arial" w:hAnsi="Arial" w:cs="Arial"/>
          <w:sz w:val="22"/>
          <w:szCs w:val="22"/>
        </w:rPr>
        <w:t>Per ottim</w:t>
      </w:r>
      <w:r w:rsidR="00F447F1">
        <w:rPr>
          <w:rFonts w:ascii="Arial" w:hAnsi="Arial" w:cs="Arial"/>
          <w:sz w:val="22"/>
          <w:szCs w:val="22"/>
        </w:rPr>
        <w:t>izzare il lavoro</w:t>
      </w:r>
      <w:r w:rsidR="00BE60F6">
        <w:rPr>
          <w:rFonts w:ascii="Arial" w:hAnsi="Arial" w:cs="Arial"/>
          <w:sz w:val="22"/>
          <w:szCs w:val="22"/>
        </w:rPr>
        <w:t xml:space="preserve"> </w:t>
      </w:r>
      <w:r w:rsidR="00F447F1">
        <w:rPr>
          <w:rFonts w:ascii="Arial" w:hAnsi="Arial" w:cs="Arial"/>
          <w:sz w:val="22"/>
          <w:szCs w:val="22"/>
        </w:rPr>
        <w:t xml:space="preserve">di analisi e ricerca i </w:t>
      </w:r>
      <w:r w:rsidR="00C93904">
        <w:rPr>
          <w:rFonts w:ascii="Arial" w:hAnsi="Arial" w:cs="Arial"/>
          <w:sz w:val="22"/>
          <w:szCs w:val="22"/>
        </w:rPr>
        <w:t xml:space="preserve">sistemi </w:t>
      </w:r>
      <w:r w:rsidR="00F447F1">
        <w:rPr>
          <w:rFonts w:ascii="Arial" w:hAnsi="Arial" w:cs="Arial"/>
          <w:sz w:val="22"/>
          <w:szCs w:val="22"/>
        </w:rPr>
        <w:t xml:space="preserve">gestionali delle università saranno utilizzati per dare vita a un </w:t>
      </w:r>
      <w:r w:rsidR="00C93904">
        <w:rPr>
          <w:rFonts w:ascii="Arial" w:hAnsi="Arial" w:cs="Arial"/>
          <w:sz w:val="22"/>
          <w:szCs w:val="22"/>
        </w:rPr>
        <w:t>modello</w:t>
      </w:r>
      <w:r w:rsidR="00F447F1">
        <w:rPr>
          <w:rFonts w:ascii="Arial" w:hAnsi="Arial" w:cs="Arial"/>
          <w:sz w:val="22"/>
          <w:szCs w:val="22"/>
        </w:rPr>
        <w:t xml:space="preserve"> di monitoraggio</w:t>
      </w:r>
      <w:r w:rsidR="00BD0BA9">
        <w:rPr>
          <w:rFonts w:ascii="Arial" w:hAnsi="Arial" w:cs="Arial"/>
          <w:sz w:val="22"/>
          <w:szCs w:val="22"/>
        </w:rPr>
        <w:t xml:space="preserve"> </w:t>
      </w:r>
      <w:r w:rsidR="00023DAE">
        <w:rPr>
          <w:rFonts w:ascii="Arial" w:hAnsi="Arial" w:cs="Arial"/>
          <w:sz w:val="22"/>
          <w:szCs w:val="22"/>
        </w:rPr>
        <w:t>condiviso.</w:t>
      </w:r>
    </w:p>
    <w:p w14:paraId="097884E7" w14:textId="1541B45C" w:rsidR="00E10321" w:rsidRDefault="00023DAE" w:rsidP="00B564CA">
      <w:pPr>
        <w:spacing w:line="360" w:lineRule="auto"/>
        <w:jc w:val="both"/>
        <w:rPr>
          <w:rFonts w:ascii="Arial" w:hAnsi="Arial" w:cs="Arial"/>
          <w:sz w:val="22"/>
          <w:szCs w:val="22"/>
        </w:rPr>
      </w:pPr>
      <w:r>
        <w:rPr>
          <w:rFonts w:ascii="Arial" w:hAnsi="Arial" w:cs="Arial"/>
          <w:sz w:val="22"/>
          <w:szCs w:val="22"/>
        </w:rPr>
        <w:lastRenderedPageBreak/>
        <w:t xml:space="preserve">In dettaglio, </w:t>
      </w:r>
      <w:r w:rsidR="000E6778">
        <w:rPr>
          <w:rFonts w:ascii="Arial" w:hAnsi="Arial" w:cs="Arial"/>
          <w:sz w:val="22"/>
          <w:szCs w:val="22"/>
        </w:rPr>
        <w:t xml:space="preserve">il </w:t>
      </w:r>
      <w:r w:rsidR="00801E8A">
        <w:rPr>
          <w:rFonts w:ascii="Arial" w:hAnsi="Arial" w:cs="Arial"/>
          <w:sz w:val="22"/>
          <w:szCs w:val="22"/>
        </w:rPr>
        <w:t>programma</w:t>
      </w:r>
      <w:r w:rsidR="000E6778">
        <w:rPr>
          <w:rFonts w:ascii="Arial" w:hAnsi="Arial" w:cs="Arial"/>
          <w:sz w:val="22"/>
          <w:szCs w:val="22"/>
        </w:rPr>
        <w:t xml:space="preserve"> </w:t>
      </w:r>
      <w:r>
        <w:rPr>
          <w:rFonts w:ascii="Arial" w:hAnsi="Arial" w:cs="Arial"/>
          <w:sz w:val="22"/>
          <w:szCs w:val="22"/>
        </w:rPr>
        <w:t xml:space="preserve">prevede </w:t>
      </w:r>
      <w:r w:rsidR="00845B01">
        <w:rPr>
          <w:rFonts w:ascii="Arial" w:hAnsi="Arial" w:cs="Arial"/>
          <w:sz w:val="22"/>
          <w:szCs w:val="22"/>
        </w:rPr>
        <w:t xml:space="preserve">l’analisi statistica del fenomeno di </w:t>
      </w:r>
      <w:r w:rsidR="00845B01" w:rsidRPr="002D0E0A">
        <w:rPr>
          <w:rFonts w:ascii="Arial" w:hAnsi="Arial" w:cs="Arial"/>
          <w:i/>
          <w:iCs/>
          <w:sz w:val="22"/>
          <w:szCs w:val="22"/>
        </w:rPr>
        <w:t>drop-out</w:t>
      </w:r>
      <w:r w:rsidR="00845B01">
        <w:rPr>
          <w:rFonts w:ascii="Arial" w:hAnsi="Arial" w:cs="Arial"/>
          <w:sz w:val="22"/>
          <w:szCs w:val="22"/>
        </w:rPr>
        <w:t xml:space="preserve"> e la definizione di un modello </w:t>
      </w:r>
      <w:r w:rsidR="002D0E0A">
        <w:rPr>
          <w:rFonts w:ascii="Arial" w:hAnsi="Arial" w:cs="Arial"/>
          <w:sz w:val="22"/>
          <w:szCs w:val="22"/>
        </w:rPr>
        <w:t>econom</w:t>
      </w:r>
      <w:r w:rsidR="00F53D04">
        <w:rPr>
          <w:rFonts w:ascii="Arial" w:hAnsi="Arial" w:cs="Arial"/>
          <w:sz w:val="22"/>
          <w:szCs w:val="22"/>
        </w:rPr>
        <w:t>i</w:t>
      </w:r>
      <w:r w:rsidR="00845B01">
        <w:rPr>
          <w:rFonts w:ascii="Arial" w:hAnsi="Arial" w:cs="Arial"/>
          <w:sz w:val="22"/>
          <w:szCs w:val="22"/>
        </w:rPr>
        <w:t>c</w:t>
      </w:r>
      <w:r w:rsidR="001F4823">
        <w:rPr>
          <w:rFonts w:ascii="Arial" w:hAnsi="Arial" w:cs="Arial"/>
          <w:sz w:val="22"/>
          <w:szCs w:val="22"/>
        </w:rPr>
        <w:t>o c</w:t>
      </w:r>
      <w:r w:rsidR="00845B01">
        <w:rPr>
          <w:rFonts w:ascii="Arial" w:hAnsi="Arial" w:cs="Arial"/>
          <w:sz w:val="22"/>
          <w:szCs w:val="22"/>
        </w:rPr>
        <w:t xml:space="preserve">he consenta di individuare in tempi rapidi </w:t>
      </w:r>
      <w:r w:rsidR="00A828D9">
        <w:rPr>
          <w:rFonts w:ascii="Arial" w:hAnsi="Arial" w:cs="Arial"/>
          <w:sz w:val="22"/>
          <w:szCs w:val="22"/>
        </w:rPr>
        <w:t xml:space="preserve">gli </w:t>
      </w:r>
      <w:r w:rsidR="001916C2">
        <w:rPr>
          <w:rFonts w:ascii="Arial" w:hAnsi="Arial" w:cs="Arial"/>
          <w:sz w:val="22"/>
          <w:szCs w:val="22"/>
        </w:rPr>
        <w:t xml:space="preserve">studenti </w:t>
      </w:r>
      <w:r w:rsidR="00F53D04">
        <w:rPr>
          <w:rFonts w:ascii="Arial" w:hAnsi="Arial" w:cs="Arial"/>
          <w:sz w:val="22"/>
          <w:szCs w:val="22"/>
        </w:rPr>
        <w:t>a rischio</w:t>
      </w:r>
      <w:r w:rsidR="00D841B4">
        <w:rPr>
          <w:rFonts w:ascii="Arial" w:hAnsi="Arial" w:cs="Arial"/>
          <w:sz w:val="22"/>
          <w:szCs w:val="22"/>
        </w:rPr>
        <w:t xml:space="preserve"> abbandono </w:t>
      </w:r>
      <w:r w:rsidR="001916C2">
        <w:rPr>
          <w:rFonts w:ascii="Arial" w:hAnsi="Arial" w:cs="Arial"/>
          <w:sz w:val="22"/>
          <w:szCs w:val="22"/>
        </w:rPr>
        <w:t xml:space="preserve">da coinvolgere </w:t>
      </w:r>
      <w:r w:rsidR="0069793B">
        <w:rPr>
          <w:rFonts w:ascii="Arial" w:hAnsi="Arial" w:cs="Arial"/>
          <w:sz w:val="22"/>
          <w:szCs w:val="22"/>
        </w:rPr>
        <w:t>attraverso un</w:t>
      </w:r>
      <w:r w:rsidR="00F53D04" w:rsidRPr="00BF1C10">
        <w:rPr>
          <w:rFonts w:ascii="Arial" w:hAnsi="Arial" w:cs="Arial"/>
          <w:sz w:val="22"/>
          <w:szCs w:val="22"/>
        </w:rPr>
        <w:t xml:space="preserve"> sistema integrato </w:t>
      </w:r>
      <w:r w:rsidR="00C564F4">
        <w:rPr>
          <w:rFonts w:ascii="Arial" w:hAnsi="Arial" w:cs="Arial"/>
          <w:sz w:val="22"/>
          <w:szCs w:val="22"/>
        </w:rPr>
        <w:t>di formazione</w:t>
      </w:r>
      <w:r w:rsidR="00F53D04" w:rsidRPr="00BF1C10">
        <w:rPr>
          <w:rFonts w:ascii="Arial" w:hAnsi="Arial" w:cs="Arial"/>
          <w:sz w:val="22"/>
          <w:szCs w:val="22"/>
        </w:rPr>
        <w:t>, co</w:t>
      </w:r>
      <w:r w:rsidR="00F53D04">
        <w:rPr>
          <w:rFonts w:ascii="Arial" w:hAnsi="Arial" w:cs="Arial"/>
          <w:sz w:val="22"/>
          <w:szCs w:val="22"/>
        </w:rPr>
        <w:t xml:space="preserve">nsulenza </w:t>
      </w:r>
      <w:r w:rsidR="00F53D04" w:rsidRPr="00BF1C10">
        <w:rPr>
          <w:rFonts w:ascii="Arial" w:hAnsi="Arial" w:cs="Arial"/>
          <w:sz w:val="22"/>
          <w:szCs w:val="22"/>
        </w:rPr>
        <w:t xml:space="preserve">e </w:t>
      </w:r>
      <w:proofErr w:type="spellStart"/>
      <w:r w:rsidR="00F53D04" w:rsidRPr="00BF1C10">
        <w:rPr>
          <w:rFonts w:ascii="Arial" w:hAnsi="Arial" w:cs="Arial"/>
          <w:sz w:val="22"/>
          <w:szCs w:val="22"/>
        </w:rPr>
        <w:t>ri</w:t>
      </w:r>
      <w:proofErr w:type="spellEnd"/>
      <w:r w:rsidR="00F53D04" w:rsidRPr="00BF1C10">
        <w:rPr>
          <w:rFonts w:ascii="Arial" w:hAnsi="Arial" w:cs="Arial"/>
          <w:sz w:val="22"/>
          <w:szCs w:val="22"/>
        </w:rPr>
        <w:t>-orientamento, che</w:t>
      </w:r>
      <w:r w:rsidR="0069793B">
        <w:rPr>
          <w:rFonts w:ascii="Arial" w:hAnsi="Arial" w:cs="Arial"/>
          <w:sz w:val="22"/>
          <w:szCs w:val="22"/>
        </w:rPr>
        <w:t xml:space="preserve"> </w:t>
      </w:r>
      <w:r w:rsidR="00F53D04" w:rsidRPr="00CE2EB2">
        <w:rPr>
          <w:rFonts w:ascii="Arial" w:hAnsi="Arial" w:cs="Arial"/>
          <w:sz w:val="22"/>
          <w:szCs w:val="22"/>
        </w:rPr>
        <w:t>continu</w:t>
      </w:r>
      <w:r w:rsidR="0069793B">
        <w:rPr>
          <w:rFonts w:ascii="Arial" w:hAnsi="Arial" w:cs="Arial"/>
          <w:sz w:val="22"/>
          <w:szCs w:val="22"/>
        </w:rPr>
        <w:t>erà</w:t>
      </w:r>
      <w:r w:rsidR="00F53D04" w:rsidRPr="00CE2EB2">
        <w:rPr>
          <w:rFonts w:ascii="Arial" w:hAnsi="Arial" w:cs="Arial"/>
          <w:sz w:val="22"/>
          <w:szCs w:val="22"/>
        </w:rPr>
        <w:t xml:space="preserve"> ad operare anche dopo </w:t>
      </w:r>
      <w:r w:rsidR="00A828D9">
        <w:rPr>
          <w:rFonts w:ascii="Arial" w:hAnsi="Arial" w:cs="Arial"/>
          <w:sz w:val="22"/>
          <w:szCs w:val="22"/>
        </w:rPr>
        <w:t>il termine</w:t>
      </w:r>
      <w:r w:rsidR="00F53D04" w:rsidRPr="00CE2EB2">
        <w:rPr>
          <w:rFonts w:ascii="Arial" w:hAnsi="Arial" w:cs="Arial"/>
          <w:sz w:val="22"/>
          <w:szCs w:val="22"/>
        </w:rPr>
        <w:t xml:space="preserve"> del progetto</w:t>
      </w:r>
      <w:r w:rsidR="00F53D04">
        <w:rPr>
          <w:rFonts w:ascii="Arial" w:hAnsi="Arial" w:cs="Arial"/>
          <w:sz w:val="22"/>
          <w:szCs w:val="22"/>
        </w:rPr>
        <w:t xml:space="preserve"> stesso.</w:t>
      </w:r>
      <w:r w:rsidR="00487EAA">
        <w:rPr>
          <w:rFonts w:ascii="Arial" w:hAnsi="Arial" w:cs="Arial"/>
          <w:sz w:val="22"/>
          <w:szCs w:val="22"/>
        </w:rPr>
        <w:t xml:space="preserve"> </w:t>
      </w:r>
      <w:r w:rsidR="0069793B">
        <w:rPr>
          <w:rFonts w:ascii="Arial" w:hAnsi="Arial" w:cs="Arial"/>
          <w:sz w:val="22"/>
          <w:szCs w:val="22"/>
        </w:rPr>
        <w:t>Il</w:t>
      </w:r>
      <w:r w:rsidR="00487EAA">
        <w:rPr>
          <w:rFonts w:ascii="Arial" w:hAnsi="Arial" w:cs="Arial"/>
          <w:sz w:val="22"/>
          <w:szCs w:val="22"/>
        </w:rPr>
        <w:t xml:space="preserve"> percorso </w:t>
      </w:r>
      <w:r w:rsidR="009452EB">
        <w:rPr>
          <w:rFonts w:ascii="Arial" w:hAnsi="Arial" w:cs="Arial"/>
          <w:sz w:val="22"/>
          <w:szCs w:val="22"/>
        </w:rPr>
        <w:t>prevede quattro fasi: a</w:t>
      </w:r>
      <w:r w:rsidR="00E22F58" w:rsidRPr="00BF1C10">
        <w:rPr>
          <w:rFonts w:ascii="Arial" w:hAnsi="Arial" w:cs="Arial"/>
          <w:sz w:val="22"/>
          <w:szCs w:val="22"/>
        </w:rPr>
        <w:t>ttività di tutoraggio</w:t>
      </w:r>
      <w:r w:rsidR="009452EB">
        <w:rPr>
          <w:rFonts w:ascii="Arial" w:hAnsi="Arial" w:cs="Arial"/>
          <w:sz w:val="22"/>
          <w:szCs w:val="22"/>
        </w:rPr>
        <w:t xml:space="preserve"> con </w:t>
      </w:r>
      <w:r w:rsidR="00E22F58" w:rsidRPr="00BF1C10">
        <w:rPr>
          <w:rFonts w:ascii="Arial" w:hAnsi="Arial" w:cs="Arial"/>
          <w:sz w:val="22"/>
          <w:szCs w:val="22"/>
        </w:rPr>
        <w:t>studenti universitari senior;</w:t>
      </w:r>
      <w:r w:rsidR="009452EB">
        <w:rPr>
          <w:rFonts w:ascii="Arial" w:hAnsi="Arial" w:cs="Arial"/>
          <w:sz w:val="22"/>
          <w:szCs w:val="22"/>
        </w:rPr>
        <w:t xml:space="preserve"> sostegno</w:t>
      </w:r>
      <w:r w:rsidR="00E22F58" w:rsidRPr="00BF1C10">
        <w:rPr>
          <w:rFonts w:ascii="Arial" w:hAnsi="Arial" w:cs="Arial"/>
          <w:sz w:val="22"/>
          <w:szCs w:val="22"/>
        </w:rPr>
        <w:t xml:space="preserve"> all’apprendimento di un metodo di studio adeguato ai corsi universitari;</w:t>
      </w:r>
      <w:r w:rsidR="009452EB">
        <w:rPr>
          <w:rFonts w:ascii="Arial" w:hAnsi="Arial" w:cs="Arial"/>
          <w:sz w:val="22"/>
          <w:szCs w:val="22"/>
        </w:rPr>
        <w:t xml:space="preserve"> se</w:t>
      </w:r>
      <w:r w:rsidR="00E22F58" w:rsidRPr="00BF1C10">
        <w:rPr>
          <w:rFonts w:ascii="Arial" w:hAnsi="Arial" w:cs="Arial"/>
          <w:sz w:val="22"/>
          <w:szCs w:val="22"/>
        </w:rPr>
        <w:t xml:space="preserve">rvizio di </w:t>
      </w:r>
      <w:r w:rsidR="00E22F58" w:rsidRPr="00C564F4">
        <w:rPr>
          <w:rFonts w:ascii="Arial" w:hAnsi="Arial" w:cs="Arial"/>
          <w:i/>
          <w:iCs/>
          <w:sz w:val="22"/>
          <w:szCs w:val="22"/>
        </w:rPr>
        <w:t>mentoring</w:t>
      </w:r>
      <w:r w:rsidR="00E22F58" w:rsidRPr="00BF1C10">
        <w:rPr>
          <w:rFonts w:ascii="Arial" w:hAnsi="Arial" w:cs="Arial"/>
          <w:sz w:val="22"/>
          <w:szCs w:val="22"/>
        </w:rPr>
        <w:t xml:space="preserve"> e </w:t>
      </w:r>
      <w:r w:rsidR="00E22F58" w:rsidRPr="00C564F4">
        <w:rPr>
          <w:rFonts w:ascii="Arial" w:hAnsi="Arial" w:cs="Arial"/>
          <w:i/>
          <w:iCs/>
          <w:sz w:val="22"/>
          <w:szCs w:val="22"/>
        </w:rPr>
        <w:t>coaching</w:t>
      </w:r>
      <w:r w:rsidR="001F24E4">
        <w:rPr>
          <w:rFonts w:ascii="Arial" w:hAnsi="Arial" w:cs="Arial"/>
          <w:sz w:val="22"/>
          <w:szCs w:val="22"/>
        </w:rPr>
        <w:t xml:space="preserve"> e, infine,</w:t>
      </w:r>
      <w:r w:rsidR="00C564F4">
        <w:rPr>
          <w:rFonts w:ascii="Arial" w:hAnsi="Arial" w:cs="Arial"/>
          <w:sz w:val="22"/>
          <w:szCs w:val="22"/>
        </w:rPr>
        <w:t xml:space="preserve"> s</w:t>
      </w:r>
      <w:r w:rsidR="00E22F58" w:rsidRPr="00BF1C10">
        <w:rPr>
          <w:rFonts w:ascii="Arial" w:hAnsi="Arial" w:cs="Arial"/>
          <w:sz w:val="22"/>
          <w:szCs w:val="22"/>
        </w:rPr>
        <w:t>upporto al benessere individuale</w:t>
      </w:r>
      <w:r w:rsidR="0069793B">
        <w:rPr>
          <w:rFonts w:ascii="Arial" w:hAnsi="Arial" w:cs="Arial"/>
          <w:sz w:val="22"/>
          <w:szCs w:val="22"/>
        </w:rPr>
        <w:t>,</w:t>
      </w:r>
      <w:r w:rsidR="00E22F58" w:rsidRPr="00BF1C10">
        <w:rPr>
          <w:rFonts w:ascii="Arial" w:hAnsi="Arial" w:cs="Arial"/>
          <w:sz w:val="22"/>
          <w:szCs w:val="22"/>
        </w:rPr>
        <w:t xml:space="preserve"> attraverso </w:t>
      </w:r>
      <w:r w:rsidR="0069793B">
        <w:rPr>
          <w:rFonts w:ascii="Arial" w:hAnsi="Arial" w:cs="Arial"/>
          <w:sz w:val="22"/>
          <w:szCs w:val="22"/>
        </w:rPr>
        <w:t xml:space="preserve">una </w:t>
      </w:r>
      <w:r w:rsidR="00C564F4">
        <w:rPr>
          <w:rFonts w:ascii="Arial" w:hAnsi="Arial" w:cs="Arial"/>
          <w:sz w:val="22"/>
          <w:szCs w:val="22"/>
        </w:rPr>
        <w:t xml:space="preserve">consulenza </w:t>
      </w:r>
      <w:r w:rsidR="00E22F58" w:rsidRPr="00BF1C10">
        <w:rPr>
          <w:rFonts w:ascii="Arial" w:hAnsi="Arial" w:cs="Arial"/>
          <w:sz w:val="22"/>
          <w:szCs w:val="22"/>
        </w:rPr>
        <w:t>psicologic</w:t>
      </w:r>
      <w:r w:rsidR="00C564F4">
        <w:rPr>
          <w:rFonts w:ascii="Arial" w:hAnsi="Arial" w:cs="Arial"/>
          <w:sz w:val="22"/>
          <w:szCs w:val="22"/>
        </w:rPr>
        <w:t>a</w:t>
      </w:r>
      <w:r w:rsidR="00E22F58" w:rsidRPr="00BF1C10">
        <w:rPr>
          <w:rFonts w:ascii="Arial" w:hAnsi="Arial" w:cs="Arial"/>
          <w:sz w:val="22"/>
          <w:szCs w:val="22"/>
        </w:rPr>
        <w:t>.</w:t>
      </w:r>
    </w:p>
    <w:p w14:paraId="0C722F0B" w14:textId="57D49B81" w:rsidR="00E22F58" w:rsidRDefault="00505CD5" w:rsidP="00B564CA">
      <w:pPr>
        <w:spacing w:line="360" w:lineRule="auto"/>
        <w:jc w:val="both"/>
        <w:rPr>
          <w:rFonts w:ascii="Arial" w:hAnsi="Arial" w:cs="Arial"/>
          <w:sz w:val="22"/>
          <w:szCs w:val="22"/>
        </w:rPr>
      </w:pPr>
      <w:r>
        <w:rPr>
          <w:rFonts w:ascii="Arial" w:hAnsi="Arial" w:cs="Arial"/>
          <w:sz w:val="22"/>
          <w:szCs w:val="22"/>
        </w:rPr>
        <w:t>Q</w:t>
      </w:r>
      <w:r w:rsidR="00151270">
        <w:rPr>
          <w:rFonts w:ascii="Arial" w:hAnsi="Arial" w:cs="Arial"/>
          <w:sz w:val="22"/>
          <w:szCs w:val="22"/>
        </w:rPr>
        <w:t xml:space="preserve">uest’ultima attività </w:t>
      </w:r>
      <w:r w:rsidR="00453F4D">
        <w:rPr>
          <w:rFonts w:ascii="Arial" w:hAnsi="Arial" w:cs="Arial"/>
          <w:sz w:val="22"/>
          <w:szCs w:val="22"/>
        </w:rPr>
        <w:t xml:space="preserve">prevede un servizio di affiancamento che consenta di </w:t>
      </w:r>
      <w:r w:rsidR="00B564CA" w:rsidRPr="00BF1C10">
        <w:rPr>
          <w:rFonts w:ascii="Arial" w:hAnsi="Arial" w:cs="Arial"/>
          <w:sz w:val="22"/>
          <w:szCs w:val="22"/>
        </w:rPr>
        <w:t>favorire un approccio positivo all’ambiente accademico</w:t>
      </w:r>
      <w:r w:rsidR="00771350">
        <w:rPr>
          <w:rFonts w:ascii="Arial" w:hAnsi="Arial" w:cs="Arial"/>
          <w:sz w:val="22"/>
          <w:szCs w:val="22"/>
        </w:rPr>
        <w:t xml:space="preserve"> </w:t>
      </w:r>
      <w:r w:rsidR="00B564CA" w:rsidRPr="00BF1C10">
        <w:rPr>
          <w:rFonts w:ascii="Arial" w:hAnsi="Arial" w:cs="Arial"/>
          <w:sz w:val="22"/>
          <w:szCs w:val="22"/>
        </w:rPr>
        <w:t>e migliora</w:t>
      </w:r>
      <w:r w:rsidR="00771350">
        <w:rPr>
          <w:rFonts w:ascii="Arial" w:hAnsi="Arial" w:cs="Arial"/>
          <w:sz w:val="22"/>
          <w:szCs w:val="22"/>
        </w:rPr>
        <w:t>re</w:t>
      </w:r>
      <w:r w:rsidR="00B564CA" w:rsidRPr="00BF1C10">
        <w:rPr>
          <w:rFonts w:ascii="Arial" w:hAnsi="Arial" w:cs="Arial"/>
          <w:sz w:val="22"/>
          <w:szCs w:val="22"/>
        </w:rPr>
        <w:t xml:space="preserve"> il benessere personale, sociale e la qualità della vita universitaria</w:t>
      </w:r>
      <w:r w:rsidR="00A828D9">
        <w:rPr>
          <w:rFonts w:ascii="Arial" w:hAnsi="Arial" w:cs="Arial"/>
          <w:sz w:val="22"/>
          <w:szCs w:val="22"/>
        </w:rPr>
        <w:t>.</w:t>
      </w:r>
    </w:p>
    <w:p w14:paraId="495D2085" w14:textId="726EFD82" w:rsidR="00827882" w:rsidRPr="00B564CA" w:rsidRDefault="003E304C" w:rsidP="003E304C">
      <w:pPr>
        <w:spacing w:line="360" w:lineRule="auto"/>
        <w:jc w:val="both"/>
        <w:rPr>
          <w:rFonts w:ascii="Arial" w:hAnsi="Arial" w:cs="Arial"/>
          <w:sz w:val="22"/>
          <w:szCs w:val="22"/>
        </w:rPr>
      </w:pPr>
      <w:r>
        <w:rPr>
          <w:rFonts w:ascii="Arial" w:hAnsi="Arial" w:cs="Arial"/>
          <w:sz w:val="22"/>
          <w:szCs w:val="22"/>
        </w:rPr>
        <w:t>Al</w:t>
      </w:r>
      <w:r w:rsidR="0069793B">
        <w:rPr>
          <w:rFonts w:ascii="Arial" w:hAnsi="Arial" w:cs="Arial"/>
          <w:sz w:val="22"/>
          <w:szCs w:val="22"/>
        </w:rPr>
        <w:t xml:space="preserve">la realizzazione del progetto </w:t>
      </w:r>
      <w:r w:rsidR="00597F32">
        <w:rPr>
          <w:rFonts w:ascii="Arial" w:hAnsi="Arial" w:cs="Arial"/>
          <w:sz w:val="22"/>
          <w:szCs w:val="22"/>
        </w:rPr>
        <w:t xml:space="preserve">SPEED </w:t>
      </w:r>
      <w:r w:rsidR="0069793B">
        <w:rPr>
          <w:rFonts w:ascii="Arial" w:hAnsi="Arial" w:cs="Arial"/>
          <w:sz w:val="22"/>
          <w:szCs w:val="22"/>
        </w:rPr>
        <w:t>aderiscono</w:t>
      </w:r>
      <w:r w:rsidR="00A828D9">
        <w:rPr>
          <w:rFonts w:ascii="Arial" w:hAnsi="Arial" w:cs="Arial"/>
          <w:sz w:val="22"/>
          <w:szCs w:val="22"/>
        </w:rPr>
        <w:t>, inoltre,</w:t>
      </w:r>
      <w:r w:rsidR="0069793B">
        <w:rPr>
          <w:rFonts w:ascii="Arial" w:hAnsi="Arial" w:cs="Arial"/>
          <w:sz w:val="22"/>
          <w:szCs w:val="22"/>
        </w:rPr>
        <w:t xml:space="preserve"> fattivamente </w:t>
      </w:r>
      <w:r>
        <w:rPr>
          <w:rFonts w:ascii="Arial" w:hAnsi="Arial" w:cs="Arial"/>
          <w:sz w:val="22"/>
          <w:szCs w:val="22"/>
        </w:rPr>
        <w:t>le amministrazioni</w:t>
      </w:r>
      <w:r w:rsidR="0069793B">
        <w:rPr>
          <w:rFonts w:ascii="Arial" w:hAnsi="Arial" w:cs="Arial"/>
          <w:sz w:val="22"/>
          <w:szCs w:val="22"/>
        </w:rPr>
        <w:t xml:space="preserve"> comunali</w:t>
      </w:r>
      <w:r w:rsidR="00827882" w:rsidRPr="00350D91">
        <w:rPr>
          <w:rFonts w:ascii="Arial" w:hAnsi="Arial" w:cs="Arial"/>
          <w:sz w:val="22"/>
          <w:szCs w:val="22"/>
        </w:rPr>
        <w:t xml:space="preserve"> e provinciali, le parti sociali e il </w:t>
      </w:r>
      <w:r w:rsidR="0069793B">
        <w:rPr>
          <w:rFonts w:ascii="Arial" w:hAnsi="Arial" w:cs="Arial"/>
          <w:sz w:val="22"/>
          <w:szCs w:val="22"/>
        </w:rPr>
        <w:t>T</w:t>
      </w:r>
      <w:r w:rsidR="00827882" w:rsidRPr="00350D91">
        <w:rPr>
          <w:rFonts w:ascii="Arial" w:hAnsi="Arial" w:cs="Arial"/>
          <w:sz w:val="22"/>
          <w:szCs w:val="22"/>
        </w:rPr>
        <w:t>erzo</w:t>
      </w:r>
      <w:r w:rsidR="0069793B">
        <w:rPr>
          <w:rFonts w:ascii="Arial" w:hAnsi="Arial" w:cs="Arial"/>
          <w:sz w:val="22"/>
          <w:szCs w:val="22"/>
        </w:rPr>
        <w:t xml:space="preserve"> settore, garantendo la sostenibilità delle iniziative nel lungo periodo.</w:t>
      </w:r>
    </w:p>
    <w:p w14:paraId="19349240" w14:textId="27005E36" w:rsidR="009E544F" w:rsidRDefault="009E544F" w:rsidP="009E24FA">
      <w:pPr>
        <w:spacing w:line="360" w:lineRule="auto"/>
        <w:jc w:val="both"/>
        <w:rPr>
          <w:rFonts w:ascii="Arial" w:hAnsi="Arial" w:cs="Arial"/>
          <w:sz w:val="22"/>
          <w:szCs w:val="22"/>
        </w:rPr>
      </w:pPr>
      <w:r w:rsidRPr="006A23AE">
        <w:rPr>
          <w:rFonts w:ascii="Arial" w:hAnsi="Arial" w:cs="Arial"/>
          <w:i/>
          <w:iCs/>
          <w:sz w:val="22"/>
          <w:szCs w:val="22"/>
        </w:rPr>
        <w:t xml:space="preserve">«L’obiettivo di promuovere la regolarità degli studi e la riduzione degli abbandoni – dichiara il </w:t>
      </w:r>
      <w:r w:rsidRPr="006A23AE">
        <w:rPr>
          <w:rFonts w:ascii="Arial" w:hAnsi="Arial" w:cs="Arial"/>
          <w:b/>
          <w:bCs/>
          <w:i/>
          <w:iCs/>
          <w:sz w:val="22"/>
          <w:szCs w:val="22"/>
        </w:rPr>
        <w:t>Magnifico Rettore dell’Università degli Studi di Brescia Prof</w:t>
      </w:r>
      <w:r w:rsidR="00505CD5">
        <w:rPr>
          <w:rFonts w:ascii="Arial" w:hAnsi="Arial" w:cs="Arial"/>
          <w:b/>
          <w:bCs/>
          <w:i/>
          <w:iCs/>
          <w:sz w:val="22"/>
          <w:szCs w:val="22"/>
        </w:rPr>
        <w:t>essor</w:t>
      </w:r>
      <w:r w:rsidRPr="006A23AE">
        <w:rPr>
          <w:rFonts w:ascii="Arial" w:hAnsi="Arial" w:cs="Arial"/>
          <w:b/>
          <w:bCs/>
          <w:i/>
          <w:iCs/>
          <w:sz w:val="22"/>
          <w:szCs w:val="22"/>
        </w:rPr>
        <w:t xml:space="preserve"> Francesco Castelli </w:t>
      </w:r>
      <w:r w:rsidRPr="006A23AE">
        <w:rPr>
          <w:rFonts w:ascii="Arial" w:hAnsi="Arial" w:cs="Arial"/>
          <w:i/>
          <w:iCs/>
          <w:sz w:val="22"/>
          <w:szCs w:val="22"/>
        </w:rPr>
        <w:t>– è uno degli obiettivi del nostro Piano Strategico, documento che riflette la consapevolezza della nostra responsabilità come istituzione universitaria di fornire un servizio di utilità sociale: “Università, bene comune”. L’Università è chiamata a creare le condizioni per una crescita scientifica, professionale e valoriale del bene più prezioso di ogni comunità, rappresentato dal capitale umano, gli e le studenti, che la Società le affida, e in questa cornice si inserisce anche la sottoscrizione dell’accordo con la Fondazione CDP e l’Università degli Studi di Bergamo per l’avvio del progetto “Sistema integrato di prevenzione e contrasto alla dispersione universitaria nelle province di Bergamo e Brescia (SPEED)”. Il progetto va a potenziare le azioni che la nostra Università ha intrapreso per supportare il completamento del ciclo di studi nei tempi previsti, tra cui la creazione di un sistema di monitoraggio delle carriere studentesche per riconoscere tempestivamente e sostenere gli e le studenti in difficoltà; l’attivazione di un servizio di counseling psicologico/attitudinale; il miglioramento dell’offerta formativa e dell’organizzazione didattica per favorire le carriere di studio e una formazione inclusiva e sostenibile».</w:t>
      </w:r>
    </w:p>
    <w:p w14:paraId="29329D22" w14:textId="733D7EC0" w:rsidR="0019770A" w:rsidRDefault="0019770A" w:rsidP="009E24FA">
      <w:pPr>
        <w:spacing w:line="360" w:lineRule="auto"/>
        <w:jc w:val="both"/>
        <w:rPr>
          <w:rFonts w:ascii="Arial" w:hAnsi="Arial" w:cs="Arial"/>
          <w:i/>
          <w:iCs/>
          <w:sz w:val="22"/>
          <w:szCs w:val="22"/>
        </w:rPr>
      </w:pPr>
      <w:r w:rsidRPr="00C902AE">
        <w:rPr>
          <w:rFonts w:ascii="Arial" w:hAnsi="Arial" w:cs="Arial"/>
          <w:i/>
          <w:iCs/>
          <w:sz w:val="22"/>
          <w:szCs w:val="22"/>
        </w:rPr>
        <w:t xml:space="preserve">"La firma di questo accordo – </w:t>
      </w:r>
      <w:r w:rsidRPr="00C902AE">
        <w:rPr>
          <w:rFonts w:ascii="Arial" w:hAnsi="Arial" w:cs="Arial"/>
          <w:sz w:val="22"/>
          <w:szCs w:val="22"/>
        </w:rPr>
        <w:t xml:space="preserve">spiega la prof.ssa </w:t>
      </w:r>
      <w:r w:rsidRPr="00C902AE">
        <w:rPr>
          <w:rFonts w:ascii="Arial" w:hAnsi="Arial" w:cs="Arial"/>
          <w:b/>
          <w:bCs/>
          <w:sz w:val="22"/>
          <w:szCs w:val="22"/>
        </w:rPr>
        <w:t>Piera Molinelli</w:t>
      </w:r>
      <w:r w:rsidRPr="00C902AE">
        <w:rPr>
          <w:rFonts w:ascii="Arial" w:hAnsi="Arial" w:cs="Arial"/>
          <w:sz w:val="22"/>
          <w:szCs w:val="22"/>
        </w:rPr>
        <w:t xml:space="preserve">, </w:t>
      </w:r>
      <w:r w:rsidRPr="00C902AE">
        <w:rPr>
          <w:rFonts w:ascii="Arial" w:hAnsi="Arial" w:cs="Arial"/>
          <w:b/>
          <w:bCs/>
          <w:sz w:val="22"/>
          <w:szCs w:val="22"/>
        </w:rPr>
        <w:t>Prorettrice vicaria dell’Università degli studi di Bergamo</w:t>
      </w:r>
      <w:r w:rsidRPr="00C902AE">
        <w:rPr>
          <w:rFonts w:ascii="Arial" w:hAnsi="Arial" w:cs="Arial"/>
          <w:i/>
          <w:iCs/>
          <w:sz w:val="22"/>
          <w:szCs w:val="22"/>
        </w:rPr>
        <w:t xml:space="preserve"> – rappresenta un passo significativo nella costruzione di un sistema integrato e innovativo di prevenzione della dispersione universitaria nei nostri territori. Con il progetto SPEED, le Università di Bergamo e Brescia condividono un modello predittivo basato su dati </w:t>
      </w:r>
      <w:r w:rsidRPr="00C902AE">
        <w:rPr>
          <w:rFonts w:ascii="Arial" w:hAnsi="Arial" w:cs="Arial"/>
          <w:i/>
          <w:iCs/>
          <w:sz w:val="22"/>
          <w:szCs w:val="22"/>
        </w:rPr>
        <w:lastRenderedPageBreak/>
        <w:t xml:space="preserve">concreti, frutto di un lavoro complesso di armonizzazione tra Atenei, e adottano un approccio che mette realmente al centro i bisogni degli studenti e delle studentesse, grazie anche al prezioso coinvolgimento del Terzo Settore. Per l’Università di Bergamo, questo progetto si inserisce in un impegno costante sul fronte dell’orientamento e del contrasto all’abbandono, con l’obiettivo di intercettare precocemente i segnali di fragilità nei percorsi universitari e fornire risposte tempestive, personalizzate ed efficaci. In questo contesto, l’Ufficio Orientamento gioca un ruolo cruciale, avvalendosi di una figura dedicata al primo contatto con chi si trova in una situazione di </w:t>
      </w:r>
      <w:r w:rsidR="00476B02" w:rsidRPr="00C902AE">
        <w:rPr>
          <w:rFonts w:ascii="Arial" w:hAnsi="Arial" w:cs="Arial"/>
          <w:i/>
          <w:iCs/>
          <w:sz w:val="22"/>
          <w:szCs w:val="22"/>
        </w:rPr>
        <w:t>bisogno</w:t>
      </w:r>
      <w:r w:rsidRPr="00C902AE">
        <w:rPr>
          <w:rFonts w:ascii="Arial" w:hAnsi="Arial" w:cs="Arial"/>
          <w:i/>
          <w:iCs/>
          <w:sz w:val="22"/>
          <w:szCs w:val="22"/>
        </w:rPr>
        <w:t xml:space="preserve">, per accompagnarlo verso i servizi più adatti. In conclusione, SPEED costituisce un esempio concreto di politica </w:t>
      </w:r>
      <w:proofErr w:type="spellStart"/>
      <w:r w:rsidRPr="00C902AE">
        <w:rPr>
          <w:rFonts w:ascii="Arial" w:hAnsi="Arial" w:cs="Arial"/>
          <w:i/>
          <w:iCs/>
          <w:sz w:val="22"/>
          <w:szCs w:val="22"/>
        </w:rPr>
        <w:t>evidence-based</w:t>
      </w:r>
      <w:proofErr w:type="spellEnd"/>
      <w:r w:rsidRPr="00C902AE">
        <w:rPr>
          <w:rFonts w:ascii="Arial" w:hAnsi="Arial" w:cs="Arial"/>
          <w:i/>
          <w:iCs/>
          <w:sz w:val="22"/>
          <w:szCs w:val="22"/>
        </w:rPr>
        <w:t>, reso possibile grazie al sostegno della Fondazione CDP, che pone le basi per un ecosistema territoriale capace di favorire una cultura della cura, dell’inclusione e della riuscita formativa."</w:t>
      </w:r>
    </w:p>
    <w:p w14:paraId="1F0BB0C9" w14:textId="29196FB3" w:rsidR="009E24FA" w:rsidRPr="002924E7" w:rsidRDefault="0066356C" w:rsidP="009E24FA">
      <w:pPr>
        <w:spacing w:line="360" w:lineRule="auto"/>
        <w:jc w:val="both"/>
        <w:rPr>
          <w:rFonts w:ascii="Arial" w:hAnsi="Arial" w:cs="Arial"/>
          <w:sz w:val="22"/>
          <w:szCs w:val="22"/>
        </w:rPr>
      </w:pPr>
      <w:r w:rsidRPr="002924E7">
        <w:rPr>
          <w:rFonts w:ascii="Arial" w:hAnsi="Arial" w:cs="Arial"/>
          <w:sz w:val="22"/>
          <w:szCs w:val="22"/>
        </w:rPr>
        <w:t>“</w:t>
      </w:r>
      <w:r w:rsidRPr="002924E7">
        <w:rPr>
          <w:rFonts w:ascii="Arial" w:hAnsi="Arial" w:cs="Arial"/>
          <w:i/>
          <w:iCs/>
          <w:sz w:val="22"/>
          <w:szCs w:val="22"/>
        </w:rPr>
        <w:t>Lo studio e la formazione sono</w:t>
      </w:r>
      <w:r w:rsidR="006E4FB9" w:rsidRPr="002924E7">
        <w:rPr>
          <w:rFonts w:ascii="Arial" w:hAnsi="Arial" w:cs="Arial"/>
          <w:i/>
          <w:iCs/>
          <w:sz w:val="22"/>
          <w:szCs w:val="22"/>
        </w:rPr>
        <w:t xml:space="preserve"> </w:t>
      </w:r>
      <w:r w:rsidR="00690FA0" w:rsidRPr="002924E7">
        <w:rPr>
          <w:rFonts w:ascii="Arial" w:hAnsi="Arial" w:cs="Arial"/>
          <w:i/>
          <w:iCs/>
          <w:sz w:val="22"/>
          <w:szCs w:val="22"/>
        </w:rPr>
        <w:t>fattori decisivi e imprescindibili</w:t>
      </w:r>
      <w:r w:rsidR="006E4FB9" w:rsidRPr="002924E7">
        <w:rPr>
          <w:rFonts w:ascii="Arial" w:hAnsi="Arial" w:cs="Arial"/>
          <w:i/>
          <w:iCs/>
          <w:sz w:val="22"/>
          <w:szCs w:val="22"/>
        </w:rPr>
        <w:t xml:space="preserve"> per la crescita e lo sviluppo della società</w:t>
      </w:r>
      <w:r w:rsidR="00A67CFA" w:rsidRPr="002924E7">
        <w:rPr>
          <w:rFonts w:ascii="Arial" w:hAnsi="Arial" w:cs="Arial"/>
          <w:i/>
          <w:iCs/>
          <w:sz w:val="22"/>
          <w:szCs w:val="22"/>
        </w:rPr>
        <w:t xml:space="preserve"> – commenta il </w:t>
      </w:r>
      <w:r w:rsidR="00A67CFA" w:rsidRPr="002924E7">
        <w:rPr>
          <w:rFonts w:ascii="Arial" w:hAnsi="Arial" w:cs="Arial"/>
          <w:b/>
          <w:bCs/>
          <w:i/>
          <w:iCs/>
          <w:sz w:val="22"/>
          <w:szCs w:val="22"/>
        </w:rPr>
        <w:t>Presidente di Fondazione CDP, Giovanni Gorno Tempini</w:t>
      </w:r>
      <w:r w:rsidR="00505CD5" w:rsidRPr="002924E7">
        <w:rPr>
          <w:rFonts w:ascii="Arial" w:hAnsi="Arial" w:cs="Arial"/>
          <w:i/>
          <w:iCs/>
          <w:sz w:val="22"/>
          <w:szCs w:val="22"/>
        </w:rPr>
        <w:t xml:space="preserve"> - </w:t>
      </w:r>
      <w:r w:rsidR="006E4FB9" w:rsidRPr="002924E7">
        <w:rPr>
          <w:rFonts w:ascii="Arial" w:hAnsi="Arial" w:cs="Arial"/>
          <w:i/>
          <w:iCs/>
          <w:sz w:val="22"/>
          <w:szCs w:val="22"/>
        </w:rPr>
        <w:t xml:space="preserve">Poter affiancare e sostenere due Università quali quelle di Brescia e Bergamo nell’avvio del nuovo Progetto SPEED è per Fondazione CDP motivo di orgoglio </w:t>
      </w:r>
      <w:r w:rsidR="0037571B" w:rsidRPr="002924E7">
        <w:rPr>
          <w:rFonts w:ascii="Arial" w:hAnsi="Arial" w:cs="Arial"/>
          <w:i/>
          <w:iCs/>
          <w:sz w:val="22"/>
          <w:szCs w:val="22"/>
        </w:rPr>
        <w:t xml:space="preserve">e </w:t>
      </w:r>
      <w:r w:rsidR="00543D4C" w:rsidRPr="002924E7">
        <w:rPr>
          <w:rFonts w:ascii="Arial" w:hAnsi="Arial" w:cs="Arial"/>
          <w:i/>
          <w:iCs/>
          <w:sz w:val="22"/>
          <w:szCs w:val="22"/>
        </w:rPr>
        <w:t>conferma l’</w:t>
      </w:r>
      <w:r w:rsidR="0037571B" w:rsidRPr="002924E7">
        <w:rPr>
          <w:rFonts w:ascii="Arial" w:hAnsi="Arial" w:cs="Arial"/>
          <w:i/>
          <w:iCs/>
          <w:sz w:val="22"/>
          <w:szCs w:val="22"/>
        </w:rPr>
        <w:t xml:space="preserve">impegno concreto </w:t>
      </w:r>
      <w:r w:rsidR="00543D4C" w:rsidRPr="002924E7">
        <w:rPr>
          <w:rFonts w:ascii="Arial" w:hAnsi="Arial" w:cs="Arial"/>
          <w:i/>
          <w:iCs/>
          <w:sz w:val="22"/>
          <w:szCs w:val="22"/>
        </w:rPr>
        <w:t>per il</w:t>
      </w:r>
      <w:r w:rsidR="0037571B" w:rsidRPr="002924E7">
        <w:rPr>
          <w:rFonts w:ascii="Arial" w:hAnsi="Arial" w:cs="Arial"/>
          <w:i/>
          <w:iCs/>
          <w:sz w:val="22"/>
          <w:szCs w:val="22"/>
        </w:rPr>
        <w:t xml:space="preserve"> territorio e per la collettività. Intervenire </w:t>
      </w:r>
      <w:r w:rsidR="007B38F0" w:rsidRPr="002924E7">
        <w:rPr>
          <w:rFonts w:ascii="Arial" w:hAnsi="Arial" w:cs="Arial"/>
          <w:i/>
          <w:iCs/>
          <w:sz w:val="22"/>
          <w:szCs w:val="22"/>
        </w:rPr>
        <w:t>a favore dei giovani, offrendo programmi di formazione</w:t>
      </w:r>
      <w:r w:rsidR="00FD338F" w:rsidRPr="002924E7">
        <w:rPr>
          <w:rFonts w:ascii="Arial" w:hAnsi="Arial" w:cs="Arial"/>
          <w:i/>
          <w:iCs/>
          <w:sz w:val="22"/>
          <w:szCs w:val="22"/>
        </w:rPr>
        <w:t xml:space="preserve"> e strumenti di</w:t>
      </w:r>
      <w:r w:rsidR="007B38F0" w:rsidRPr="002924E7">
        <w:rPr>
          <w:rFonts w:ascii="Arial" w:hAnsi="Arial" w:cs="Arial"/>
          <w:i/>
          <w:iCs/>
          <w:sz w:val="22"/>
          <w:szCs w:val="22"/>
        </w:rPr>
        <w:t xml:space="preserve"> affiancamento, crescita e </w:t>
      </w:r>
      <w:r w:rsidR="000279C8" w:rsidRPr="002924E7">
        <w:rPr>
          <w:rFonts w:ascii="Arial" w:hAnsi="Arial" w:cs="Arial"/>
          <w:i/>
          <w:iCs/>
          <w:sz w:val="22"/>
          <w:szCs w:val="22"/>
        </w:rPr>
        <w:t xml:space="preserve">sostegno durante il percorso universitario </w:t>
      </w:r>
      <w:r w:rsidR="001C013E" w:rsidRPr="002924E7">
        <w:rPr>
          <w:rFonts w:ascii="Arial" w:hAnsi="Arial" w:cs="Arial"/>
          <w:i/>
          <w:iCs/>
          <w:sz w:val="22"/>
          <w:szCs w:val="22"/>
        </w:rPr>
        <w:t>con l’</w:t>
      </w:r>
      <w:r w:rsidR="000E447D" w:rsidRPr="002924E7">
        <w:rPr>
          <w:rFonts w:ascii="Arial" w:hAnsi="Arial" w:cs="Arial"/>
          <w:i/>
          <w:iCs/>
          <w:sz w:val="22"/>
          <w:szCs w:val="22"/>
        </w:rPr>
        <w:t xml:space="preserve">obiettivo di affrontare </w:t>
      </w:r>
      <w:r w:rsidR="00FD338F" w:rsidRPr="002924E7">
        <w:rPr>
          <w:rFonts w:ascii="Arial" w:hAnsi="Arial" w:cs="Arial"/>
          <w:i/>
          <w:iCs/>
          <w:sz w:val="22"/>
          <w:szCs w:val="22"/>
        </w:rPr>
        <w:t>il</w:t>
      </w:r>
      <w:r w:rsidR="000E447D" w:rsidRPr="002924E7">
        <w:rPr>
          <w:rFonts w:ascii="Arial" w:hAnsi="Arial" w:cs="Arial"/>
          <w:i/>
          <w:iCs/>
          <w:sz w:val="22"/>
          <w:szCs w:val="22"/>
        </w:rPr>
        <w:t xml:space="preserve"> problema dell’abbandono </w:t>
      </w:r>
      <w:r w:rsidR="00543D4C" w:rsidRPr="002924E7">
        <w:rPr>
          <w:rFonts w:ascii="Arial" w:hAnsi="Arial" w:cs="Arial"/>
          <w:i/>
          <w:iCs/>
          <w:sz w:val="22"/>
          <w:szCs w:val="22"/>
        </w:rPr>
        <w:t>degli studi</w:t>
      </w:r>
      <w:r w:rsidR="00E96FA3" w:rsidRPr="002924E7">
        <w:rPr>
          <w:rFonts w:ascii="Arial" w:hAnsi="Arial" w:cs="Arial"/>
          <w:i/>
          <w:iCs/>
          <w:sz w:val="22"/>
          <w:szCs w:val="22"/>
        </w:rPr>
        <w:t>,</w:t>
      </w:r>
      <w:r w:rsidR="000E447D" w:rsidRPr="002924E7">
        <w:rPr>
          <w:rFonts w:ascii="Arial" w:hAnsi="Arial" w:cs="Arial"/>
          <w:i/>
          <w:iCs/>
          <w:sz w:val="22"/>
          <w:szCs w:val="22"/>
        </w:rPr>
        <w:t xml:space="preserve"> è </w:t>
      </w:r>
      <w:r w:rsidR="006A0C01" w:rsidRPr="002924E7">
        <w:rPr>
          <w:rFonts w:ascii="Arial" w:hAnsi="Arial" w:cs="Arial"/>
          <w:i/>
          <w:iCs/>
          <w:sz w:val="22"/>
          <w:szCs w:val="22"/>
        </w:rPr>
        <w:t>un</w:t>
      </w:r>
      <w:r w:rsidR="00543D4C" w:rsidRPr="002924E7">
        <w:rPr>
          <w:rFonts w:ascii="Arial" w:hAnsi="Arial" w:cs="Arial"/>
          <w:i/>
          <w:iCs/>
          <w:sz w:val="22"/>
          <w:szCs w:val="22"/>
        </w:rPr>
        <w:t>o degli elementi che caratterizzano il ruolo</w:t>
      </w:r>
      <w:r w:rsidR="009C513D" w:rsidRPr="002924E7">
        <w:rPr>
          <w:rFonts w:ascii="Arial" w:hAnsi="Arial" w:cs="Arial"/>
          <w:i/>
          <w:iCs/>
          <w:sz w:val="22"/>
          <w:szCs w:val="22"/>
        </w:rPr>
        <w:t xml:space="preserve"> sociale</w:t>
      </w:r>
      <w:r w:rsidR="00543D4C" w:rsidRPr="002924E7">
        <w:rPr>
          <w:rFonts w:ascii="Arial" w:hAnsi="Arial" w:cs="Arial"/>
          <w:i/>
          <w:iCs/>
          <w:sz w:val="22"/>
          <w:szCs w:val="22"/>
        </w:rPr>
        <w:t xml:space="preserve"> che la Fondazione vuole svolgere</w:t>
      </w:r>
      <w:r w:rsidR="006D4CF9" w:rsidRPr="002924E7">
        <w:rPr>
          <w:rFonts w:ascii="Arial" w:hAnsi="Arial" w:cs="Arial"/>
          <w:sz w:val="22"/>
          <w:szCs w:val="22"/>
        </w:rPr>
        <w:t>”</w:t>
      </w:r>
      <w:r w:rsidR="00A67CFA" w:rsidRPr="002924E7">
        <w:rPr>
          <w:rFonts w:ascii="Arial" w:hAnsi="Arial" w:cs="Arial"/>
          <w:sz w:val="22"/>
          <w:szCs w:val="22"/>
        </w:rPr>
        <w:t>.</w:t>
      </w:r>
    </w:p>
    <w:p w14:paraId="4E932490" w14:textId="77777777" w:rsidR="00FA467F" w:rsidRDefault="00FA467F" w:rsidP="009E24FA">
      <w:pPr>
        <w:spacing w:line="360" w:lineRule="auto"/>
        <w:jc w:val="both"/>
        <w:rPr>
          <w:rFonts w:ascii="Arial" w:hAnsi="Arial" w:cs="Arial"/>
          <w:sz w:val="22"/>
          <w:szCs w:val="22"/>
          <w:highlight w:val="yellow"/>
        </w:rPr>
      </w:pPr>
    </w:p>
    <w:p w14:paraId="21C7143B" w14:textId="77777777" w:rsidR="009E24FA" w:rsidRDefault="009E24FA" w:rsidP="009E24FA">
      <w:pPr>
        <w:spacing w:line="360" w:lineRule="auto"/>
        <w:jc w:val="both"/>
        <w:rPr>
          <w:rFonts w:ascii="Arial" w:hAnsi="Arial" w:cs="Arial"/>
          <w:sz w:val="22"/>
          <w:szCs w:val="22"/>
        </w:rPr>
      </w:pPr>
    </w:p>
    <w:p w14:paraId="56F7C963" w14:textId="1A30A5F0" w:rsidR="009E24FA" w:rsidRPr="009E24FA" w:rsidRDefault="00771350" w:rsidP="00771350">
      <w:pPr>
        <w:tabs>
          <w:tab w:val="left" w:pos="180"/>
          <w:tab w:val="center" w:pos="4819"/>
        </w:tabs>
        <w:spacing w:line="36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009E24FA">
        <w:rPr>
          <w:rFonts w:ascii="Arial" w:hAnsi="Arial" w:cs="Arial"/>
          <w:b/>
          <w:bCs/>
          <w:sz w:val="22"/>
          <w:szCs w:val="22"/>
        </w:rPr>
        <w:t>***</w:t>
      </w:r>
    </w:p>
    <w:tbl>
      <w:tblPr>
        <w:tblStyle w:val="Grigliatabella"/>
        <w:tblW w:w="0" w:type="auto"/>
        <w:tblLook w:val="04A0" w:firstRow="1" w:lastRow="0" w:firstColumn="1" w:lastColumn="0" w:noHBand="0" w:noVBand="1"/>
      </w:tblPr>
      <w:tblGrid>
        <w:gridCol w:w="4476"/>
        <w:gridCol w:w="2499"/>
        <w:gridCol w:w="2166"/>
      </w:tblGrid>
      <w:tr w:rsidR="00771350" w14:paraId="2F7EA161" w14:textId="77777777" w:rsidTr="00771350">
        <w:tc>
          <w:tcPr>
            <w:tcW w:w="4476" w:type="dxa"/>
            <w:tcBorders>
              <w:top w:val="nil"/>
              <w:left w:val="nil"/>
              <w:bottom w:val="nil"/>
              <w:right w:val="nil"/>
            </w:tcBorders>
          </w:tcPr>
          <w:p w14:paraId="7063B1B8" w14:textId="77777777" w:rsidR="00771350" w:rsidRPr="0045515B" w:rsidRDefault="00771350" w:rsidP="00AD4E39">
            <w:pPr>
              <w:rPr>
                <w:rFonts w:ascii="Arial" w:hAnsi="Arial" w:cs="Arial"/>
                <w:b/>
                <w:bCs/>
                <w:sz w:val="20"/>
                <w:szCs w:val="20"/>
              </w:rPr>
            </w:pPr>
            <w:r w:rsidRPr="0045515B">
              <w:rPr>
                <w:rFonts w:ascii="Arial" w:hAnsi="Arial" w:cs="Arial"/>
                <w:b/>
                <w:bCs/>
                <w:sz w:val="20"/>
                <w:szCs w:val="20"/>
              </w:rPr>
              <w:t xml:space="preserve">CDP Relazioni con i Media </w:t>
            </w:r>
          </w:p>
          <w:p w14:paraId="3BA5C479" w14:textId="77777777" w:rsidR="00771350" w:rsidRPr="0045515B" w:rsidRDefault="00771350" w:rsidP="00AD4E39">
            <w:pPr>
              <w:rPr>
                <w:rFonts w:ascii="Arial" w:hAnsi="Arial" w:cs="Arial"/>
                <w:sz w:val="20"/>
                <w:szCs w:val="20"/>
              </w:rPr>
            </w:pPr>
            <w:r w:rsidRPr="0045515B">
              <w:rPr>
                <w:rFonts w:ascii="Arial" w:hAnsi="Arial" w:cs="Arial"/>
                <w:sz w:val="20"/>
                <w:szCs w:val="20"/>
              </w:rPr>
              <w:t>Contatti:</w:t>
            </w:r>
          </w:p>
          <w:p w14:paraId="616F2DB2" w14:textId="77777777" w:rsidR="00771350" w:rsidRDefault="00771350" w:rsidP="00AD4E39">
            <w:pPr>
              <w:rPr>
                <w:rFonts w:ascii="Arial" w:hAnsi="Arial" w:cs="Arial"/>
                <w:sz w:val="20"/>
                <w:szCs w:val="20"/>
                <w:lang w:val="en-US"/>
              </w:rPr>
            </w:pPr>
            <w:r w:rsidRPr="0045515B">
              <w:rPr>
                <w:rFonts w:ascii="Arial" w:hAnsi="Arial" w:cs="Arial"/>
                <w:sz w:val="20"/>
                <w:szCs w:val="20"/>
                <w:lang w:val="en-US"/>
              </w:rPr>
              <w:t xml:space="preserve">Mail: </w:t>
            </w:r>
            <w:hyperlink r:id="rId8" w:history="1">
              <w:r w:rsidRPr="0045515B">
                <w:rPr>
                  <w:rFonts w:ascii="Arial" w:hAnsi="Arial" w:cs="Arial"/>
                  <w:sz w:val="20"/>
                  <w:szCs w:val="20"/>
                  <w:u w:val="single"/>
                  <w:lang w:val="en-US"/>
                </w:rPr>
                <w:t>ufficio.stampa@cdp.it</w:t>
              </w:r>
            </w:hyperlink>
            <w:r w:rsidRPr="0045515B">
              <w:rPr>
                <w:rFonts w:ascii="Arial" w:hAnsi="Arial" w:cs="Arial"/>
                <w:sz w:val="20"/>
                <w:szCs w:val="20"/>
                <w:lang w:val="en-US"/>
              </w:rPr>
              <w:t xml:space="preserve"> </w:t>
            </w:r>
          </w:p>
          <w:p w14:paraId="0138FA68" w14:textId="77777777" w:rsidR="00771350" w:rsidRPr="0045515B" w:rsidRDefault="00771350" w:rsidP="00AD4E39">
            <w:pPr>
              <w:rPr>
                <w:rFonts w:ascii="Arial" w:hAnsi="Arial" w:cs="Arial"/>
                <w:sz w:val="20"/>
                <w:szCs w:val="20"/>
                <w:lang w:val="en-US"/>
              </w:rPr>
            </w:pPr>
            <w:r w:rsidRPr="0045515B">
              <w:rPr>
                <w:rFonts w:ascii="Arial" w:hAnsi="Arial" w:cs="Arial"/>
                <w:sz w:val="20"/>
                <w:szCs w:val="20"/>
                <w:lang w:val="en-US"/>
              </w:rPr>
              <w:t>Tel: 06 42213990</w:t>
            </w:r>
          </w:p>
          <w:p w14:paraId="01EB1B1C" w14:textId="77777777" w:rsidR="00771350" w:rsidRPr="0045515B" w:rsidRDefault="00771350" w:rsidP="00AD4E39">
            <w:pPr>
              <w:rPr>
                <w:rFonts w:ascii="Arial" w:hAnsi="Arial" w:cs="Arial"/>
                <w:sz w:val="20"/>
                <w:szCs w:val="20"/>
                <w:u w:val="single"/>
              </w:rPr>
            </w:pPr>
            <w:hyperlink r:id="rId9" w:history="1">
              <w:r w:rsidRPr="0045515B">
                <w:rPr>
                  <w:rFonts w:ascii="Arial" w:hAnsi="Arial" w:cs="Arial"/>
                  <w:sz w:val="20"/>
                  <w:szCs w:val="20"/>
                  <w:u w:val="single"/>
                </w:rPr>
                <w:t>www.cdp.it</w:t>
              </w:r>
            </w:hyperlink>
            <w:r w:rsidRPr="0045515B">
              <w:rPr>
                <w:rFonts w:ascii="Arial" w:hAnsi="Arial" w:cs="Arial"/>
                <w:sz w:val="20"/>
                <w:szCs w:val="20"/>
                <w:u w:val="single"/>
              </w:rPr>
              <w:t xml:space="preserve"> </w:t>
            </w:r>
          </w:p>
          <w:p w14:paraId="337BC4E9" w14:textId="77777777" w:rsidR="00771350" w:rsidRPr="0045515B" w:rsidRDefault="00771350" w:rsidP="00AD4E39">
            <w:pPr>
              <w:rPr>
                <w:rFonts w:ascii="Arial" w:hAnsi="Arial" w:cs="Arial"/>
                <w:sz w:val="20"/>
                <w:szCs w:val="20"/>
              </w:rPr>
            </w:pPr>
          </w:p>
          <w:p w14:paraId="2E3DE56A" w14:textId="77777777" w:rsidR="00771350" w:rsidRPr="00DC7BFC" w:rsidRDefault="00771350" w:rsidP="00AD4E39">
            <w:pPr>
              <w:rPr>
                <w:rFonts w:ascii="Arial" w:hAnsi="Arial" w:cs="Arial"/>
                <w:color w:val="405564"/>
                <w:sz w:val="20"/>
                <w:szCs w:val="20"/>
              </w:rPr>
            </w:pPr>
            <w:r w:rsidRPr="00DC7BFC">
              <w:rPr>
                <w:rFonts w:ascii="Arial" w:hAnsi="Arial" w:cs="Arial"/>
                <w:color w:val="405564"/>
                <w:sz w:val="20"/>
                <w:szCs w:val="20"/>
              </w:rPr>
              <w:t>Seguici anche su:</w:t>
            </w:r>
          </w:p>
          <w:p w14:paraId="1796D8A2" w14:textId="77777777" w:rsidR="00771350" w:rsidRPr="00DC7BFC" w:rsidRDefault="00771350" w:rsidP="00AD4E39">
            <w:pPr>
              <w:rPr>
                <w:rFonts w:ascii="Arial" w:hAnsi="Arial" w:cs="Arial"/>
                <w:color w:val="405564"/>
                <w:sz w:val="20"/>
                <w:szCs w:val="20"/>
              </w:rPr>
            </w:pPr>
          </w:p>
          <w:p w14:paraId="110174C4" w14:textId="77777777" w:rsidR="00771350" w:rsidRPr="00DC7BFC" w:rsidRDefault="00771350" w:rsidP="00AD4E39">
            <w:pPr>
              <w:rPr>
                <w:rFonts w:ascii="Arial" w:hAnsi="Arial" w:cs="Arial"/>
                <w:sz w:val="20"/>
                <w:szCs w:val="20"/>
              </w:rPr>
            </w:pPr>
            <w:r w:rsidRPr="00DC7BFC">
              <w:rPr>
                <w:rFonts w:ascii="Arial" w:hAnsi="Arial" w:cs="Arial"/>
                <w:noProof/>
                <w:sz w:val="20"/>
                <w:szCs w:val="20"/>
              </w:rPr>
              <w:drawing>
                <wp:inline distT="0" distB="0" distL="0" distR="0" wp14:anchorId="2801D54A" wp14:editId="6960438F">
                  <wp:extent cx="228600" cy="228600"/>
                  <wp:effectExtent l="0" t="0" r="0" b="0"/>
                  <wp:docPr id="460055894" name="Immagine 46005589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9">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C7BFC">
              <w:rPr>
                <w:rFonts w:ascii="Arial" w:hAnsi="Arial" w:cs="Arial"/>
                <w:sz w:val="20"/>
                <w:szCs w:val="20"/>
              </w:rPr>
              <w:t xml:space="preserve"> </w:t>
            </w:r>
            <w:r w:rsidRPr="00DC7BFC">
              <w:rPr>
                <w:rFonts w:ascii="Arial" w:hAnsi="Arial" w:cs="Arial"/>
                <w:noProof/>
                <w:sz w:val="20"/>
                <w:szCs w:val="20"/>
              </w:rPr>
              <w:drawing>
                <wp:inline distT="0" distB="0" distL="0" distR="0" wp14:anchorId="2D0CB053" wp14:editId="5AD51ECB">
                  <wp:extent cx="228600" cy="228600"/>
                  <wp:effectExtent l="0" t="0" r="0" b="0"/>
                  <wp:docPr id="999714549" name="Immagine 999714549" descr="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x">
                            <a:hlinkClick r:id="rId12"/>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C7BFC">
              <w:rPr>
                <w:rFonts w:ascii="Arial" w:hAnsi="Arial" w:cs="Arial"/>
                <w:sz w:val="20"/>
                <w:szCs w:val="20"/>
              </w:rPr>
              <w:t xml:space="preserve"> </w:t>
            </w:r>
            <w:r w:rsidRPr="00DC7BFC">
              <w:rPr>
                <w:rFonts w:ascii="Arial" w:hAnsi="Arial" w:cs="Arial"/>
                <w:noProof/>
                <w:sz w:val="20"/>
                <w:szCs w:val="20"/>
              </w:rPr>
              <w:drawing>
                <wp:inline distT="0" distB="0" distL="0" distR="0" wp14:anchorId="3D0B25E4" wp14:editId="6FB974FD">
                  <wp:extent cx="228600" cy="228600"/>
                  <wp:effectExtent l="0" t="0" r="0" b="0"/>
                  <wp:docPr id="955847896" name="Immagine 95584789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1">
                            <a:hlinkClick r:id="rId14"/>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C7BFC">
              <w:rPr>
                <w:rFonts w:ascii="Arial" w:hAnsi="Arial" w:cs="Arial"/>
                <w:sz w:val="20"/>
                <w:szCs w:val="20"/>
              </w:rPr>
              <w:t xml:space="preserve"> </w:t>
            </w:r>
            <w:r w:rsidRPr="00DC7BFC">
              <w:rPr>
                <w:rFonts w:ascii="Arial" w:hAnsi="Arial" w:cs="Arial"/>
                <w:noProof/>
                <w:sz w:val="20"/>
                <w:szCs w:val="20"/>
              </w:rPr>
              <w:drawing>
                <wp:inline distT="0" distB="0" distL="0" distR="0" wp14:anchorId="38CA13F5" wp14:editId="3B6C7632">
                  <wp:extent cx="216568" cy="228600"/>
                  <wp:effectExtent l="0" t="0" r="0" b="0"/>
                  <wp:docPr id="640657999" name="Immagine 64065799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2">
                            <a:hlinkClick r:id="rId16"/>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205" cy="229272"/>
                          </a:xfrm>
                          <a:prstGeom prst="rect">
                            <a:avLst/>
                          </a:prstGeom>
                          <a:noFill/>
                          <a:ln>
                            <a:noFill/>
                          </a:ln>
                        </pic:spPr>
                      </pic:pic>
                    </a:graphicData>
                  </a:graphic>
                </wp:inline>
              </w:drawing>
            </w:r>
            <w:r w:rsidRPr="00DC7BFC">
              <w:rPr>
                <w:rFonts w:ascii="Arial" w:hAnsi="Arial" w:cs="Arial"/>
                <w:sz w:val="20"/>
                <w:szCs w:val="20"/>
              </w:rPr>
              <w:t xml:space="preserve"> </w:t>
            </w:r>
            <w:r w:rsidRPr="00DC7BFC">
              <w:rPr>
                <w:rFonts w:ascii="Arial" w:hAnsi="Arial" w:cs="Arial"/>
                <w:noProof/>
                <w:sz w:val="20"/>
                <w:szCs w:val="20"/>
              </w:rPr>
              <w:drawing>
                <wp:inline distT="0" distB="0" distL="0" distR="0" wp14:anchorId="4AFF2DFC" wp14:editId="3A9403E0">
                  <wp:extent cx="228600" cy="228600"/>
                  <wp:effectExtent l="0" t="0" r="0" b="0"/>
                  <wp:docPr id="1916837914" name="Immagine 191683791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3">
                            <a:hlinkClick r:id="rId18"/>
                          </pic:cNvP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FE93DFB" w14:textId="77777777" w:rsidR="00771350" w:rsidRPr="00DC7BFC" w:rsidRDefault="00771350" w:rsidP="00AD4E39">
            <w:pPr>
              <w:tabs>
                <w:tab w:val="left" w:pos="4260"/>
              </w:tabs>
              <w:rPr>
                <w:rFonts w:ascii="Arial" w:hAnsi="Arial" w:cs="Arial"/>
                <w:sz w:val="20"/>
                <w:szCs w:val="20"/>
              </w:rPr>
            </w:pPr>
            <w:r w:rsidRPr="00DC7BFC">
              <w:rPr>
                <w:rFonts w:ascii="Arial" w:hAnsi="Arial" w:cs="Arial"/>
                <w:sz w:val="20"/>
                <w:szCs w:val="20"/>
              </w:rPr>
              <w:tab/>
            </w:r>
          </w:p>
          <w:p w14:paraId="31FBC646" w14:textId="77777777" w:rsidR="00771350" w:rsidRPr="00DC7BFC" w:rsidRDefault="00771350" w:rsidP="00AD4E39">
            <w:pPr>
              <w:rPr>
                <w:rFonts w:ascii="Arial" w:hAnsi="Arial" w:cs="Arial"/>
                <w:color w:val="405564"/>
                <w:sz w:val="20"/>
                <w:szCs w:val="20"/>
              </w:rPr>
            </w:pPr>
            <w:r w:rsidRPr="00DC7BFC">
              <w:rPr>
                <w:rFonts w:ascii="Arial" w:hAnsi="Arial" w:cs="Arial"/>
                <w:noProof/>
                <w:sz w:val="20"/>
                <w:szCs w:val="20"/>
              </w:rPr>
              <w:drawing>
                <wp:inline distT="0" distB="0" distL="0" distR="0" wp14:anchorId="5B656E5B" wp14:editId="5D478BEC">
                  <wp:extent cx="2085975" cy="285750"/>
                  <wp:effectExtent l="0" t="0" r="0" b="0"/>
                  <wp:docPr id="922661420" name="Immagine 92266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285750"/>
                          </a:xfrm>
                          <a:prstGeom prst="rect">
                            <a:avLst/>
                          </a:prstGeom>
                          <a:noFill/>
                          <a:ln>
                            <a:noFill/>
                          </a:ln>
                        </pic:spPr>
                      </pic:pic>
                    </a:graphicData>
                  </a:graphic>
                </wp:inline>
              </w:drawing>
            </w:r>
          </w:p>
        </w:tc>
        <w:tc>
          <w:tcPr>
            <w:tcW w:w="2499" w:type="dxa"/>
            <w:tcBorders>
              <w:top w:val="nil"/>
              <w:left w:val="nil"/>
              <w:bottom w:val="nil"/>
              <w:right w:val="nil"/>
            </w:tcBorders>
          </w:tcPr>
          <w:p w14:paraId="22F245DF" w14:textId="1CF963CE" w:rsidR="00771350" w:rsidRPr="00097BE6" w:rsidRDefault="00771350" w:rsidP="00AD4E39">
            <w:pPr>
              <w:jc w:val="both"/>
              <w:rPr>
                <w:rFonts w:ascii="Arial" w:hAnsi="Arial" w:cs="Arial"/>
                <w:sz w:val="20"/>
                <w:szCs w:val="20"/>
              </w:rPr>
            </w:pPr>
            <w:r w:rsidRPr="00097BE6">
              <w:rPr>
                <w:rFonts w:ascii="Arial" w:hAnsi="Arial" w:cs="Arial"/>
                <w:sz w:val="20"/>
                <w:szCs w:val="20"/>
              </w:rPr>
              <w:t>Elisa Fontana</w:t>
            </w:r>
          </w:p>
          <w:p w14:paraId="436F38B4" w14:textId="77777777" w:rsidR="00771350" w:rsidRPr="00097BE6" w:rsidRDefault="00771350" w:rsidP="00AD4E39">
            <w:pPr>
              <w:jc w:val="both"/>
              <w:rPr>
                <w:rFonts w:ascii="Arial" w:hAnsi="Arial" w:cs="Arial"/>
                <w:b/>
                <w:bCs/>
                <w:sz w:val="20"/>
                <w:szCs w:val="20"/>
              </w:rPr>
            </w:pPr>
            <w:r w:rsidRPr="00097BE6">
              <w:rPr>
                <w:rFonts w:ascii="Arial" w:hAnsi="Arial" w:cs="Arial"/>
                <w:b/>
                <w:bCs/>
                <w:sz w:val="20"/>
                <w:szCs w:val="20"/>
              </w:rPr>
              <w:t>U.O.C. Comunicazione</w:t>
            </w:r>
          </w:p>
          <w:p w14:paraId="4B5F22F8" w14:textId="77777777" w:rsidR="00915265" w:rsidRDefault="00771350" w:rsidP="00AD4E39">
            <w:pPr>
              <w:jc w:val="both"/>
              <w:rPr>
                <w:rFonts w:ascii="Arial" w:hAnsi="Arial" w:cs="Arial"/>
                <w:sz w:val="20"/>
                <w:szCs w:val="20"/>
              </w:rPr>
            </w:pPr>
            <w:r w:rsidRPr="00097BE6">
              <w:rPr>
                <w:rFonts w:ascii="Arial" w:hAnsi="Arial" w:cs="Arial"/>
                <w:sz w:val="20"/>
                <w:szCs w:val="20"/>
              </w:rPr>
              <w:t>Università degli Studi</w:t>
            </w:r>
          </w:p>
          <w:p w14:paraId="1CDF302D" w14:textId="2E9EC1FC" w:rsidR="00771350" w:rsidRPr="00097BE6" w:rsidRDefault="00771350" w:rsidP="00AD4E39">
            <w:pPr>
              <w:jc w:val="both"/>
              <w:rPr>
                <w:rFonts w:ascii="Arial" w:hAnsi="Arial" w:cs="Arial"/>
                <w:sz w:val="20"/>
                <w:szCs w:val="20"/>
              </w:rPr>
            </w:pPr>
            <w:r w:rsidRPr="00097BE6">
              <w:rPr>
                <w:rFonts w:ascii="Arial" w:hAnsi="Arial" w:cs="Arial"/>
                <w:sz w:val="20"/>
                <w:szCs w:val="20"/>
              </w:rPr>
              <w:t>di Brescia</w:t>
            </w:r>
          </w:p>
          <w:p w14:paraId="3947FF92" w14:textId="77777777" w:rsidR="00771350" w:rsidRPr="00DC7BFC" w:rsidRDefault="00771350" w:rsidP="00AD4E39">
            <w:pPr>
              <w:jc w:val="both"/>
              <w:rPr>
                <w:rFonts w:ascii="Arial" w:hAnsi="Arial" w:cs="Arial"/>
                <w:sz w:val="20"/>
                <w:szCs w:val="20"/>
              </w:rPr>
            </w:pPr>
            <w:r w:rsidRPr="00097BE6">
              <w:rPr>
                <w:rFonts w:ascii="Arial" w:hAnsi="Arial" w:cs="Arial"/>
                <w:b/>
                <w:bCs/>
                <w:sz w:val="20"/>
                <w:szCs w:val="20"/>
              </w:rPr>
              <w:t>T:</w:t>
            </w:r>
            <w:r w:rsidRPr="00097BE6">
              <w:rPr>
                <w:rFonts w:ascii="Arial" w:hAnsi="Arial" w:cs="Arial"/>
                <w:sz w:val="20"/>
                <w:szCs w:val="20"/>
              </w:rPr>
              <w:t> + 39 030 2988 231</w:t>
            </w:r>
          </w:p>
          <w:p w14:paraId="1A2459FC" w14:textId="77777777" w:rsidR="00771350" w:rsidRPr="00DC7BFC" w:rsidRDefault="00771350" w:rsidP="00AD4E39">
            <w:pPr>
              <w:jc w:val="both"/>
              <w:rPr>
                <w:rFonts w:ascii="Arial" w:hAnsi="Arial" w:cs="Arial"/>
                <w:sz w:val="20"/>
                <w:szCs w:val="20"/>
              </w:rPr>
            </w:pPr>
            <w:r w:rsidRPr="00097BE6">
              <w:rPr>
                <w:rFonts w:ascii="Arial" w:hAnsi="Arial" w:cs="Arial"/>
                <w:b/>
                <w:bCs/>
                <w:sz w:val="20"/>
                <w:szCs w:val="20"/>
              </w:rPr>
              <w:t>M:</w:t>
            </w:r>
            <w:r w:rsidRPr="00097BE6">
              <w:rPr>
                <w:rFonts w:ascii="Arial" w:hAnsi="Arial" w:cs="Arial"/>
                <w:sz w:val="20"/>
                <w:szCs w:val="20"/>
              </w:rPr>
              <w:t> +39 3316693662</w:t>
            </w:r>
          </w:p>
          <w:p w14:paraId="7F9CD922" w14:textId="77777777" w:rsidR="00771350" w:rsidRPr="00097BE6" w:rsidRDefault="00771350" w:rsidP="00AD4E39">
            <w:pPr>
              <w:jc w:val="both"/>
              <w:rPr>
                <w:rFonts w:ascii="Arial" w:hAnsi="Arial" w:cs="Arial"/>
                <w:sz w:val="20"/>
                <w:szCs w:val="20"/>
              </w:rPr>
            </w:pPr>
            <w:r w:rsidRPr="00097BE6">
              <w:rPr>
                <w:rFonts w:ascii="Arial" w:hAnsi="Arial" w:cs="Arial"/>
                <w:b/>
                <w:bCs/>
                <w:sz w:val="20"/>
                <w:szCs w:val="20"/>
              </w:rPr>
              <w:t>E:</w:t>
            </w:r>
            <w:r w:rsidRPr="00097BE6">
              <w:rPr>
                <w:rFonts w:ascii="Arial" w:hAnsi="Arial" w:cs="Arial"/>
                <w:sz w:val="20"/>
                <w:szCs w:val="20"/>
              </w:rPr>
              <w:t> </w:t>
            </w:r>
            <w:hyperlink r:id="rId21" w:tgtFrame="_blank" w:history="1">
              <w:r w:rsidRPr="00097BE6">
                <w:rPr>
                  <w:rStyle w:val="Collegamentoipertestuale"/>
                  <w:rFonts w:ascii="Arial" w:hAnsi="Arial" w:cs="Arial"/>
                  <w:sz w:val="20"/>
                  <w:szCs w:val="20"/>
                </w:rPr>
                <w:t>elisa.fontana@unibs.it</w:t>
              </w:r>
            </w:hyperlink>
            <w:r w:rsidRPr="00097BE6">
              <w:rPr>
                <w:rFonts w:ascii="Arial" w:hAnsi="Arial" w:cs="Arial"/>
                <w:sz w:val="20"/>
                <w:szCs w:val="20"/>
              </w:rPr>
              <w:t> </w:t>
            </w:r>
            <w:r>
              <w:rPr>
                <w:rFonts w:ascii="Arial" w:hAnsi="Arial" w:cs="Arial"/>
                <w:sz w:val="20"/>
                <w:szCs w:val="20"/>
              </w:rPr>
              <w:br/>
            </w:r>
            <w:hyperlink r:id="rId22" w:history="1">
              <w:r w:rsidRPr="00097BE6">
                <w:rPr>
                  <w:rStyle w:val="Collegamentoipertestuale"/>
                  <w:rFonts w:ascii="Arial" w:hAnsi="Arial" w:cs="Arial"/>
                  <w:sz w:val="20"/>
                  <w:szCs w:val="20"/>
                </w:rPr>
                <w:t>www.unibs.it</w:t>
              </w:r>
            </w:hyperlink>
          </w:p>
          <w:p w14:paraId="7E60E300" w14:textId="1B84A0D7" w:rsidR="00915265" w:rsidRDefault="00771350" w:rsidP="00AD4E39">
            <w:pPr>
              <w:jc w:val="both"/>
              <w:rPr>
                <w:rFonts w:ascii="Arial" w:hAnsi="Arial" w:cs="Arial"/>
                <w:sz w:val="20"/>
                <w:szCs w:val="20"/>
              </w:rPr>
            </w:pPr>
            <w:r w:rsidRPr="00097BE6">
              <w:rPr>
                <w:rFonts w:ascii="Arial" w:hAnsi="Arial" w:cs="Arial"/>
                <w:sz w:val="20"/>
                <w:szCs w:val="20"/>
              </w:rPr>
              <w:t>Piazza del Mercato</w:t>
            </w:r>
            <w:r w:rsidR="00915265">
              <w:rPr>
                <w:rFonts w:ascii="Arial" w:hAnsi="Arial" w:cs="Arial"/>
                <w:sz w:val="20"/>
                <w:szCs w:val="20"/>
              </w:rPr>
              <w:t xml:space="preserve">, </w:t>
            </w:r>
            <w:r w:rsidRPr="00097BE6">
              <w:rPr>
                <w:rFonts w:ascii="Arial" w:hAnsi="Arial" w:cs="Arial"/>
                <w:sz w:val="20"/>
                <w:szCs w:val="20"/>
              </w:rPr>
              <w:t>15</w:t>
            </w:r>
          </w:p>
          <w:p w14:paraId="032D8E88" w14:textId="323017B6" w:rsidR="00771350" w:rsidRPr="00097BE6" w:rsidRDefault="00771350" w:rsidP="00AD4E39">
            <w:pPr>
              <w:jc w:val="both"/>
              <w:rPr>
                <w:rFonts w:ascii="Arial" w:hAnsi="Arial" w:cs="Arial"/>
                <w:sz w:val="20"/>
                <w:szCs w:val="20"/>
              </w:rPr>
            </w:pPr>
            <w:r w:rsidRPr="00097BE6">
              <w:rPr>
                <w:rFonts w:ascii="Arial" w:hAnsi="Arial" w:cs="Arial"/>
                <w:sz w:val="20"/>
                <w:szCs w:val="20"/>
              </w:rPr>
              <w:t>25121,</w:t>
            </w:r>
            <w:r w:rsidR="00723EC9">
              <w:rPr>
                <w:rFonts w:ascii="Arial" w:hAnsi="Arial" w:cs="Arial"/>
                <w:sz w:val="20"/>
                <w:szCs w:val="20"/>
              </w:rPr>
              <w:t xml:space="preserve"> </w:t>
            </w:r>
            <w:r w:rsidRPr="00097BE6">
              <w:rPr>
                <w:rFonts w:ascii="Arial" w:hAnsi="Arial" w:cs="Arial"/>
                <w:sz w:val="20"/>
                <w:szCs w:val="20"/>
              </w:rPr>
              <w:t>Brescia</w:t>
            </w:r>
          </w:p>
          <w:p w14:paraId="05C19B13" w14:textId="77777777" w:rsidR="00771350" w:rsidRDefault="00771350" w:rsidP="00AD4E39"/>
        </w:tc>
        <w:tc>
          <w:tcPr>
            <w:tcW w:w="2166" w:type="dxa"/>
            <w:tcBorders>
              <w:top w:val="nil"/>
              <w:left w:val="nil"/>
              <w:bottom w:val="nil"/>
              <w:right w:val="nil"/>
            </w:tcBorders>
          </w:tcPr>
          <w:p w14:paraId="6F66ED10" w14:textId="306A2A96" w:rsidR="00771350" w:rsidRPr="00097BE6" w:rsidRDefault="00771350" w:rsidP="00AD4E39">
            <w:pPr>
              <w:rPr>
                <w:rFonts w:ascii="Arial" w:hAnsi="Arial" w:cs="Arial"/>
                <w:b/>
                <w:bCs/>
                <w:sz w:val="20"/>
                <w:szCs w:val="20"/>
              </w:rPr>
            </w:pPr>
            <w:r w:rsidRPr="00097BE6">
              <w:rPr>
                <w:rFonts w:ascii="Arial" w:hAnsi="Arial" w:cs="Arial"/>
                <w:b/>
                <w:bCs/>
                <w:sz w:val="20"/>
                <w:szCs w:val="20"/>
              </w:rPr>
              <w:t xml:space="preserve">Ufficio stampa </w:t>
            </w:r>
            <w:r w:rsidR="00723EC9">
              <w:rPr>
                <w:rFonts w:ascii="Arial" w:hAnsi="Arial" w:cs="Arial"/>
                <w:b/>
                <w:bCs/>
                <w:sz w:val="20"/>
                <w:szCs w:val="20"/>
              </w:rPr>
              <w:t xml:space="preserve">         </w:t>
            </w:r>
            <w:r w:rsidRPr="00097BE6">
              <w:rPr>
                <w:rFonts w:ascii="Arial" w:hAnsi="Arial" w:cs="Arial"/>
                <w:b/>
                <w:bCs/>
                <w:sz w:val="20"/>
                <w:szCs w:val="20"/>
              </w:rPr>
              <w:t>Università degli studi di Bergamo</w:t>
            </w:r>
          </w:p>
          <w:p w14:paraId="5AA16262" w14:textId="77777777" w:rsidR="00771350" w:rsidRPr="00097BE6" w:rsidRDefault="00771350" w:rsidP="00AD4E39">
            <w:pPr>
              <w:rPr>
                <w:rFonts w:ascii="Arial" w:hAnsi="Arial" w:cs="Arial"/>
                <w:sz w:val="20"/>
                <w:szCs w:val="20"/>
              </w:rPr>
            </w:pPr>
            <w:r w:rsidRPr="00097BE6">
              <w:rPr>
                <w:rFonts w:ascii="Arial" w:hAnsi="Arial" w:cs="Arial"/>
                <w:sz w:val="20"/>
                <w:szCs w:val="20"/>
              </w:rPr>
              <w:t>Claudia Rota</w:t>
            </w:r>
          </w:p>
          <w:p w14:paraId="7C482396" w14:textId="77777777" w:rsidR="00771350" w:rsidRDefault="00771350" w:rsidP="00AD4E39">
            <w:pPr>
              <w:rPr>
                <w:rFonts w:ascii="Arial" w:hAnsi="Arial" w:cs="Arial"/>
                <w:sz w:val="20"/>
                <w:szCs w:val="20"/>
              </w:rPr>
            </w:pPr>
            <w:hyperlink r:id="rId23" w:history="1">
              <w:r w:rsidRPr="00DA4D6D">
                <w:rPr>
                  <w:rStyle w:val="Collegamentoipertestuale"/>
                  <w:rFonts w:ascii="Arial" w:hAnsi="Arial" w:cs="Arial"/>
                  <w:sz w:val="20"/>
                  <w:szCs w:val="20"/>
                </w:rPr>
                <w:t>claudia.rota@unibg.it</w:t>
              </w:r>
            </w:hyperlink>
          </w:p>
          <w:p w14:paraId="768A3776" w14:textId="77777777" w:rsidR="00771350" w:rsidRDefault="00771350" w:rsidP="00AD4E39">
            <w:r w:rsidRPr="00097BE6">
              <w:rPr>
                <w:rFonts w:ascii="Arial" w:hAnsi="Arial" w:cs="Arial"/>
                <w:sz w:val="20"/>
                <w:szCs w:val="20"/>
              </w:rPr>
              <w:t>348 5100463</w:t>
            </w:r>
          </w:p>
        </w:tc>
      </w:tr>
    </w:tbl>
    <w:p w14:paraId="0B269761" w14:textId="77777777" w:rsidR="009E24FA" w:rsidRPr="009E24FA" w:rsidRDefault="009E24FA" w:rsidP="009E24FA">
      <w:pPr>
        <w:spacing w:line="360" w:lineRule="auto"/>
        <w:jc w:val="both"/>
        <w:rPr>
          <w:rFonts w:ascii="Arial" w:hAnsi="Arial" w:cs="Arial"/>
          <w:sz w:val="22"/>
          <w:szCs w:val="22"/>
        </w:rPr>
      </w:pPr>
    </w:p>
    <w:sectPr w:rsidR="009E24FA" w:rsidRPr="009E24FA" w:rsidSect="001C48C6">
      <w:headerReference w:type="default" r:id="rId24"/>
      <w:footerReference w:type="even" r:id="rId25"/>
      <w:footerReference w:type="default" r:id="rId26"/>
      <w:footerReference w:type="first" r:id="rId27"/>
      <w:pgSz w:w="11906" w:h="16838"/>
      <w:pgMar w:top="2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BD1A7" w14:textId="77777777" w:rsidR="00CC79B4" w:rsidRDefault="00CC79B4" w:rsidP="009E24FA">
      <w:pPr>
        <w:spacing w:after="0" w:line="240" w:lineRule="auto"/>
      </w:pPr>
      <w:r>
        <w:separator/>
      </w:r>
    </w:p>
  </w:endnote>
  <w:endnote w:type="continuationSeparator" w:id="0">
    <w:p w14:paraId="49B47123" w14:textId="77777777" w:rsidR="00CC79B4" w:rsidRDefault="00CC79B4" w:rsidP="009E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596DA" w14:textId="3F668620" w:rsidR="009E24FA" w:rsidRDefault="009E24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9B16" w14:textId="16A70885" w:rsidR="009E24FA" w:rsidRDefault="009E24F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1F3B" w14:textId="7E931A58" w:rsidR="009E24FA" w:rsidRDefault="009E24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53791" w14:textId="77777777" w:rsidR="00CC79B4" w:rsidRDefault="00CC79B4" w:rsidP="009E24FA">
      <w:pPr>
        <w:spacing w:after="0" w:line="240" w:lineRule="auto"/>
      </w:pPr>
      <w:r>
        <w:separator/>
      </w:r>
    </w:p>
  </w:footnote>
  <w:footnote w:type="continuationSeparator" w:id="0">
    <w:p w14:paraId="3FBE1BA1" w14:textId="77777777" w:rsidR="00CC79B4" w:rsidRDefault="00CC79B4" w:rsidP="009E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2B52" w14:textId="23EF68CB" w:rsidR="009E24FA" w:rsidRDefault="000E6778">
    <w:pPr>
      <w:pStyle w:val="Intestazione"/>
    </w:pPr>
    <w:r>
      <w:rPr>
        <w:rFonts w:ascii="Cambria" w:eastAsia="Cambria" w:hAnsi="Cambria" w:cs="Cambria"/>
        <w:noProof/>
        <w:color w:val="000000"/>
      </w:rPr>
      <w:drawing>
        <wp:anchor distT="0" distB="0" distL="114300" distR="114300" simplePos="0" relativeHeight="251661312" behindDoc="1" locked="0" layoutInCell="1" allowOverlap="1" wp14:anchorId="18DC3493" wp14:editId="4A2DEA1D">
          <wp:simplePos x="0" y="0"/>
          <wp:positionH relativeFrom="margin">
            <wp:posOffset>2254250</wp:posOffset>
          </wp:positionH>
          <wp:positionV relativeFrom="paragraph">
            <wp:posOffset>-116617</wp:posOffset>
          </wp:positionV>
          <wp:extent cx="1300480" cy="975360"/>
          <wp:effectExtent l="0" t="0" r="0" b="0"/>
          <wp:wrapNone/>
          <wp:docPr id="9400394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975360"/>
                  </a:xfrm>
                  <a:prstGeom prst="rect">
                    <a:avLst/>
                  </a:prstGeom>
                  <a:noFill/>
                </pic:spPr>
              </pic:pic>
            </a:graphicData>
          </a:graphic>
        </wp:anchor>
      </w:drawing>
    </w:r>
    <w:r w:rsidR="009E24FA">
      <w:rPr>
        <w:rFonts w:ascii="Cambria" w:eastAsia="Cambria" w:hAnsi="Cambria" w:cs="Cambria"/>
        <w:noProof/>
        <w:color w:val="000000"/>
      </w:rPr>
      <w:drawing>
        <wp:anchor distT="0" distB="0" distL="114300" distR="114300" simplePos="0" relativeHeight="251663360" behindDoc="1" locked="0" layoutInCell="1" allowOverlap="1" wp14:anchorId="60702EC1" wp14:editId="083B4F19">
          <wp:simplePos x="0" y="0"/>
          <wp:positionH relativeFrom="column">
            <wp:posOffset>4730750</wp:posOffset>
          </wp:positionH>
          <wp:positionV relativeFrom="paragraph">
            <wp:posOffset>88265</wp:posOffset>
          </wp:positionV>
          <wp:extent cx="1403943" cy="555437"/>
          <wp:effectExtent l="0" t="0" r="6350" b="0"/>
          <wp:wrapNone/>
          <wp:docPr id="191860297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43" cy="555437"/>
                  </a:xfrm>
                  <a:prstGeom prst="rect">
                    <a:avLst/>
                  </a:prstGeom>
                  <a:noFill/>
                </pic:spPr>
              </pic:pic>
            </a:graphicData>
          </a:graphic>
          <wp14:sizeRelH relativeFrom="margin">
            <wp14:pctWidth>0</wp14:pctWidth>
          </wp14:sizeRelH>
          <wp14:sizeRelV relativeFrom="margin">
            <wp14:pctHeight>0</wp14:pctHeight>
          </wp14:sizeRelV>
        </wp:anchor>
      </w:drawing>
    </w:r>
    <w:r w:rsidR="009E24FA">
      <w:rPr>
        <w:noProof/>
      </w:rPr>
      <w:drawing>
        <wp:anchor distT="0" distB="0" distL="114300" distR="114300" simplePos="0" relativeHeight="251659264" behindDoc="1" locked="0" layoutInCell="1" allowOverlap="1" wp14:anchorId="0B1141EB" wp14:editId="301A9C87">
          <wp:simplePos x="0" y="0"/>
          <wp:positionH relativeFrom="column">
            <wp:posOffset>0</wp:posOffset>
          </wp:positionH>
          <wp:positionV relativeFrom="paragraph">
            <wp:posOffset>-635</wp:posOffset>
          </wp:positionV>
          <wp:extent cx="1048385" cy="844550"/>
          <wp:effectExtent l="0" t="0" r="0" b="0"/>
          <wp:wrapNone/>
          <wp:docPr id="2032693459" name="Immagine 203269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8385" cy="844550"/>
                  </a:xfrm>
                  <a:prstGeom prst="rect">
                    <a:avLst/>
                  </a:prstGeom>
                  <a:noFill/>
                  <a:ln>
                    <a:noFill/>
                  </a:ln>
                </pic:spPr>
              </pic:pic>
            </a:graphicData>
          </a:graphic>
        </wp:anchor>
      </w:drawing>
    </w:r>
    <w:r w:rsidR="009E24FA">
      <w:ptab w:relativeTo="margin" w:alignment="center" w:leader="none"/>
    </w:r>
    <w:r w:rsidR="009E24FA">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A3193"/>
    <w:multiLevelType w:val="multilevel"/>
    <w:tmpl w:val="47424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5962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FA"/>
    <w:rsid w:val="00007D23"/>
    <w:rsid w:val="00015A1C"/>
    <w:rsid w:val="00023DAE"/>
    <w:rsid w:val="000277FF"/>
    <w:rsid w:val="000279C8"/>
    <w:rsid w:val="0003001D"/>
    <w:rsid w:val="00051A00"/>
    <w:rsid w:val="000813C9"/>
    <w:rsid w:val="00096A59"/>
    <w:rsid w:val="000C3F6C"/>
    <w:rsid w:val="000C43C2"/>
    <w:rsid w:val="000D603E"/>
    <w:rsid w:val="000E447D"/>
    <w:rsid w:val="000E6778"/>
    <w:rsid w:val="000E6ABC"/>
    <w:rsid w:val="001169FD"/>
    <w:rsid w:val="00151270"/>
    <w:rsid w:val="001621F9"/>
    <w:rsid w:val="001806A6"/>
    <w:rsid w:val="001916C2"/>
    <w:rsid w:val="0019770A"/>
    <w:rsid w:val="001A1FC0"/>
    <w:rsid w:val="001B1FEA"/>
    <w:rsid w:val="001C013E"/>
    <w:rsid w:val="001C48C6"/>
    <w:rsid w:val="001F24E4"/>
    <w:rsid w:val="001F4823"/>
    <w:rsid w:val="00235D1F"/>
    <w:rsid w:val="00240190"/>
    <w:rsid w:val="00260124"/>
    <w:rsid w:val="002924E7"/>
    <w:rsid w:val="002A5D99"/>
    <w:rsid w:val="002B11B1"/>
    <w:rsid w:val="002D0A13"/>
    <w:rsid w:val="002D0E0A"/>
    <w:rsid w:val="002D260F"/>
    <w:rsid w:val="002E4E2D"/>
    <w:rsid w:val="002E64BB"/>
    <w:rsid w:val="002E651B"/>
    <w:rsid w:val="00300AF1"/>
    <w:rsid w:val="003116FF"/>
    <w:rsid w:val="00330030"/>
    <w:rsid w:val="0037571B"/>
    <w:rsid w:val="00383206"/>
    <w:rsid w:val="00387989"/>
    <w:rsid w:val="00390758"/>
    <w:rsid w:val="003A69FA"/>
    <w:rsid w:val="003E304C"/>
    <w:rsid w:val="003F69DC"/>
    <w:rsid w:val="00421CF3"/>
    <w:rsid w:val="00430738"/>
    <w:rsid w:val="00433BAC"/>
    <w:rsid w:val="00453F4D"/>
    <w:rsid w:val="0045515B"/>
    <w:rsid w:val="00464FC5"/>
    <w:rsid w:val="00476B02"/>
    <w:rsid w:val="004814E9"/>
    <w:rsid w:val="00487EAA"/>
    <w:rsid w:val="004A7BA0"/>
    <w:rsid w:val="004C10FC"/>
    <w:rsid w:val="004C5C2B"/>
    <w:rsid w:val="004D1FD0"/>
    <w:rsid w:val="004D433F"/>
    <w:rsid w:val="004D4BB7"/>
    <w:rsid w:val="004E5563"/>
    <w:rsid w:val="004E7EB3"/>
    <w:rsid w:val="00505CD5"/>
    <w:rsid w:val="00543D4C"/>
    <w:rsid w:val="0056133B"/>
    <w:rsid w:val="00570367"/>
    <w:rsid w:val="005729C1"/>
    <w:rsid w:val="00576A4F"/>
    <w:rsid w:val="00597F32"/>
    <w:rsid w:val="005A2326"/>
    <w:rsid w:val="005C0AEB"/>
    <w:rsid w:val="005D5D6A"/>
    <w:rsid w:val="005D7E5A"/>
    <w:rsid w:val="00606511"/>
    <w:rsid w:val="00611A2D"/>
    <w:rsid w:val="006303C4"/>
    <w:rsid w:val="00653B6B"/>
    <w:rsid w:val="0066356C"/>
    <w:rsid w:val="00690FA0"/>
    <w:rsid w:val="00691425"/>
    <w:rsid w:val="0069793B"/>
    <w:rsid w:val="00697FF6"/>
    <w:rsid w:val="006A0754"/>
    <w:rsid w:val="006A0C01"/>
    <w:rsid w:val="006A1836"/>
    <w:rsid w:val="006D4CF9"/>
    <w:rsid w:val="006E4FB9"/>
    <w:rsid w:val="00701703"/>
    <w:rsid w:val="0070397E"/>
    <w:rsid w:val="00723EC9"/>
    <w:rsid w:val="00743A22"/>
    <w:rsid w:val="007620B6"/>
    <w:rsid w:val="0076220E"/>
    <w:rsid w:val="00771350"/>
    <w:rsid w:val="007B38F0"/>
    <w:rsid w:val="007D06D2"/>
    <w:rsid w:val="007F7747"/>
    <w:rsid w:val="008000F4"/>
    <w:rsid w:val="00801E09"/>
    <w:rsid w:val="00801E8A"/>
    <w:rsid w:val="00827882"/>
    <w:rsid w:val="00845B01"/>
    <w:rsid w:val="008545BD"/>
    <w:rsid w:val="00867A6B"/>
    <w:rsid w:val="00883A1B"/>
    <w:rsid w:val="00884A8F"/>
    <w:rsid w:val="00893E75"/>
    <w:rsid w:val="00897034"/>
    <w:rsid w:val="008B0711"/>
    <w:rsid w:val="008B4399"/>
    <w:rsid w:val="008C4990"/>
    <w:rsid w:val="008D6D99"/>
    <w:rsid w:val="008D6E58"/>
    <w:rsid w:val="008D73D3"/>
    <w:rsid w:val="00901E5B"/>
    <w:rsid w:val="009078C0"/>
    <w:rsid w:val="00910938"/>
    <w:rsid w:val="009125B2"/>
    <w:rsid w:val="00915265"/>
    <w:rsid w:val="00933CC4"/>
    <w:rsid w:val="009452EB"/>
    <w:rsid w:val="00960A09"/>
    <w:rsid w:val="00972B3E"/>
    <w:rsid w:val="00975C3C"/>
    <w:rsid w:val="009808C0"/>
    <w:rsid w:val="00986C1F"/>
    <w:rsid w:val="00992369"/>
    <w:rsid w:val="009C513D"/>
    <w:rsid w:val="009D31A7"/>
    <w:rsid w:val="009D655D"/>
    <w:rsid w:val="009E24FA"/>
    <w:rsid w:val="009E3A16"/>
    <w:rsid w:val="009E544F"/>
    <w:rsid w:val="009F6069"/>
    <w:rsid w:val="00A4183B"/>
    <w:rsid w:val="00A464EB"/>
    <w:rsid w:val="00A64C58"/>
    <w:rsid w:val="00A67577"/>
    <w:rsid w:val="00A67CFA"/>
    <w:rsid w:val="00A749B9"/>
    <w:rsid w:val="00A7522C"/>
    <w:rsid w:val="00A77B0F"/>
    <w:rsid w:val="00A828D9"/>
    <w:rsid w:val="00AD1FB3"/>
    <w:rsid w:val="00B12025"/>
    <w:rsid w:val="00B400F9"/>
    <w:rsid w:val="00B564CA"/>
    <w:rsid w:val="00B70ADD"/>
    <w:rsid w:val="00B93ECA"/>
    <w:rsid w:val="00BA1C88"/>
    <w:rsid w:val="00BB4170"/>
    <w:rsid w:val="00BC0380"/>
    <w:rsid w:val="00BC7001"/>
    <w:rsid w:val="00BD0BA9"/>
    <w:rsid w:val="00BE60F6"/>
    <w:rsid w:val="00C06C31"/>
    <w:rsid w:val="00C17BFF"/>
    <w:rsid w:val="00C347CE"/>
    <w:rsid w:val="00C37FFE"/>
    <w:rsid w:val="00C564F4"/>
    <w:rsid w:val="00C62AA6"/>
    <w:rsid w:val="00C64873"/>
    <w:rsid w:val="00C75B86"/>
    <w:rsid w:val="00C77EAF"/>
    <w:rsid w:val="00C902AE"/>
    <w:rsid w:val="00C91676"/>
    <w:rsid w:val="00C93904"/>
    <w:rsid w:val="00CA1AB4"/>
    <w:rsid w:val="00CC1A79"/>
    <w:rsid w:val="00CC79B4"/>
    <w:rsid w:val="00CE1D77"/>
    <w:rsid w:val="00CE2EB2"/>
    <w:rsid w:val="00D00BA8"/>
    <w:rsid w:val="00D6486E"/>
    <w:rsid w:val="00D73257"/>
    <w:rsid w:val="00D841B4"/>
    <w:rsid w:val="00D95A1C"/>
    <w:rsid w:val="00DD2D06"/>
    <w:rsid w:val="00DE20F5"/>
    <w:rsid w:val="00DE307A"/>
    <w:rsid w:val="00DE33F3"/>
    <w:rsid w:val="00DF5588"/>
    <w:rsid w:val="00DF5E53"/>
    <w:rsid w:val="00E05394"/>
    <w:rsid w:val="00E10321"/>
    <w:rsid w:val="00E10A2E"/>
    <w:rsid w:val="00E22F58"/>
    <w:rsid w:val="00E608B3"/>
    <w:rsid w:val="00E94E77"/>
    <w:rsid w:val="00E96FA3"/>
    <w:rsid w:val="00EB75CE"/>
    <w:rsid w:val="00EE1C9A"/>
    <w:rsid w:val="00EF7A44"/>
    <w:rsid w:val="00F15CC8"/>
    <w:rsid w:val="00F37776"/>
    <w:rsid w:val="00F447F1"/>
    <w:rsid w:val="00F53D04"/>
    <w:rsid w:val="00F90776"/>
    <w:rsid w:val="00F922EE"/>
    <w:rsid w:val="00FA467F"/>
    <w:rsid w:val="00FC1B3E"/>
    <w:rsid w:val="00FD105A"/>
    <w:rsid w:val="00FD338F"/>
    <w:rsid w:val="00FD6BC1"/>
    <w:rsid w:val="00FE0A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7AE52"/>
  <w15:chartTrackingRefBased/>
  <w15:docId w15:val="{C4CBECB1-B19E-4E21-9DB4-0AEA10C2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E2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E2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E24F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E24F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E24F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E24F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E24F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E24F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E24F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24F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E24F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E24F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E24F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E24F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E24F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E24F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E24F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E24FA"/>
    <w:rPr>
      <w:rFonts w:eastAsiaTheme="majorEastAsia" w:cstheme="majorBidi"/>
      <w:color w:val="272727" w:themeColor="text1" w:themeTint="D8"/>
    </w:rPr>
  </w:style>
  <w:style w:type="paragraph" w:styleId="Titolo">
    <w:name w:val="Title"/>
    <w:basedOn w:val="Normale"/>
    <w:next w:val="Normale"/>
    <w:link w:val="TitoloCarattere"/>
    <w:uiPriority w:val="10"/>
    <w:qFormat/>
    <w:rsid w:val="009E2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24F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E24F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E24F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E24F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E24FA"/>
    <w:rPr>
      <w:i/>
      <w:iCs/>
      <w:color w:val="404040" w:themeColor="text1" w:themeTint="BF"/>
    </w:rPr>
  </w:style>
  <w:style w:type="paragraph" w:styleId="Paragrafoelenco">
    <w:name w:val="List Paragraph"/>
    <w:basedOn w:val="Normale"/>
    <w:uiPriority w:val="34"/>
    <w:qFormat/>
    <w:rsid w:val="009E24FA"/>
    <w:pPr>
      <w:ind w:left="720"/>
      <w:contextualSpacing/>
    </w:pPr>
  </w:style>
  <w:style w:type="character" w:styleId="Enfasiintensa">
    <w:name w:val="Intense Emphasis"/>
    <w:basedOn w:val="Carpredefinitoparagrafo"/>
    <w:uiPriority w:val="21"/>
    <w:qFormat/>
    <w:rsid w:val="009E24FA"/>
    <w:rPr>
      <w:i/>
      <w:iCs/>
      <w:color w:val="0F4761" w:themeColor="accent1" w:themeShade="BF"/>
    </w:rPr>
  </w:style>
  <w:style w:type="paragraph" w:styleId="Citazioneintensa">
    <w:name w:val="Intense Quote"/>
    <w:basedOn w:val="Normale"/>
    <w:next w:val="Normale"/>
    <w:link w:val="CitazioneintensaCarattere"/>
    <w:uiPriority w:val="30"/>
    <w:qFormat/>
    <w:rsid w:val="009E2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E24FA"/>
    <w:rPr>
      <w:i/>
      <w:iCs/>
      <w:color w:val="0F4761" w:themeColor="accent1" w:themeShade="BF"/>
    </w:rPr>
  </w:style>
  <w:style w:type="character" w:styleId="Riferimentointenso">
    <w:name w:val="Intense Reference"/>
    <w:basedOn w:val="Carpredefinitoparagrafo"/>
    <w:uiPriority w:val="32"/>
    <w:qFormat/>
    <w:rsid w:val="009E24FA"/>
    <w:rPr>
      <w:b/>
      <w:bCs/>
      <w:smallCaps/>
      <w:color w:val="0F4761" w:themeColor="accent1" w:themeShade="BF"/>
      <w:spacing w:val="5"/>
    </w:rPr>
  </w:style>
  <w:style w:type="paragraph" w:styleId="Intestazione">
    <w:name w:val="header"/>
    <w:basedOn w:val="Normale"/>
    <w:link w:val="IntestazioneCarattere"/>
    <w:uiPriority w:val="99"/>
    <w:unhideWhenUsed/>
    <w:rsid w:val="009E24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24FA"/>
  </w:style>
  <w:style w:type="paragraph" w:styleId="Pidipagina">
    <w:name w:val="footer"/>
    <w:basedOn w:val="Normale"/>
    <w:link w:val="PidipaginaCarattere"/>
    <w:uiPriority w:val="99"/>
    <w:unhideWhenUsed/>
    <w:rsid w:val="009E24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24FA"/>
  </w:style>
  <w:style w:type="table" w:styleId="Grigliatabella">
    <w:name w:val="Table Grid"/>
    <w:basedOn w:val="Tabellanormale"/>
    <w:uiPriority w:val="39"/>
    <w:rsid w:val="009E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347CE"/>
    <w:rPr>
      <w:sz w:val="16"/>
      <w:szCs w:val="16"/>
    </w:rPr>
  </w:style>
  <w:style w:type="paragraph" w:styleId="Testocommento">
    <w:name w:val="annotation text"/>
    <w:basedOn w:val="Normale"/>
    <w:link w:val="TestocommentoCarattere"/>
    <w:uiPriority w:val="99"/>
    <w:unhideWhenUsed/>
    <w:rsid w:val="00C347CE"/>
    <w:pPr>
      <w:spacing w:line="240" w:lineRule="auto"/>
    </w:pPr>
    <w:rPr>
      <w:sz w:val="20"/>
      <w:szCs w:val="20"/>
    </w:rPr>
  </w:style>
  <w:style w:type="character" w:customStyle="1" w:styleId="TestocommentoCarattere">
    <w:name w:val="Testo commento Carattere"/>
    <w:basedOn w:val="Carpredefinitoparagrafo"/>
    <w:link w:val="Testocommento"/>
    <w:uiPriority w:val="99"/>
    <w:rsid w:val="00C347CE"/>
    <w:rPr>
      <w:sz w:val="20"/>
      <w:szCs w:val="20"/>
    </w:rPr>
  </w:style>
  <w:style w:type="paragraph" w:styleId="Soggettocommento">
    <w:name w:val="annotation subject"/>
    <w:basedOn w:val="Testocommento"/>
    <w:next w:val="Testocommento"/>
    <w:link w:val="SoggettocommentoCarattere"/>
    <w:uiPriority w:val="99"/>
    <w:semiHidden/>
    <w:unhideWhenUsed/>
    <w:rsid w:val="00C347CE"/>
    <w:rPr>
      <w:b/>
      <w:bCs/>
    </w:rPr>
  </w:style>
  <w:style w:type="character" w:customStyle="1" w:styleId="SoggettocommentoCarattere">
    <w:name w:val="Soggetto commento Carattere"/>
    <w:basedOn w:val="TestocommentoCarattere"/>
    <w:link w:val="Soggettocommento"/>
    <w:uiPriority w:val="99"/>
    <w:semiHidden/>
    <w:rsid w:val="00C347CE"/>
    <w:rPr>
      <w:b/>
      <w:bCs/>
      <w:sz w:val="20"/>
      <w:szCs w:val="20"/>
    </w:rPr>
  </w:style>
  <w:style w:type="paragraph" w:styleId="Revisione">
    <w:name w:val="Revision"/>
    <w:hidden/>
    <w:uiPriority w:val="99"/>
    <w:semiHidden/>
    <w:rsid w:val="001F4823"/>
    <w:pPr>
      <w:spacing w:after="0" w:line="240" w:lineRule="auto"/>
    </w:pPr>
  </w:style>
  <w:style w:type="paragraph" w:styleId="Testofumetto">
    <w:name w:val="Balloon Text"/>
    <w:basedOn w:val="Normale"/>
    <w:link w:val="TestofumettoCarattere"/>
    <w:uiPriority w:val="99"/>
    <w:semiHidden/>
    <w:unhideWhenUsed/>
    <w:rsid w:val="000C3F6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3F6C"/>
    <w:rPr>
      <w:rFonts w:ascii="Segoe UI" w:hAnsi="Segoe UI" w:cs="Segoe UI"/>
      <w:sz w:val="18"/>
      <w:szCs w:val="18"/>
    </w:rPr>
  </w:style>
  <w:style w:type="character" w:styleId="Collegamentoipertestuale">
    <w:name w:val="Hyperlink"/>
    <w:basedOn w:val="Carpredefinitoparagrafo"/>
    <w:uiPriority w:val="99"/>
    <w:unhideWhenUsed/>
    <w:rsid w:val="00D841B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69">
      <w:bodyDiv w:val="1"/>
      <w:marLeft w:val="0"/>
      <w:marRight w:val="0"/>
      <w:marTop w:val="0"/>
      <w:marBottom w:val="0"/>
      <w:divBdr>
        <w:top w:val="none" w:sz="0" w:space="0" w:color="auto"/>
        <w:left w:val="none" w:sz="0" w:space="0" w:color="auto"/>
        <w:bottom w:val="none" w:sz="0" w:space="0" w:color="auto"/>
        <w:right w:val="none" w:sz="0" w:space="0" w:color="auto"/>
      </w:divBdr>
    </w:div>
    <w:div w:id="196435010">
      <w:bodyDiv w:val="1"/>
      <w:marLeft w:val="0"/>
      <w:marRight w:val="0"/>
      <w:marTop w:val="0"/>
      <w:marBottom w:val="0"/>
      <w:divBdr>
        <w:top w:val="none" w:sz="0" w:space="0" w:color="auto"/>
        <w:left w:val="none" w:sz="0" w:space="0" w:color="auto"/>
        <w:bottom w:val="none" w:sz="0" w:space="0" w:color="auto"/>
        <w:right w:val="none" w:sz="0" w:space="0" w:color="auto"/>
      </w:divBdr>
    </w:div>
    <w:div w:id="1188788934">
      <w:bodyDiv w:val="1"/>
      <w:marLeft w:val="0"/>
      <w:marRight w:val="0"/>
      <w:marTop w:val="0"/>
      <w:marBottom w:val="0"/>
      <w:divBdr>
        <w:top w:val="none" w:sz="0" w:space="0" w:color="auto"/>
        <w:left w:val="none" w:sz="0" w:space="0" w:color="auto"/>
        <w:bottom w:val="none" w:sz="0" w:space="0" w:color="auto"/>
        <w:right w:val="none" w:sz="0" w:space="0" w:color="auto"/>
      </w:divBdr>
    </w:div>
    <w:div w:id="172066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cdp.it" TargetMode="External"/><Relationship Id="rId13" Type="http://schemas.openxmlformats.org/officeDocument/2006/relationships/image" Target="media/image2.png"/><Relationship Id="rId18" Type="http://schemas.openxmlformats.org/officeDocument/2006/relationships/hyperlink" Target="https://eur01.safelinks.protection.outlook.com/?url=https%3A%2F%2Fwww.youtube.com%2Fchannel%2FUChVRDM88-O5TTHGmiRPhPBw&amp;data=05%7C01%7Csilvia.fantin%40cdp.it%7C98e5383221104407840808db55e74f74%7C8c4b47b5ea354370817f95066d4f8467%7C0%7C0%7C638198224176414291%7CUnknown%7CTWFpbGZsb3d8eyJWIjoiMC4wLjAwMDAiLCJQIjoiV2luMzIiLCJBTiI6Ik1haWwiLCJXVCI6Mn0%3D%7C3000%7C%7C%7C&amp;sdata=YH6NbHk2dqx0GdXQPFRzx0IVgmBAPFIQ2VeIwHfTn8k%3D&amp;reserved=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arlo.cocchetti@unibs.it" TargetMode="External"/><Relationship Id="rId7" Type="http://schemas.openxmlformats.org/officeDocument/2006/relationships/endnotes" Target="endnotes.xml"/><Relationship Id="rId12" Type="http://schemas.openxmlformats.org/officeDocument/2006/relationships/hyperlink" Target="https://twitter.com/GruppoCDP"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01.safelinks.protection.outlook.com/?url=https%3A%2F%2Fwww.instagram.com%2Fgruppo_cdp%2F&amp;data=05%7C01%7Csilvia.fantin%40cdp.it%7C98e5383221104407840808db55e74f74%7C8c4b47b5ea354370817f95066d4f8467%7C0%7C0%7C638198224176414291%7CUnknown%7CTWFpbGZsb3d8eyJWIjoiMC4wLjAwMDAiLCJQIjoiV2luMzIiLCJBTiI6Ik1haWwiLCJXVCI6Mn0%3D%7C3000%7C%7C%7C&amp;sdata=mh8oDNVSCh3vn0eSVD%2Bfa11P68sfCDcmHISptcQQRoU%3D&amp;reserved=0"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claudia.rota@unibg.it" TargetMode="External"/><Relationship Id="rId28" Type="http://schemas.openxmlformats.org/officeDocument/2006/relationships/fontTable" Target="fontTable.xml"/><Relationship Id="rId10" Type="http://schemas.openxmlformats.org/officeDocument/2006/relationships/hyperlink" Target="https://eur01.safelinks.protection.outlook.com/?url=https%3A%2F%2Fwww.linkedin.com%2Fcompany%2Fcdp-cassa-depositi-e-prestiti%2Fmycompany%2Fverification%2F%3FviewAsMember%3Dtrue&amp;data=05%7C01%7Csilvia.fantin%40cdp.it%7C98e5383221104407840808db55e74f74%7C8c4b47b5ea354370817f95066d4f8467%7C0%7C0%7C638198224176414291%7CUnknown%7CTWFpbGZsb3d8eyJWIjoiMC4wLjAwMDAiLCJQIjoiV2luMzIiLCJBTiI6Ik1haWwiLCJXVCI6Mn0%3D%7C3000%7C%7C%7C&amp;sdata=ZqZ2LS9CvNojKd19gJ6RD0DaGtfYQdsrl9aJLE4Xy3s%3D&amp;reserved=0"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cdp.it" TargetMode="External"/><Relationship Id="rId14" Type="http://schemas.openxmlformats.org/officeDocument/2006/relationships/hyperlink" Target="https://eur01.safelinks.protection.outlook.com/?url=https%3A%2F%2Fwww.facebook.com%2FGruppoCDP%2F&amp;data=05%7C01%7Csilvia.fantin%40cdp.it%7C98e5383221104407840808db55e74f74%7C8c4b47b5ea354370817f95066d4f8467%7C0%7C0%7C638198224176414291%7CUnknown%7CTWFpbGZsb3d8eyJWIjoiMC4wLjAwMDAiLCJQIjoiV2luMzIiLCJBTiI6Ik1haWwiLCJXVCI6Mn0%3D%7C3000%7C%7C%7C&amp;sdata=0QDXV81GRsFgWz9oFEElKeJAfIHCiExNHbN1T3csh4U%3D&amp;reserved=0" TargetMode="External"/><Relationship Id="rId22" Type="http://schemas.openxmlformats.org/officeDocument/2006/relationships/hyperlink" Target="http://www.unibs.it"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9E050-58B0-4490-B7C7-F3BD00CC781B}">
  <ds:schemaRefs>
    <ds:schemaRef ds:uri="http://schemas.openxmlformats.org/officeDocument/2006/bibliography"/>
  </ds:schemaRefs>
</ds:datastoreItem>
</file>

<file path=docMetadata/LabelInfo.xml><?xml version="1.0" encoding="utf-8"?>
<clbl:labelList xmlns:clbl="http://schemas.microsoft.com/office/2020/mipLabelMetadata">
  <clbl:label id="{dea03c14-1435-4ef5-bb92-af8fb4129243}" enabled="1" method="Privileged" siteId="{8c4b47b5-ea35-4370-817f-95066d4f846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6327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Montanari</dc:creator>
  <cp:keywords/>
  <dc:description/>
  <cp:lastModifiedBy>Martina Cerea</cp:lastModifiedBy>
  <cp:revision>4</cp:revision>
  <dcterms:created xsi:type="dcterms:W3CDTF">2025-07-04T08:10:00Z</dcterms:created>
  <dcterms:modified xsi:type="dcterms:W3CDTF">2025-07-04T09:46:00Z</dcterms:modified>
</cp:coreProperties>
</file>