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66AF" w14:textId="0F705154" w:rsidR="0044095D" w:rsidRPr="0044095D" w:rsidRDefault="001B1970" w:rsidP="0044095D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 w:hint="cs"/>
          <w:b w:val="0"/>
          <w:bCs w:val="0"/>
          <w:sz w:val="22"/>
          <w:szCs w:val="22"/>
          <w:u w:val="single"/>
        </w:rPr>
      </w:pPr>
      <w:r>
        <w:rPr>
          <w:rStyle w:val="Enfasigrassetto"/>
          <w:rFonts w:ascii="Rubik" w:hAnsi="Rubik" w:cs="Rubik"/>
          <w:b w:val="0"/>
          <w:bCs w:val="0"/>
          <w:sz w:val="22"/>
          <w:szCs w:val="22"/>
          <w:u w:val="single"/>
        </w:rPr>
        <w:t>FOTONOTIZIA</w:t>
      </w:r>
    </w:p>
    <w:p w14:paraId="0070D647" w14:textId="77777777" w:rsidR="0044095D" w:rsidRPr="001B1970" w:rsidRDefault="0044095D" w:rsidP="0044095D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 w:hint="cs"/>
          <w:b w:val="0"/>
          <w:bCs w:val="0"/>
          <w:sz w:val="24"/>
          <w:szCs w:val="24"/>
          <w:u w:val="single"/>
        </w:rPr>
      </w:pPr>
    </w:p>
    <w:p w14:paraId="414B049C" w14:textId="77777777" w:rsidR="001B1970" w:rsidRDefault="0044095D" w:rsidP="001B1970">
      <w:pPr>
        <w:pStyle w:val="NormaleWeb"/>
        <w:spacing w:before="0" w:beforeAutospacing="0" w:after="0" w:afterAutospacing="0"/>
        <w:jc w:val="center"/>
        <w:rPr>
          <w:rFonts w:ascii="Rubik" w:hAnsi="Rubik" w:cs="Rubik"/>
          <w:b/>
          <w:bCs/>
          <w:sz w:val="24"/>
          <w:szCs w:val="24"/>
        </w:rPr>
      </w:pPr>
      <w:r w:rsidRPr="001B1970">
        <w:rPr>
          <w:rFonts w:ascii="Rubik" w:hAnsi="Rubik" w:cs="Rubik"/>
          <w:b/>
          <w:bCs/>
          <w:sz w:val="24"/>
          <w:szCs w:val="24"/>
        </w:rPr>
        <w:t>UNIBG</w:t>
      </w:r>
      <w:r w:rsidR="001B1970" w:rsidRPr="001B1970">
        <w:rPr>
          <w:rFonts w:ascii="Rubik" w:hAnsi="Rubik" w:cs="Rubik"/>
          <w:b/>
          <w:bCs/>
          <w:sz w:val="24"/>
          <w:szCs w:val="24"/>
        </w:rPr>
        <w:t xml:space="preserve"> PER L’ELIMINAZIONE DELLA VIOLENZA CONTRO LE DONNE</w:t>
      </w:r>
      <w:r w:rsidR="001B1970">
        <w:rPr>
          <w:rFonts w:ascii="Rubik" w:hAnsi="Rubik" w:cs="Rubik"/>
          <w:b/>
          <w:bCs/>
          <w:sz w:val="24"/>
          <w:szCs w:val="24"/>
        </w:rPr>
        <w:t>:</w:t>
      </w:r>
    </w:p>
    <w:p w14:paraId="4CC0CCB4" w14:textId="6480EE83" w:rsidR="0044095D" w:rsidRPr="001B1970" w:rsidRDefault="0044095D" w:rsidP="001B1970">
      <w:pPr>
        <w:pStyle w:val="NormaleWeb"/>
        <w:spacing w:before="0" w:beforeAutospacing="0" w:after="0" w:afterAutospacing="0"/>
        <w:jc w:val="center"/>
        <w:rPr>
          <w:rFonts w:ascii="Rubik" w:hAnsi="Rubik" w:cs="Rubik" w:hint="cs"/>
          <w:b/>
          <w:bCs/>
          <w:sz w:val="24"/>
          <w:szCs w:val="24"/>
        </w:rPr>
      </w:pPr>
      <w:r w:rsidRPr="001B1970">
        <w:rPr>
          <w:rFonts w:ascii="Rubik" w:hAnsi="Rubik" w:cs="Rubik"/>
          <w:b/>
          <w:bCs/>
          <w:sz w:val="24"/>
          <w:szCs w:val="24"/>
        </w:rPr>
        <w:t>INAUGURATA L’AIUOLA DI IRIS BARBATE</w:t>
      </w:r>
      <w:r w:rsidR="001B1970" w:rsidRPr="001B1970">
        <w:rPr>
          <w:rFonts w:ascii="Rubik" w:hAnsi="Rubik" w:cs="Rubik"/>
          <w:b/>
          <w:bCs/>
          <w:sz w:val="24"/>
          <w:szCs w:val="24"/>
        </w:rPr>
        <w:t xml:space="preserve"> IN MEMORIA DI PAOLA MOSTOSI</w:t>
      </w:r>
    </w:p>
    <w:p w14:paraId="0F847131" w14:textId="56A48002" w:rsidR="0044095D" w:rsidRPr="0044095D" w:rsidRDefault="0044095D" w:rsidP="0044095D">
      <w:pPr>
        <w:spacing w:before="100" w:beforeAutospacing="1" w:after="100" w:afterAutospacing="1"/>
        <w:jc w:val="both"/>
        <w:rPr>
          <w:rFonts w:ascii="Rubik" w:hAnsi="Rubik" w:cs="Rubik" w:hint="cs"/>
          <w:sz w:val="22"/>
          <w:szCs w:val="22"/>
        </w:rPr>
      </w:pPr>
      <w:r w:rsidRPr="0044095D">
        <w:rPr>
          <w:rFonts w:ascii="Rubik" w:hAnsi="Rubik" w:cs="Rubik" w:hint="cs"/>
          <w:i/>
          <w:iCs/>
          <w:sz w:val="22"/>
          <w:szCs w:val="22"/>
        </w:rPr>
        <w:t>Bergamo, 18 novembre 2025</w:t>
      </w:r>
      <w:r w:rsidRPr="0044095D">
        <w:rPr>
          <w:rFonts w:ascii="Rubik" w:hAnsi="Rubik" w:cs="Rubik" w:hint="cs"/>
          <w:sz w:val="22"/>
          <w:szCs w:val="22"/>
        </w:rPr>
        <w:t xml:space="preserve"> – In </w:t>
      </w:r>
      <w:r w:rsidR="001B1970">
        <w:rPr>
          <w:rFonts w:ascii="Rubik" w:hAnsi="Rubik" w:cs="Rubik"/>
          <w:sz w:val="22"/>
          <w:szCs w:val="22"/>
        </w:rPr>
        <w:t>avvicinamento al</w:t>
      </w:r>
      <w:r w:rsidRPr="0044095D">
        <w:rPr>
          <w:rFonts w:ascii="Rubik" w:hAnsi="Rubik" w:cs="Rubik" w:hint="cs"/>
          <w:sz w:val="22"/>
          <w:szCs w:val="22"/>
        </w:rPr>
        <w:t xml:space="preserve">la </w:t>
      </w:r>
      <w:r w:rsidRPr="0044095D">
        <w:rPr>
          <w:rFonts w:ascii="Rubik" w:hAnsi="Rubik" w:cs="Rubik" w:hint="cs"/>
          <w:b/>
          <w:bCs/>
          <w:sz w:val="22"/>
          <w:szCs w:val="22"/>
        </w:rPr>
        <w:t>Giornata internazionale per l’eliminazione della violenza contro le donne</w:t>
      </w:r>
      <w:r w:rsidR="001B1970" w:rsidRPr="004C5A6E">
        <w:rPr>
          <w:rFonts w:ascii="Rubik" w:hAnsi="Rubik" w:cs="Rubik"/>
          <w:b/>
          <w:bCs/>
          <w:sz w:val="22"/>
          <w:szCs w:val="22"/>
        </w:rPr>
        <w:t xml:space="preserve"> del 25 novembre</w:t>
      </w:r>
      <w:r w:rsidR="001B1970">
        <w:rPr>
          <w:rFonts w:ascii="Rubik" w:hAnsi="Rubik" w:cs="Rubik"/>
          <w:sz w:val="22"/>
          <w:szCs w:val="22"/>
        </w:rPr>
        <w:t>,</w:t>
      </w:r>
      <w:r w:rsidRPr="0044095D">
        <w:rPr>
          <w:rFonts w:ascii="Rubik" w:hAnsi="Rubik" w:cs="Rubik" w:hint="cs"/>
          <w:sz w:val="22"/>
          <w:szCs w:val="22"/>
        </w:rPr>
        <w:t xml:space="preserve"> l’Università degli studi di Bergamo ha dedicato il pomeriggio d</w:t>
      </w:r>
      <w:r w:rsidR="004C5A6E">
        <w:rPr>
          <w:rFonts w:ascii="Rubik" w:hAnsi="Rubik" w:cs="Rubik"/>
          <w:sz w:val="22"/>
          <w:szCs w:val="22"/>
        </w:rPr>
        <w:t>i martedì</w:t>
      </w:r>
      <w:r w:rsidRPr="0044095D">
        <w:rPr>
          <w:rFonts w:ascii="Rubik" w:hAnsi="Rubik" w:cs="Rubik" w:hint="cs"/>
          <w:sz w:val="22"/>
          <w:szCs w:val="22"/>
        </w:rPr>
        <w:t xml:space="preserve"> 18 novembre a due iniziative promosse dal </w:t>
      </w:r>
      <w:r w:rsidRPr="0044095D">
        <w:rPr>
          <w:rFonts w:ascii="Rubik" w:hAnsi="Rubik" w:cs="Rubik" w:hint="cs"/>
          <w:b/>
          <w:bCs/>
          <w:sz w:val="22"/>
          <w:szCs w:val="22"/>
        </w:rPr>
        <w:t>Comitato Unico di Garanzia (CUG)</w:t>
      </w:r>
      <w:r w:rsidRPr="0044095D">
        <w:rPr>
          <w:rFonts w:ascii="Rubik" w:hAnsi="Rubik" w:cs="Rubik" w:hint="cs"/>
          <w:sz w:val="22"/>
          <w:szCs w:val="22"/>
        </w:rPr>
        <w:t xml:space="preserve">: l’inaugurazione dell’aiuola di Iris Barbate </w:t>
      </w:r>
      <w:r w:rsidR="001B1970">
        <w:rPr>
          <w:rFonts w:ascii="Rubik" w:hAnsi="Rubik" w:cs="Rubik"/>
          <w:sz w:val="22"/>
          <w:szCs w:val="22"/>
        </w:rPr>
        <w:t>(</w:t>
      </w:r>
      <w:r w:rsidRPr="0044095D">
        <w:rPr>
          <w:rFonts w:ascii="Rubik" w:hAnsi="Rubik" w:cs="Rubik" w:hint="cs"/>
          <w:sz w:val="22"/>
          <w:szCs w:val="22"/>
        </w:rPr>
        <w:t>collezione Luigi Mostosi</w:t>
      </w:r>
      <w:r w:rsidR="001B1970">
        <w:rPr>
          <w:rFonts w:ascii="Rubik" w:hAnsi="Rubik" w:cs="Rubik"/>
          <w:sz w:val="22"/>
          <w:szCs w:val="22"/>
        </w:rPr>
        <w:t xml:space="preserve">) </w:t>
      </w:r>
      <w:r w:rsidRPr="0044095D">
        <w:rPr>
          <w:rFonts w:ascii="Rubik" w:hAnsi="Rubik" w:cs="Rubik" w:hint="cs"/>
          <w:sz w:val="22"/>
          <w:szCs w:val="22"/>
        </w:rPr>
        <w:t xml:space="preserve">in memoria di </w:t>
      </w:r>
      <w:r w:rsidRPr="0044095D">
        <w:rPr>
          <w:rFonts w:ascii="Rubik" w:hAnsi="Rubik" w:cs="Rubik" w:hint="cs"/>
          <w:b/>
          <w:bCs/>
          <w:sz w:val="22"/>
          <w:szCs w:val="22"/>
        </w:rPr>
        <w:t>Paola Mostosi</w:t>
      </w:r>
      <w:r w:rsidR="001A080A">
        <w:rPr>
          <w:rFonts w:ascii="Rubik" w:hAnsi="Rubik" w:cs="Rubik"/>
          <w:sz w:val="22"/>
          <w:szCs w:val="22"/>
        </w:rPr>
        <w:t>, laureata in Economia all’Università di Bergamo, sequestrata e uccisa nel 2002 a soli 24 anni, e</w:t>
      </w:r>
      <w:r w:rsidRPr="0044095D">
        <w:rPr>
          <w:rFonts w:ascii="Rubik" w:hAnsi="Rubik" w:cs="Rubik" w:hint="cs"/>
          <w:sz w:val="22"/>
          <w:szCs w:val="22"/>
        </w:rPr>
        <w:t xml:space="preserve"> di tutte le donne vittime di violenza</w:t>
      </w:r>
      <w:r w:rsidR="001A080A">
        <w:rPr>
          <w:rFonts w:ascii="Rubik" w:hAnsi="Rubik" w:cs="Rubik"/>
          <w:sz w:val="22"/>
          <w:szCs w:val="22"/>
        </w:rPr>
        <w:t>;</w:t>
      </w:r>
      <w:r w:rsidRPr="0044095D">
        <w:rPr>
          <w:rFonts w:ascii="Rubik" w:hAnsi="Rubik" w:cs="Rubik" w:hint="cs"/>
          <w:sz w:val="22"/>
          <w:szCs w:val="22"/>
        </w:rPr>
        <w:t xml:space="preserve"> e l’evento di approfondimento </w:t>
      </w:r>
      <w:r w:rsidRPr="0044095D">
        <w:rPr>
          <w:rFonts w:ascii="Rubik" w:hAnsi="Rubik" w:cs="Rubik" w:hint="cs"/>
          <w:b/>
          <w:bCs/>
          <w:sz w:val="22"/>
          <w:szCs w:val="22"/>
        </w:rPr>
        <w:t>“La condizione femminile nei contesti di guerra”</w:t>
      </w:r>
      <w:r w:rsidRPr="0044095D">
        <w:rPr>
          <w:rFonts w:ascii="Rubik" w:hAnsi="Rubik" w:cs="Rubik" w:hint="cs"/>
          <w:sz w:val="22"/>
          <w:szCs w:val="22"/>
        </w:rPr>
        <w:t>, ospitato nella Sala Galeotti del Campus di via dei Caniana.</w:t>
      </w:r>
    </w:p>
    <w:p w14:paraId="66F72B4E" w14:textId="527FC0B0" w:rsidR="0044095D" w:rsidRPr="0044095D" w:rsidRDefault="0044095D" w:rsidP="0044095D">
      <w:pPr>
        <w:spacing w:before="100" w:beforeAutospacing="1" w:after="100" w:afterAutospacing="1"/>
        <w:jc w:val="both"/>
        <w:rPr>
          <w:rFonts w:ascii="Rubik" w:hAnsi="Rubik" w:cs="Rubik" w:hint="cs"/>
          <w:sz w:val="22"/>
          <w:szCs w:val="22"/>
        </w:rPr>
      </w:pPr>
      <w:r w:rsidRPr="0044095D">
        <w:rPr>
          <w:rFonts w:ascii="Rubik" w:hAnsi="Rubik" w:cs="Rubik" w:hint="cs"/>
          <w:sz w:val="22"/>
          <w:szCs w:val="22"/>
        </w:rPr>
        <w:t xml:space="preserve">Alle 13.30, nei </w:t>
      </w:r>
      <w:r w:rsidRPr="0044095D">
        <w:rPr>
          <w:rFonts w:ascii="Rubik" w:hAnsi="Rubik" w:cs="Rubik" w:hint="cs"/>
          <w:b/>
          <w:bCs/>
          <w:sz w:val="22"/>
          <w:szCs w:val="22"/>
        </w:rPr>
        <w:t>Giardini Ferri</w:t>
      </w:r>
      <w:r w:rsidRPr="0044095D">
        <w:rPr>
          <w:rFonts w:ascii="Rubik" w:hAnsi="Rubik" w:cs="Rubik" w:hint="cs"/>
          <w:sz w:val="22"/>
          <w:szCs w:val="22"/>
        </w:rPr>
        <w:t xml:space="preserve"> del Campus Economico-Giuridico, si è </w:t>
      </w:r>
      <w:r w:rsidR="007B24AC">
        <w:rPr>
          <w:rFonts w:ascii="Rubik" w:hAnsi="Rubik" w:cs="Rubik"/>
          <w:sz w:val="22"/>
          <w:szCs w:val="22"/>
        </w:rPr>
        <w:t>tenuta la piantumazione e l’inaugurazione</w:t>
      </w:r>
      <w:r w:rsidRPr="0044095D">
        <w:rPr>
          <w:rFonts w:ascii="Rubik" w:hAnsi="Rubik" w:cs="Rubik" w:hint="cs"/>
          <w:sz w:val="22"/>
          <w:szCs w:val="22"/>
        </w:rPr>
        <w:t xml:space="preserve"> dell’aiuola </w:t>
      </w:r>
      <w:r w:rsidRPr="0044095D">
        <w:rPr>
          <w:rFonts w:ascii="Rubik" w:hAnsi="Rubik" w:cs="Rubik" w:hint="cs"/>
          <w:b/>
          <w:bCs/>
          <w:sz w:val="22"/>
          <w:szCs w:val="22"/>
        </w:rPr>
        <w:t>“Una Iris per non dimenticare”</w:t>
      </w:r>
      <w:r w:rsidRPr="0044095D">
        <w:rPr>
          <w:rFonts w:ascii="Rubik" w:hAnsi="Rubik" w:cs="Rubik" w:hint="cs"/>
          <w:sz w:val="22"/>
          <w:szCs w:val="22"/>
        </w:rPr>
        <w:t xml:space="preserve">, iniziativa realizzata in collaborazione con l’Associazione </w:t>
      </w:r>
      <w:r w:rsidRPr="0044095D">
        <w:rPr>
          <w:rFonts w:ascii="Rubik" w:hAnsi="Rubik" w:cs="Rubik" w:hint="cs"/>
          <w:b/>
          <w:bCs/>
          <w:sz w:val="22"/>
          <w:szCs w:val="22"/>
        </w:rPr>
        <w:t>Le Iris di Trebecco</w:t>
      </w:r>
      <w:r w:rsidRPr="0044095D">
        <w:rPr>
          <w:rFonts w:ascii="Rubik" w:hAnsi="Rubik" w:cs="Rubik" w:hint="cs"/>
          <w:sz w:val="22"/>
          <w:szCs w:val="22"/>
        </w:rPr>
        <w:t xml:space="preserve">. L’inaugurazione ha visto gli interventi del Rettore </w:t>
      </w:r>
      <w:r w:rsidRPr="0044095D">
        <w:rPr>
          <w:rFonts w:ascii="Rubik" w:hAnsi="Rubik" w:cs="Rubik" w:hint="cs"/>
          <w:b/>
          <w:bCs/>
          <w:sz w:val="22"/>
          <w:szCs w:val="22"/>
        </w:rPr>
        <w:t>Sergio Cavalieri</w:t>
      </w:r>
      <w:r w:rsidRPr="0044095D">
        <w:rPr>
          <w:rFonts w:ascii="Rubik" w:hAnsi="Rubik" w:cs="Rubik" w:hint="cs"/>
          <w:sz w:val="22"/>
          <w:szCs w:val="22"/>
        </w:rPr>
        <w:t xml:space="preserve">, di </w:t>
      </w:r>
      <w:r w:rsidRPr="0044095D">
        <w:rPr>
          <w:rFonts w:ascii="Rubik" w:hAnsi="Rubik" w:cs="Rubik" w:hint="cs"/>
          <w:b/>
          <w:bCs/>
          <w:sz w:val="22"/>
          <w:szCs w:val="22"/>
        </w:rPr>
        <w:t>Cristina Mostosi</w:t>
      </w:r>
      <w:r w:rsidR="00ED085C">
        <w:rPr>
          <w:rFonts w:ascii="Rubik" w:hAnsi="Rubik" w:cs="Rubik"/>
          <w:sz w:val="22"/>
          <w:szCs w:val="22"/>
        </w:rPr>
        <w:t xml:space="preserve">, </w:t>
      </w:r>
      <w:r w:rsidRPr="0044095D">
        <w:rPr>
          <w:rFonts w:ascii="Rubik" w:hAnsi="Rubik" w:cs="Rubik" w:hint="cs"/>
          <w:sz w:val="22"/>
          <w:szCs w:val="22"/>
        </w:rPr>
        <w:t>Presidente dell’Associazione Le Iris di Trebecco</w:t>
      </w:r>
      <w:r w:rsidR="00ED085C">
        <w:rPr>
          <w:rFonts w:ascii="Rubik" w:hAnsi="Rubik" w:cs="Rubik"/>
          <w:sz w:val="22"/>
          <w:szCs w:val="22"/>
        </w:rPr>
        <w:t xml:space="preserve">, </w:t>
      </w:r>
      <w:r w:rsidRPr="0044095D">
        <w:rPr>
          <w:rFonts w:ascii="Rubik" w:hAnsi="Rubik" w:cs="Rubik" w:hint="cs"/>
          <w:sz w:val="22"/>
          <w:szCs w:val="22"/>
        </w:rPr>
        <w:t xml:space="preserve">e di </w:t>
      </w:r>
      <w:r w:rsidRPr="0044095D">
        <w:rPr>
          <w:rFonts w:ascii="Rubik" w:hAnsi="Rubik" w:cs="Rubik" w:hint="cs"/>
          <w:b/>
          <w:bCs/>
          <w:sz w:val="22"/>
          <w:szCs w:val="22"/>
        </w:rPr>
        <w:t>Annalisa Cristini</w:t>
      </w:r>
      <w:r w:rsidRPr="0044095D">
        <w:rPr>
          <w:rFonts w:ascii="Rubik" w:hAnsi="Rubik" w:cs="Rubik" w:hint="cs"/>
          <w:sz w:val="22"/>
          <w:szCs w:val="22"/>
        </w:rPr>
        <w:t xml:space="preserve">, Prorettrice con delega al Welfare e allo Sviluppo Sostenibile. Sono inoltre intervenute </w:t>
      </w:r>
      <w:r w:rsidRPr="0044095D">
        <w:rPr>
          <w:rFonts w:ascii="Rubik" w:hAnsi="Rubik" w:cs="Rubik" w:hint="cs"/>
          <w:b/>
          <w:bCs/>
          <w:sz w:val="22"/>
          <w:szCs w:val="22"/>
        </w:rPr>
        <w:t>Giovanna Galizzi</w:t>
      </w:r>
      <w:r w:rsidRPr="0044095D">
        <w:rPr>
          <w:rFonts w:ascii="Rubik" w:hAnsi="Rubik" w:cs="Rubik" w:hint="cs"/>
          <w:sz w:val="22"/>
          <w:szCs w:val="22"/>
        </w:rPr>
        <w:t xml:space="preserve">, Delegata del Rettore alle Politiche di Genere, </w:t>
      </w:r>
      <w:r w:rsidRPr="0044095D">
        <w:rPr>
          <w:rFonts w:ascii="Rubik" w:hAnsi="Rubik" w:cs="Rubik" w:hint="cs"/>
          <w:b/>
          <w:bCs/>
          <w:sz w:val="22"/>
          <w:szCs w:val="22"/>
        </w:rPr>
        <w:t>Michela Pilot</w:t>
      </w:r>
      <w:r w:rsidRPr="0044095D">
        <w:rPr>
          <w:rFonts w:ascii="Rubik" w:hAnsi="Rubik" w:cs="Rubik" w:hint="cs"/>
          <w:sz w:val="22"/>
          <w:szCs w:val="22"/>
        </w:rPr>
        <w:t xml:space="preserve">, Direttrice Generale dell’Ateneo, </w:t>
      </w:r>
      <w:r w:rsidRPr="0044095D">
        <w:rPr>
          <w:rFonts w:ascii="Rubik" w:hAnsi="Rubik" w:cs="Rubik" w:hint="cs"/>
          <w:b/>
          <w:bCs/>
          <w:sz w:val="22"/>
          <w:szCs w:val="22"/>
        </w:rPr>
        <w:t>Roberta Di Pasquale</w:t>
      </w:r>
      <w:r w:rsidRPr="0044095D">
        <w:rPr>
          <w:rFonts w:ascii="Rubik" w:hAnsi="Rubik" w:cs="Rubik" w:hint="cs"/>
          <w:sz w:val="22"/>
          <w:szCs w:val="22"/>
        </w:rPr>
        <w:t xml:space="preserve">, Presidente del Comitato Unico di Garanzia, </w:t>
      </w:r>
      <w:r w:rsidRPr="0044095D">
        <w:rPr>
          <w:rFonts w:ascii="Rubik" w:hAnsi="Rubik" w:cs="Rubik" w:hint="cs"/>
          <w:b/>
          <w:bCs/>
          <w:sz w:val="22"/>
          <w:szCs w:val="22"/>
        </w:rPr>
        <w:t>Nicoletta Parvis</w:t>
      </w:r>
      <w:r w:rsidRPr="0044095D">
        <w:rPr>
          <w:rFonts w:ascii="Rubik" w:hAnsi="Rubik" w:cs="Rubik" w:hint="cs"/>
          <w:sz w:val="22"/>
          <w:szCs w:val="22"/>
        </w:rPr>
        <w:t xml:space="preserve">, Consigliera di Fiducia, e </w:t>
      </w:r>
      <w:r w:rsidRPr="0044095D">
        <w:rPr>
          <w:rFonts w:ascii="Rubik" w:hAnsi="Rubik" w:cs="Rubik" w:hint="cs"/>
          <w:b/>
          <w:bCs/>
          <w:sz w:val="22"/>
          <w:szCs w:val="22"/>
        </w:rPr>
        <w:t>Giorgia Morotti</w:t>
      </w:r>
      <w:r w:rsidRPr="0044095D">
        <w:rPr>
          <w:rFonts w:ascii="Rubik" w:hAnsi="Rubik" w:cs="Rubik" w:hint="cs"/>
          <w:sz w:val="22"/>
          <w:szCs w:val="22"/>
        </w:rPr>
        <w:t>, Presidente della Consulta degli studenti e delle studentesse. L’iniziativa si inserisce nel progetto botanico nazionale promosso dall’Associazione Le Iris di Trebecco, che invita Comuni</w:t>
      </w:r>
      <w:r w:rsidR="001B1970">
        <w:rPr>
          <w:rFonts w:ascii="Rubik" w:hAnsi="Rubik" w:cs="Rubik"/>
          <w:sz w:val="22"/>
          <w:szCs w:val="22"/>
        </w:rPr>
        <w:t xml:space="preserve">, enti e istituzioni </w:t>
      </w:r>
      <w:r w:rsidRPr="0044095D">
        <w:rPr>
          <w:rFonts w:ascii="Rubik" w:hAnsi="Rubik" w:cs="Rubik" w:hint="cs"/>
          <w:sz w:val="22"/>
          <w:szCs w:val="22"/>
        </w:rPr>
        <w:t xml:space="preserve">italiani a piantare aiuole di iris barbate accompagnate da una </w:t>
      </w:r>
      <w:r w:rsidRPr="0044095D">
        <w:rPr>
          <w:rFonts w:ascii="Rubik" w:hAnsi="Rubik" w:cs="Rubik" w:hint="cs"/>
          <w:b/>
          <w:bCs/>
          <w:sz w:val="22"/>
          <w:szCs w:val="22"/>
        </w:rPr>
        <w:t>targa commemorativa</w:t>
      </w:r>
      <w:r w:rsidRPr="0044095D">
        <w:rPr>
          <w:rFonts w:ascii="Rubik" w:hAnsi="Rubik" w:cs="Rubik" w:hint="cs"/>
          <w:sz w:val="22"/>
          <w:szCs w:val="22"/>
        </w:rPr>
        <w:t xml:space="preserve"> per sensibilizzare la cittadinanza sul contrasto alla violenza di genere e sull’importanza del rispetto nelle relazioni.</w:t>
      </w:r>
    </w:p>
    <w:p w14:paraId="33454C9E" w14:textId="77777777" w:rsidR="0044095D" w:rsidRPr="0044095D" w:rsidRDefault="0044095D" w:rsidP="0044095D">
      <w:pPr>
        <w:spacing w:before="100" w:beforeAutospacing="1" w:after="100" w:afterAutospacing="1"/>
        <w:jc w:val="both"/>
        <w:rPr>
          <w:rFonts w:ascii="Rubik" w:hAnsi="Rubik" w:cs="Rubik" w:hint="cs"/>
          <w:sz w:val="22"/>
          <w:szCs w:val="22"/>
        </w:rPr>
      </w:pPr>
      <w:r w:rsidRPr="0044095D">
        <w:rPr>
          <w:rFonts w:ascii="Rubik" w:hAnsi="Rubik" w:cs="Rubik" w:hint="cs"/>
          <w:sz w:val="22"/>
          <w:szCs w:val="22"/>
        </w:rPr>
        <w:t xml:space="preserve">Alle 14.30, nella Sala Galeotti, ha preso avvio l’incontro </w:t>
      </w:r>
      <w:r w:rsidRPr="0044095D">
        <w:rPr>
          <w:rFonts w:ascii="Rubik" w:hAnsi="Rubik" w:cs="Rubik" w:hint="cs"/>
          <w:b/>
          <w:bCs/>
          <w:sz w:val="22"/>
          <w:szCs w:val="22"/>
        </w:rPr>
        <w:t>“La condizione femminile nei contesti di guerra”</w:t>
      </w:r>
      <w:r w:rsidRPr="0044095D">
        <w:rPr>
          <w:rFonts w:ascii="Rubik" w:hAnsi="Rubik" w:cs="Rubik" w:hint="cs"/>
          <w:sz w:val="22"/>
          <w:szCs w:val="22"/>
        </w:rPr>
        <w:t xml:space="preserve">, moderato da Giuseppe Ruscica, componente del Comitato Unico di Garanzia. Dopo i saluti istituzionali di </w:t>
      </w:r>
      <w:r w:rsidRPr="0044095D">
        <w:rPr>
          <w:rFonts w:ascii="Rubik" w:hAnsi="Rubik" w:cs="Rubik" w:hint="cs"/>
          <w:b/>
          <w:bCs/>
          <w:sz w:val="22"/>
          <w:szCs w:val="22"/>
        </w:rPr>
        <w:t>Annalisa Cristini</w:t>
      </w:r>
      <w:r w:rsidRPr="0044095D">
        <w:rPr>
          <w:rFonts w:ascii="Rubik" w:hAnsi="Rubik" w:cs="Rubik" w:hint="cs"/>
          <w:sz w:val="22"/>
          <w:szCs w:val="22"/>
        </w:rPr>
        <w:t xml:space="preserve">, </w:t>
      </w:r>
      <w:r w:rsidRPr="0044095D">
        <w:rPr>
          <w:rFonts w:ascii="Rubik" w:hAnsi="Rubik" w:cs="Rubik" w:hint="cs"/>
          <w:b/>
          <w:bCs/>
          <w:sz w:val="22"/>
          <w:szCs w:val="22"/>
        </w:rPr>
        <w:t>Giovanna Galizzi</w:t>
      </w:r>
      <w:r w:rsidRPr="0044095D">
        <w:rPr>
          <w:rFonts w:ascii="Rubik" w:hAnsi="Rubik" w:cs="Rubik" w:hint="cs"/>
          <w:sz w:val="22"/>
          <w:szCs w:val="22"/>
        </w:rPr>
        <w:t xml:space="preserve"> e </w:t>
      </w:r>
      <w:r w:rsidRPr="0044095D">
        <w:rPr>
          <w:rFonts w:ascii="Rubik" w:hAnsi="Rubik" w:cs="Rubik" w:hint="cs"/>
          <w:b/>
          <w:bCs/>
          <w:sz w:val="22"/>
          <w:szCs w:val="22"/>
        </w:rPr>
        <w:t>Michela Pilot</w:t>
      </w:r>
      <w:r w:rsidRPr="0044095D">
        <w:rPr>
          <w:rFonts w:ascii="Rubik" w:hAnsi="Rubik" w:cs="Rubik" w:hint="cs"/>
          <w:sz w:val="22"/>
          <w:szCs w:val="22"/>
        </w:rPr>
        <w:t xml:space="preserve">, l’apertura dei lavori è stata affidata a </w:t>
      </w:r>
      <w:r w:rsidRPr="0044095D">
        <w:rPr>
          <w:rFonts w:ascii="Rubik" w:hAnsi="Rubik" w:cs="Rubik" w:hint="cs"/>
          <w:b/>
          <w:bCs/>
          <w:sz w:val="22"/>
          <w:szCs w:val="22"/>
        </w:rPr>
        <w:t>Roberta Di Pasquale</w:t>
      </w:r>
      <w:r w:rsidRPr="0044095D">
        <w:rPr>
          <w:rFonts w:ascii="Rubik" w:hAnsi="Rubik" w:cs="Rubik" w:hint="cs"/>
          <w:sz w:val="22"/>
          <w:szCs w:val="22"/>
        </w:rPr>
        <w:t xml:space="preserve">, Presidente del CUG. L’intervento di </w:t>
      </w:r>
      <w:r w:rsidRPr="0044095D">
        <w:rPr>
          <w:rFonts w:ascii="Rubik" w:hAnsi="Rubik" w:cs="Rubik" w:hint="cs"/>
          <w:b/>
          <w:bCs/>
          <w:sz w:val="22"/>
          <w:szCs w:val="22"/>
        </w:rPr>
        <w:t>Asmae Dachan</w:t>
      </w:r>
      <w:r w:rsidRPr="0044095D">
        <w:rPr>
          <w:rFonts w:ascii="Rubik" w:hAnsi="Rubik" w:cs="Rubik" w:hint="cs"/>
          <w:sz w:val="22"/>
          <w:szCs w:val="22"/>
        </w:rPr>
        <w:t xml:space="preserve">, giornalista professionista, poetessa e scrittrice italo-siriana, si è concentrato sul contributo delle donne nei contesti bellici, raccontato attraverso le loro forme di attivismo e di resistenza. A seguire, </w:t>
      </w:r>
      <w:r w:rsidRPr="0044095D">
        <w:rPr>
          <w:rFonts w:ascii="Rubik" w:hAnsi="Rubik" w:cs="Rubik" w:hint="cs"/>
          <w:b/>
          <w:bCs/>
          <w:sz w:val="22"/>
          <w:szCs w:val="22"/>
        </w:rPr>
        <w:t>Irina Lenzi</w:t>
      </w:r>
      <w:r w:rsidRPr="0044095D">
        <w:rPr>
          <w:rFonts w:ascii="Rubik" w:hAnsi="Rubik" w:cs="Rubik" w:hint="cs"/>
          <w:sz w:val="22"/>
          <w:szCs w:val="22"/>
        </w:rPr>
        <w:t xml:space="preserve">, dell’Associazione D.i.Re – Donne in Rete contro la Violenza, ha affrontato il tema dell’invisibilità della violenza contro le donne rifugiate e richiedenti asilo, sottolineando l’importanza del riconoscimento e della consapevolezza del fenomeno. L’intervento di </w:t>
      </w:r>
      <w:r w:rsidRPr="0044095D">
        <w:rPr>
          <w:rFonts w:ascii="Rubik" w:hAnsi="Rubik" w:cs="Rubik" w:hint="cs"/>
          <w:b/>
          <w:bCs/>
          <w:sz w:val="22"/>
          <w:szCs w:val="22"/>
        </w:rPr>
        <w:t>Rosa Vinciguerra</w:t>
      </w:r>
      <w:r w:rsidRPr="0044095D">
        <w:rPr>
          <w:rFonts w:ascii="Rubik" w:hAnsi="Rubik" w:cs="Rubik" w:hint="cs"/>
          <w:sz w:val="22"/>
          <w:szCs w:val="22"/>
        </w:rPr>
        <w:t xml:space="preserve">, Tenente Colonnello dello Stato Maggiore della Difesa, ha messo in luce il ruolo del personale militare femminile nelle aree colpite da conflitti armati e crisi umanitarie, evidenziando il sostegno offerto alle donne vittime di violenza in contesti di guerra. La conclusione dei lavori è stata curata da </w:t>
      </w:r>
      <w:r w:rsidRPr="0044095D">
        <w:rPr>
          <w:rFonts w:ascii="Rubik" w:hAnsi="Rubik" w:cs="Rubik" w:hint="cs"/>
          <w:b/>
          <w:bCs/>
          <w:sz w:val="22"/>
          <w:szCs w:val="22"/>
        </w:rPr>
        <w:t>Nicoletta Parvis</w:t>
      </w:r>
      <w:r w:rsidRPr="0044095D">
        <w:rPr>
          <w:rFonts w:ascii="Rubik" w:hAnsi="Rubik" w:cs="Rubik" w:hint="cs"/>
          <w:sz w:val="22"/>
          <w:szCs w:val="22"/>
        </w:rPr>
        <w:t>, Consigliera di Fiducia dell’Università degli studi di Bergamo.</w:t>
      </w:r>
    </w:p>
    <w:p w14:paraId="2FD5BC5E" w14:textId="34EB2E17" w:rsidR="0044095D" w:rsidRPr="00E5156C" w:rsidRDefault="0044095D" w:rsidP="00E5156C">
      <w:pPr>
        <w:spacing w:before="100" w:beforeAutospacing="1" w:after="100" w:afterAutospacing="1"/>
        <w:jc w:val="both"/>
        <w:rPr>
          <w:rFonts w:ascii="Rubik" w:hAnsi="Rubik" w:cs="Rubik" w:hint="cs"/>
          <w:sz w:val="22"/>
          <w:szCs w:val="22"/>
        </w:rPr>
      </w:pPr>
      <w:r w:rsidRPr="0044095D">
        <w:rPr>
          <w:rFonts w:ascii="Rubik" w:hAnsi="Rubik" w:cs="Rubik" w:hint="cs"/>
          <w:sz w:val="22"/>
          <w:szCs w:val="22"/>
        </w:rPr>
        <w:t xml:space="preserve">Nel corso dell’incontro, il CUG ha avviato ufficialmente l’adesione dell’Ateneo alla campagna </w:t>
      </w:r>
      <w:r w:rsidRPr="0044095D">
        <w:rPr>
          <w:rFonts w:ascii="Rubik" w:hAnsi="Rubik" w:cs="Rubik" w:hint="cs"/>
          <w:b/>
          <w:bCs/>
          <w:sz w:val="22"/>
          <w:szCs w:val="22"/>
        </w:rPr>
        <w:t xml:space="preserve">“Posto </w:t>
      </w:r>
      <w:r w:rsidR="00E5156C">
        <w:rPr>
          <w:rFonts w:ascii="Rubik" w:hAnsi="Rubik" w:cs="Rubik"/>
          <w:b/>
          <w:bCs/>
          <w:sz w:val="22"/>
          <w:szCs w:val="22"/>
        </w:rPr>
        <w:t>o</w:t>
      </w:r>
      <w:r w:rsidRPr="0044095D">
        <w:rPr>
          <w:rFonts w:ascii="Rubik" w:hAnsi="Rubik" w:cs="Rubik" w:hint="cs"/>
          <w:b/>
          <w:bCs/>
          <w:sz w:val="22"/>
          <w:szCs w:val="22"/>
        </w:rPr>
        <w:t>ccupato”</w:t>
      </w:r>
      <w:r w:rsidRPr="0044095D">
        <w:rPr>
          <w:rFonts w:ascii="Rubik" w:hAnsi="Rubik" w:cs="Rubik" w:hint="cs"/>
          <w:sz w:val="22"/>
          <w:szCs w:val="22"/>
        </w:rPr>
        <w:t xml:space="preserve">, </w:t>
      </w:r>
      <w:r w:rsidRPr="0044095D">
        <w:rPr>
          <w:rFonts w:ascii="Rubik" w:hAnsi="Rubik" w:cs="Rubik" w:hint="cs"/>
          <w:b/>
          <w:bCs/>
          <w:sz w:val="22"/>
          <w:szCs w:val="22"/>
        </w:rPr>
        <w:t>riservando simbolicamente una seduta della Sala Galeotti alle donne vittime di femminicidio</w:t>
      </w:r>
      <w:r w:rsidRPr="0044095D">
        <w:rPr>
          <w:rFonts w:ascii="Rubik" w:hAnsi="Rubik" w:cs="Rubik" w:hint="cs"/>
          <w:sz w:val="22"/>
          <w:szCs w:val="22"/>
        </w:rPr>
        <w:t xml:space="preserve">. L’intera giornata ha inoltre segnato l’adesione del Comitato alla </w:t>
      </w:r>
      <w:r w:rsidRPr="0044095D">
        <w:rPr>
          <w:rFonts w:ascii="Rubik" w:hAnsi="Rubik" w:cs="Rubik" w:hint="cs"/>
          <w:b/>
          <w:bCs/>
          <w:sz w:val="22"/>
          <w:szCs w:val="22"/>
        </w:rPr>
        <w:t>campagna delle Nazioni Unite “UNiTE Orange the World 2025”</w:t>
      </w:r>
      <w:r w:rsidRPr="0044095D">
        <w:rPr>
          <w:rFonts w:ascii="Rubik" w:hAnsi="Rubik" w:cs="Rubik" w:hint="cs"/>
          <w:sz w:val="22"/>
          <w:szCs w:val="22"/>
        </w:rPr>
        <w:t>, dedicata al contrasto della violenza digitale di genere.</w:t>
      </w:r>
    </w:p>
    <w:sectPr w:rsidR="0044095D" w:rsidRPr="00E5156C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D07B" w14:textId="77777777" w:rsidR="009A02A0" w:rsidRDefault="009A02A0">
      <w:r>
        <w:separator/>
      </w:r>
    </w:p>
  </w:endnote>
  <w:endnote w:type="continuationSeparator" w:id="0">
    <w:p w14:paraId="7681828F" w14:textId="77777777" w:rsidR="009A02A0" w:rsidRDefault="009A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A011" w14:textId="77777777" w:rsidR="009A02A0" w:rsidRDefault="009A02A0">
      <w:r>
        <w:separator/>
      </w:r>
    </w:p>
  </w:footnote>
  <w:footnote w:type="continuationSeparator" w:id="0">
    <w:p w14:paraId="1695C588" w14:textId="77777777" w:rsidR="009A02A0" w:rsidRDefault="009A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02A0">
      <w:rPr>
        <w:rFonts w:ascii="Calibri" w:eastAsia="Calibri" w:hAnsi="Calibri" w:cs="Calibri"/>
        <w:color w:val="000000"/>
      </w:rPr>
      <w:pict w14:anchorId="27FB0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9A02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788C0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02A0">
      <w:rPr>
        <w:rFonts w:ascii="Calibri" w:eastAsia="Calibri" w:hAnsi="Calibri" w:cs="Calibri"/>
        <w:color w:val="000000"/>
      </w:rPr>
      <w:pict w14:anchorId="788DB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45D3D"/>
    <w:multiLevelType w:val="multilevel"/>
    <w:tmpl w:val="92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63225"/>
    <w:multiLevelType w:val="multilevel"/>
    <w:tmpl w:val="D4A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10"/>
  </w:num>
  <w:num w:numId="2" w16cid:durableId="1120952931">
    <w:abstractNumId w:val="5"/>
  </w:num>
  <w:num w:numId="3" w16cid:durableId="785587686">
    <w:abstractNumId w:val="11"/>
  </w:num>
  <w:num w:numId="4" w16cid:durableId="596183167">
    <w:abstractNumId w:val="1"/>
  </w:num>
  <w:num w:numId="5" w16cid:durableId="431434954">
    <w:abstractNumId w:val="17"/>
  </w:num>
  <w:num w:numId="6" w16cid:durableId="1529098284">
    <w:abstractNumId w:val="13"/>
  </w:num>
  <w:num w:numId="7" w16cid:durableId="1633898099">
    <w:abstractNumId w:val="15"/>
  </w:num>
  <w:num w:numId="8" w16cid:durableId="615062255">
    <w:abstractNumId w:val="3"/>
  </w:num>
  <w:num w:numId="9" w16cid:durableId="719012087">
    <w:abstractNumId w:val="20"/>
  </w:num>
  <w:num w:numId="10" w16cid:durableId="422185782">
    <w:abstractNumId w:val="22"/>
  </w:num>
  <w:num w:numId="11" w16cid:durableId="303239277">
    <w:abstractNumId w:val="19"/>
  </w:num>
  <w:num w:numId="12" w16cid:durableId="1351838401">
    <w:abstractNumId w:val="9"/>
  </w:num>
  <w:num w:numId="13" w16cid:durableId="1316371342">
    <w:abstractNumId w:val="7"/>
  </w:num>
  <w:num w:numId="14" w16cid:durableId="1722821421">
    <w:abstractNumId w:val="23"/>
  </w:num>
  <w:num w:numId="15" w16cid:durableId="210725276">
    <w:abstractNumId w:val="14"/>
  </w:num>
  <w:num w:numId="16" w16cid:durableId="1110736163">
    <w:abstractNumId w:val="24"/>
  </w:num>
  <w:num w:numId="17" w16cid:durableId="816534799">
    <w:abstractNumId w:val="2"/>
  </w:num>
  <w:num w:numId="18" w16cid:durableId="348600597">
    <w:abstractNumId w:val="18"/>
  </w:num>
  <w:num w:numId="19" w16cid:durableId="865871764">
    <w:abstractNumId w:val="16"/>
  </w:num>
  <w:num w:numId="20" w16cid:durableId="1155796659">
    <w:abstractNumId w:val="4"/>
  </w:num>
  <w:num w:numId="21" w16cid:durableId="853035626">
    <w:abstractNumId w:val="6"/>
  </w:num>
  <w:num w:numId="22" w16cid:durableId="1947420942">
    <w:abstractNumId w:val="0"/>
  </w:num>
  <w:num w:numId="23" w16cid:durableId="1668047871">
    <w:abstractNumId w:val="21"/>
  </w:num>
  <w:num w:numId="24" w16cid:durableId="560558891">
    <w:abstractNumId w:val="12"/>
  </w:num>
  <w:num w:numId="25" w16cid:durableId="1930577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5DE"/>
    <w:rsid w:val="00021D4C"/>
    <w:rsid w:val="00025F83"/>
    <w:rsid w:val="00027E81"/>
    <w:rsid w:val="00031F61"/>
    <w:rsid w:val="000341FB"/>
    <w:rsid w:val="00035FB8"/>
    <w:rsid w:val="00036106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C58"/>
    <w:rsid w:val="000D6C04"/>
    <w:rsid w:val="000E1E96"/>
    <w:rsid w:val="000E2CD5"/>
    <w:rsid w:val="000F22DA"/>
    <w:rsid w:val="000F3254"/>
    <w:rsid w:val="000F6193"/>
    <w:rsid w:val="00103B96"/>
    <w:rsid w:val="00106037"/>
    <w:rsid w:val="001131B0"/>
    <w:rsid w:val="00124EEA"/>
    <w:rsid w:val="001276C5"/>
    <w:rsid w:val="00130B07"/>
    <w:rsid w:val="00132466"/>
    <w:rsid w:val="0013349B"/>
    <w:rsid w:val="00134AD4"/>
    <w:rsid w:val="00135484"/>
    <w:rsid w:val="001410DC"/>
    <w:rsid w:val="00143684"/>
    <w:rsid w:val="0014778C"/>
    <w:rsid w:val="00154C71"/>
    <w:rsid w:val="00155E7B"/>
    <w:rsid w:val="001611B8"/>
    <w:rsid w:val="001669EF"/>
    <w:rsid w:val="00173448"/>
    <w:rsid w:val="00181616"/>
    <w:rsid w:val="00186E51"/>
    <w:rsid w:val="001970FA"/>
    <w:rsid w:val="001A080A"/>
    <w:rsid w:val="001A1C4F"/>
    <w:rsid w:val="001A5FEA"/>
    <w:rsid w:val="001A6C12"/>
    <w:rsid w:val="001A6DF7"/>
    <w:rsid w:val="001B1970"/>
    <w:rsid w:val="001B4C3A"/>
    <w:rsid w:val="001B7D93"/>
    <w:rsid w:val="001C3D94"/>
    <w:rsid w:val="001C42B7"/>
    <w:rsid w:val="001C6ACB"/>
    <w:rsid w:val="001D3F00"/>
    <w:rsid w:val="001E0CC7"/>
    <w:rsid w:val="00211ACA"/>
    <w:rsid w:val="002209B8"/>
    <w:rsid w:val="00224857"/>
    <w:rsid w:val="002266D1"/>
    <w:rsid w:val="002316C3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917B5"/>
    <w:rsid w:val="002A5E84"/>
    <w:rsid w:val="002A7937"/>
    <w:rsid w:val="002B0BA5"/>
    <w:rsid w:val="002B55E9"/>
    <w:rsid w:val="002C7E4D"/>
    <w:rsid w:val="002D36BF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581"/>
    <w:rsid w:val="002F6963"/>
    <w:rsid w:val="00307194"/>
    <w:rsid w:val="00311940"/>
    <w:rsid w:val="003129AA"/>
    <w:rsid w:val="00312F5E"/>
    <w:rsid w:val="003235E2"/>
    <w:rsid w:val="003268C9"/>
    <w:rsid w:val="00340260"/>
    <w:rsid w:val="00356F49"/>
    <w:rsid w:val="003572C0"/>
    <w:rsid w:val="003605F2"/>
    <w:rsid w:val="00366853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40FA"/>
    <w:rsid w:val="003B7D43"/>
    <w:rsid w:val="003C0E88"/>
    <w:rsid w:val="003C1C1E"/>
    <w:rsid w:val="003C434E"/>
    <w:rsid w:val="003D291A"/>
    <w:rsid w:val="003D331A"/>
    <w:rsid w:val="003E1584"/>
    <w:rsid w:val="003E2064"/>
    <w:rsid w:val="003E2D26"/>
    <w:rsid w:val="003F0102"/>
    <w:rsid w:val="004047EB"/>
    <w:rsid w:val="00404C79"/>
    <w:rsid w:val="00407E49"/>
    <w:rsid w:val="004106D0"/>
    <w:rsid w:val="004154DB"/>
    <w:rsid w:val="00426586"/>
    <w:rsid w:val="00430518"/>
    <w:rsid w:val="00431713"/>
    <w:rsid w:val="00431F1D"/>
    <w:rsid w:val="00435CED"/>
    <w:rsid w:val="0044095D"/>
    <w:rsid w:val="00442967"/>
    <w:rsid w:val="00447474"/>
    <w:rsid w:val="00465296"/>
    <w:rsid w:val="00466272"/>
    <w:rsid w:val="00470C2B"/>
    <w:rsid w:val="00471F81"/>
    <w:rsid w:val="00475056"/>
    <w:rsid w:val="0047688F"/>
    <w:rsid w:val="00476D93"/>
    <w:rsid w:val="00480D05"/>
    <w:rsid w:val="00483267"/>
    <w:rsid w:val="004859D3"/>
    <w:rsid w:val="00491F41"/>
    <w:rsid w:val="00492115"/>
    <w:rsid w:val="004A5C2E"/>
    <w:rsid w:val="004C0ACD"/>
    <w:rsid w:val="004C0B54"/>
    <w:rsid w:val="004C10B9"/>
    <w:rsid w:val="004C3806"/>
    <w:rsid w:val="004C5A6E"/>
    <w:rsid w:val="004D04CA"/>
    <w:rsid w:val="004D071E"/>
    <w:rsid w:val="004D3E55"/>
    <w:rsid w:val="004E32C9"/>
    <w:rsid w:val="004E7E4D"/>
    <w:rsid w:val="004F1235"/>
    <w:rsid w:val="004F3A8D"/>
    <w:rsid w:val="005012A8"/>
    <w:rsid w:val="00510D90"/>
    <w:rsid w:val="005123AB"/>
    <w:rsid w:val="005330BC"/>
    <w:rsid w:val="00540254"/>
    <w:rsid w:val="00540C71"/>
    <w:rsid w:val="00544632"/>
    <w:rsid w:val="00556383"/>
    <w:rsid w:val="00560780"/>
    <w:rsid w:val="0056092F"/>
    <w:rsid w:val="005673E4"/>
    <w:rsid w:val="00573144"/>
    <w:rsid w:val="00581524"/>
    <w:rsid w:val="00585DEC"/>
    <w:rsid w:val="0058734C"/>
    <w:rsid w:val="00592DAA"/>
    <w:rsid w:val="00595C0C"/>
    <w:rsid w:val="005962D0"/>
    <w:rsid w:val="005B42D2"/>
    <w:rsid w:val="005C0F32"/>
    <w:rsid w:val="005C2F1C"/>
    <w:rsid w:val="005E2161"/>
    <w:rsid w:val="005E5709"/>
    <w:rsid w:val="00600112"/>
    <w:rsid w:val="00602A69"/>
    <w:rsid w:val="00606BCA"/>
    <w:rsid w:val="00614D41"/>
    <w:rsid w:val="00616E0D"/>
    <w:rsid w:val="00617ED3"/>
    <w:rsid w:val="006316F8"/>
    <w:rsid w:val="00642A01"/>
    <w:rsid w:val="006659D4"/>
    <w:rsid w:val="00670D45"/>
    <w:rsid w:val="006718BF"/>
    <w:rsid w:val="00680144"/>
    <w:rsid w:val="006802EC"/>
    <w:rsid w:val="00695F45"/>
    <w:rsid w:val="006A64E4"/>
    <w:rsid w:val="006B46F3"/>
    <w:rsid w:val="006C372E"/>
    <w:rsid w:val="006C58F4"/>
    <w:rsid w:val="006D5B92"/>
    <w:rsid w:val="006D634E"/>
    <w:rsid w:val="006E19A7"/>
    <w:rsid w:val="006F4D9F"/>
    <w:rsid w:val="007050A0"/>
    <w:rsid w:val="0071232A"/>
    <w:rsid w:val="007135A3"/>
    <w:rsid w:val="0071586C"/>
    <w:rsid w:val="0072125D"/>
    <w:rsid w:val="00721DD9"/>
    <w:rsid w:val="00737D94"/>
    <w:rsid w:val="0074584D"/>
    <w:rsid w:val="00753D64"/>
    <w:rsid w:val="00767A18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B24AC"/>
    <w:rsid w:val="007C19B3"/>
    <w:rsid w:val="007C29C7"/>
    <w:rsid w:val="007C5695"/>
    <w:rsid w:val="007C63AF"/>
    <w:rsid w:val="007C7905"/>
    <w:rsid w:val="007D2ED1"/>
    <w:rsid w:val="007D4499"/>
    <w:rsid w:val="007D4D48"/>
    <w:rsid w:val="007D7CBE"/>
    <w:rsid w:val="007F2F89"/>
    <w:rsid w:val="007F5525"/>
    <w:rsid w:val="007F6CDE"/>
    <w:rsid w:val="00800F86"/>
    <w:rsid w:val="00804E31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64D8"/>
    <w:rsid w:val="0089701D"/>
    <w:rsid w:val="008A6AE9"/>
    <w:rsid w:val="008C2DE6"/>
    <w:rsid w:val="008C56BF"/>
    <w:rsid w:val="008C68BA"/>
    <w:rsid w:val="008D1102"/>
    <w:rsid w:val="008E1156"/>
    <w:rsid w:val="008E7659"/>
    <w:rsid w:val="008F12E8"/>
    <w:rsid w:val="008F4EC1"/>
    <w:rsid w:val="009105F3"/>
    <w:rsid w:val="009122C0"/>
    <w:rsid w:val="00934173"/>
    <w:rsid w:val="009375C7"/>
    <w:rsid w:val="00943013"/>
    <w:rsid w:val="0094481F"/>
    <w:rsid w:val="00961CE1"/>
    <w:rsid w:val="00964231"/>
    <w:rsid w:val="009841B4"/>
    <w:rsid w:val="0099550E"/>
    <w:rsid w:val="009A02A0"/>
    <w:rsid w:val="009A7F68"/>
    <w:rsid w:val="009C05FA"/>
    <w:rsid w:val="009C2DF4"/>
    <w:rsid w:val="009D536F"/>
    <w:rsid w:val="009F5BC3"/>
    <w:rsid w:val="00A03DF9"/>
    <w:rsid w:val="00A0441C"/>
    <w:rsid w:val="00A050B0"/>
    <w:rsid w:val="00A104F6"/>
    <w:rsid w:val="00A2032E"/>
    <w:rsid w:val="00A20DE9"/>
    <w:rsid w:val="00A40488"/>
    <w:rsid w:val="00A442CD"/>
    <w:rsid w:val="00A53599"/>
    <w:rsid w:val="00A56A2A"/>
    <w:rsid w:val="00A6331A"/>
    <w:rsid w:val="00A75355"/>
    <w:rsid w:val="00A85EBE"/>
    <w:rsid w:val="00A95869"/>
    <w:rsid w:val="00A960D2"/>
    <w:rsid w:val="00AA0645"/>
    <w:rsid w:val="00AA1DBF"/>
    <w:rsid w:val="00AA593C"/>
    <w:rsid w:val="00AB2A3A"/>
    <w:rsid w:val="00AB5994"/>
    <w:rsid w:val="00AC28AC"/>
    <w:rsid w:val="00AC2B49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22A79"/>
    <w:rsid w:val="00B303AF"/>
    <w:rsid w:val="00B320DE"/>
    <w:rsid w:val="00B37B1C"/>
    <w:rsid w:val="00B41453"/>
    <w:rsid w:val="00B52E9C"/>
    <w:rsid w:val="00B64DC5"/>
    <w:rsid w:val="00B72AAD"/>
    <w:rsid w:val="00B752B2"/>
    <w:rsid w:val="00B8024F"/>
    <w:rsid w:val="00B85BC9"/>
    <w:rsid w:val="00BA1960"/>
    <w:rsid w:val="00BA5D2F"/>
    <w:rsid w:val="00BB47C8"/>
    <w:rsid w:val="00BB69C5"/>
    <w:rsid w:val="00BC3E65"/>
    <w:rsid w:val="00BC42D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5E9A"/>
    <w:rsid w:val="00CC6B14"/>
    <w:rsid w:val="00CD266B"/>
    <w:rsid w:val="00CD2842"/>
    <w:rsid w:val="00CE25AD"/>
    <w:rsid w:val="00CF6B9A"/>
    <w:rsid w:val="00CF7461"/>
    <w:rsid w:val="00D04165"/>
    <w:rsid w:val="00D126B7"/>
    <w:rsid w:val="00D21946"/>
    <w:rsid w:val="00D231E5"/>
    <w:rsid w:val="00D249F2"/>
    <w:rsid w:val="00D25301"/>
    <w:rsid w:val="00D309E2"/>
    <w:rsid w:val="00D34401"/>
    <w:rsid w:val="00D34A9B"/>
    <w:rsid w:val="00D46A9B"/>
    <w:rsid w:val="00D51640"/>
    <w:rsid w:val="00D54DA0"/>
    <w:rsid w:val="00D65369"/>
    <w:rsid w:val="00D76BE7"/>
    <w:rsid w:val="00D80956"/>
    <w:rsid w:val="00DA1295"/>
    <w:rsid w:val="00DA2017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5156C"/>
    <w:rsid w:val="00E54C1F"/>
    <w:rsid w:val="00E641E9"/>
    <w:rsid w:val="00E8190D"/>
    <w:rsid w:val="00E837FC"/>
    <w:rsid w:val="00E84991"/>
    <w:rsid w:val="00EA41BA"/>
    <w:rsid w:val="00EA44E4"/>
    <w:rsid w:val="00ED085C"/>
    <w:rsid w:val="00ED5047"/>
    <w:rsid w:val="00EE4579"/>
    <w:rsid w:val="00EE4E58"/>
    <w:rsid w:val="00EF5078"/>
    <w:rsid w:val="00EF7DBD"/>
    <w:rsid w:val="00EF7E05"/>
    <w:rsid w:val="00F00B35"/>
    <w:rsid w:val="00F020FB"/>
    <w:rsid w:val="00F050DF"/>
    <w:rsid w:val="00F06B8D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805FF"/>
    <w:rsid w:val="00F84BF8"/>
    <w:rsid w:val="00F943CD"/>
    <w:rsid w:val="00FA19E8"/>
    <w:rsid w:val="00FA38B4"/>
    <w:rsid w:val="00FB449C"/>
    <w:rsid w:val="00FD316F"/>
    <w:rsid w:val="00FD4E9C"/>
    <w:rsid w:val="00FE5466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/>
    <w:rsid w:val="00141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46</cp:revision>
  <dcterms:created xsi:type="dcterms:W3CDTF">2025-10-23T13:03:00Z</dcterms:created>
  <dcterms:modified xsi:type="dcterms:W3CDTF">2025-11-18T14:04:00Z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