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004E" w14:textId="75AC8AA7" w:rsidR="00541B8F" w:rsidRPr="00541B8F" w:rsidRDefault="00541B8F" w:rsidP="00541B8F">
      <w:pPr>
        <w:spacing w:before="100" w:beforeAutospacing="1" w:after="100" w:afterAutospacing="1"/>
        <w:jc w:val="center"/>
        <w:rPr>
          <w:rFonts w:ascii="Rubik" w:hAnsi="Rubik" w:cs="Rubik"/>
          <w:u w:val="single"/>
        </w:rPr>
      </w:pPr>
      <w:r w:rsidRPr="00541B8F">
        <w:rPr>
          <w:rFonts w:ascii="Rubik" w:hAnsi="Rubik" w:cs="Rubik"/>
          <w:u w:val="single"/>
        </w:rPr>
        <w:t>COMUNICATO STAMPA</w:t>
      </w:r>
    </w:p>
    <w:p w14:paraId="28BD65D7" w14:textId="5842E2AD" w:rsidR="005E38B8" w:rsidRPr="005E38B8" w:rsidRDefault="005E38B8" w:rsidP="005E38B8">
      <w:pPr>
        <w:jc w:val="center"/>
        <w:rPr>
          <w:rFonts w:ascii="Rubik" w:hAnsi="Rubik" w:cs="Rubik"/>
          <w:b/>
          <w:bCs/>
          <w:sz w:val="28"/>
          <w:szCs w:val="28"/>
        </w:rPr>
      </w:pPr>
      <w:r w:rsidRPr="005E38B8">
        <w:rPr>
          <w:rFonts w:ascii="Rubik" w:hAnsi="Rubik" w:cs="Rubik"/>
          <w:b/>
          <w:bCs/>
          <w:sz w:val="28"/>
          <w:szCs w:val="28"/>
        </w:rPr>
        <w:t>TORNANO I CAREER DAYS DI UNIBG</w:t>
      </w:r>
    </w:p>
    <w:p w14:paraId="3AC3EF79" w14:textId="77777777" w:rsidR="005E38B8" w:rsidRPr="005E38B8" w:rsidRDefault="005E38B8" w:rsidP="005E38B8">
      <w:pPr>
        <w:jc w:val="center"/>
        <w:rPr>
          <w:rFonts w:ascii="Rubik" w:hAnsi="Rubik" w:cs="Rubik"/>
          <w:b/>
          <w:bCs/>
          <w:sz w:val="20"/>
          <w:szCs w:val="20"/>
        </w:rPr>
      </w:pPr>
    </w:p>
    <w:p w14:paraId="0914E28A" w14:textId="68F0D39E" w:rsidR="005E38B8" w:rsidRPr="005E38B8" w:rsidRDefault="005E38B8" w:rsidP="005E38B8">
      <w:pPr>
        <w:jc w:val="center"/>
        <w:rPr>
          <w:rFonts w:ascii="Rubik" w:hAnsi="Rubik" w:cs="Rubik"/>
          <w:b/>
          <w:bCs/>
        </w:rPr>
      </w:pPr>
      <w:r w:rsidRPr="005E38B8">
        <w:rPr>
          <w:rFonts w:ascii="Rubik" w:hAnsi="Rubik" w:cs="Rubik"/>
          <w:b/>
          <w:bCs/>
        </w:rPr>
        <w:t>VENERDÌ 28 E SABATO 29 NOVEMBRE, IL MONDO DEL LAVORO APRE LE SUE PORTE A LAUREATI E LAUREANDI DELL’ATENEO</w:t>
      </w:r>
    </w:p>
    <w:p w14:paraId="2C8D878C" w14:textId="77777777" w:rsidR="005E38B8" w:rsidRPr="00541B8F" w:rsidRDefault="005E38B8" w:rsidP="005E38B8">
      <w:pPr>
        <w:jc w:val="center"/>
        <w:rPr>
          <w:rFonts w:ascii="Rubik" w:hAnsi="Rubik" w:cs="Rubik"/>
          <w:b/>
          <w:bCs/>
          <w:sz w:val="26"/>
          <w:szCs w:val="26"/>
        </w:rPr>
      </w:pPr>
    </w:p>
    <w:p w14:paraId="2E7C39D3" w14:textId="33015C04" w:rsidR="005E38B8" w:rsidRDefault="00541B8F" w:rsidP="005E38B8">
      <w:pPr>
        <w:jc w:val="both"/>
        <w:rPr>
          <w:rFonts w:ascii="Rubik" w:hAnsi="Rubik" w:cs="Rubik"/>
          <w:b/>
          <w:bCs/>
        </w:rPr>
      </w:pPr>
      <w:r w:rsidRPr="005E38B8">
        <w:rPr>
          <w:rFonts w:ascii="Rubik" w:hAnsi="Rubik" w:cs="Rubik" w:hint="cs"/>
          <w:i/>
          <w:iCs/>
        </w:rPr>
        <w:t xml:space="preserve">Bergamo, </w:t>
      </w:r>
      <w:r w:rsidR="002335DF">
        <w:rPr>
          <w:rFonts w:ascii="Rubik" w:hAnsi="Rubik" w:cs="Rubik"/>
          <w:i/>
          <w:iCs/>
        </w:rPr>
        <w:t>2</w:t>
      </w:r>
      <w:r w:rsidR="00890699">
        <w:rPr>
          <w:rFonts w:ascii="Rubik" w:hAnsi="Rubik" w:cs="Rubik"/>
          <w:i/>
          <w:iCs/>
        </w:rPr>
        <w:t>6</w:t>
      </w:r>
      <w:r w:rsidR="002335DF">
        <w:rPr>
          <w:rFonts w:ascii="Rubik" w:hAnsi="Rubik" w:cs="Rubik"/>
          <w:i/>
          <w:iCs/>
        </w:rPr>
        <w:t xml:space="preserve"> </w:t>
      </w:r>
      <w:r w:rsidRPr="005E38B8">
        <w:rPr>
          <w:rFonts w:ascii="Rubik" w:hAnsi="Rubik" w:cs="Rubik" w:hint="cs"/>
          <w:i/>
          <w:iCs/>
        </w:rPr>
        <w:t>novembre 2025 –</w:t>
      </w:r>
      <w:r w:rsidRPr="005E38B8">
        <w:rPr>
          <w:rFonts w:ascii="Rubik" w:hAnsi="Rubik" w:cs="Rubik" w:hint="cs"/>
        </w:rPr>
        <w:t xml:space="preserve"> </w:t>
      </w:r>
      <w:r w:rsidR="005E38B8">
        <w:rPr>
          <w:rFonts w:ascii="Rubik" w:hAnsi="Rubik" w:cs="Rubik"/>
        </w:rPr>
        <w:t>P</w:t>
      </w:r>
      <w:r w:rsidR="005E38B8" w:rsidRPr="005E38B8">
        <w:rPr>
          <w:rFonts w:ascii="Rubik" w:hAnsi="Rubik" w:cs="Rubik" w:hint="cs"/>
        </w:rPr>
        <w:t>ensati per favorire l’ingresso nel mondo del lavoro di studenti e studentesse, laureati e laureate dell’Università degli studi di Bergamo</w:t>
      </w:r>
      <w:r w:rsidR="005E38B8">
        <w:rPr>
          <w:rFonts w:ascii="Rubik" w:hAnsi="Rubik" w:cs="Rubik"/>
        </w:rPr>
        <w:t xml:space="preserve">, tornano </w:t>
      </w:r>
      <w:r w:rsidR="005E38B8" w:rsidRPr="005E38B8">
        <w:rPr>
          <w:rFonts w:ascii="Rubik" w:hAnsi="Rubik" w:cs="Rubik" w:hint="cs"/>
          <w:b/>
          <w:bCs/>
        </w:rPr>
        <w:t>venerdì 28 e sabato 29 novembre</w:t>
      </w:r>
      <w:r w:rsidR="005E38B8">
        <w:rPr>
          <w:rFonts w:ascii="Rubik" w:hAnsi="Rubik" w:cs="Rubik"/>
        </w:rPr>
        <w:t xml:space="preserve">, </w:t>
      </w:r>
      <w:r w:rsidR="005E38B8" w:rsidRPr="005E38B8">
        <w:rPr>
          <w:rFonts w:ascii="Rubik" w:hAnsi="Rubik" w:cs="Rubik" w:hint="cs"/>
        </w:rPr>
        <w:t>dalle 9:30 alle 16 alla Fiera di Bergamo</w:t>
      </w:r>
      <w:r w:rsidR="005E38B8">
        <w:rPr>
          <w:rFonts w:ascii="Rubik" w:hAnsi="Rubik" w:cs="Rubik"/>
        </w:rPr>
        <w:t xml:space="preserve"> (v</w:t>
      </w:r>
      <w:r w:rsidR="005E38B8" w:rsidRPr="005E38B8">
        <w:rPr>
          <w:rFonts w:ascii="Rubik" w:hAnsi="Rubik" w:cs="Rubik" w:hint="cs"/>
        </w:rPr>
        <w:t>ia Lunga</w:t>
      </w:r>
      <w:r w:rsidR="005E38B8">
        <w:rPr>
          <w:rFonts w:ascii="Rubik" w:hAnsi="Rubik" w:cs="Rubik"/>
        </w:rPr>
        <w:t xml:space="preserve">), i </w:t>
      </w:r>
      <w:r w:rsidR="005E38B8" w:rsidRPr="005E38B8">
        <w:rPr>
          <w:rFonts w:ascii="Rubik" w:hAnsi="Rubik" w:cs="Rubik" w:hint="cs"/>
          <w:b/>
          <w:bCs/>
        </w:rPr>
        <w:t>Career Day</w:t>
      </w:r>
      <w:r w:rsidR="005E38B8" w:rsidRPr="005E38B8">
        <w:rPr>
          <w:rFonts w:ascii="Rubik" w:hAnsi="Rubik" w:cs="Rubik"/>
          <w:b/>
          <w:bCs/>
        </w:rPr>
        <w:t>s</w:t>
      </w:r>
      <w:r w:rsidR="005E38B8" w:rsidRPr="005E38B8">
        <w:rPr>
          <w:rFonts w:ascii="Rubik" w:hAnsi="Rubik" w:cs="Rubik" w:hint="cs"/>
          <w:b/>
          <w:bCs/>
        </w:rPr>
        <w:t xml:space="preserve"> </w:t>
      </w:r>
      <w:r w:rsidR="005E38B8" w:rsidRPr="005E38B8">
        <w:rPr>
          <w:rFonts w:ascii="Rubik" w:hAnsi="Rubik" w:cs="Rubik"/>
          <w:b/>
          <w:bCs/>
        </w:rPr>
        <w:t xml:space="preserve">di </w:t>
      </w:r>
      <w:r w:rsidR="005E38B8" w:rsidRPr="005E38B8">
        <w:rPr>
          <w:rFonts w:ascii="Rubik" w:hAnsi="Rubik" w:cs="Rubik" w:hint="cs"/>
          <w:b/>
          <w:bCs/>
        </w:rPr>
        <w:t>UniB</w:t>
      </w:r>
      <w:r w:rsidR="005E38B8" w:rsidRPr="005E38B8">
        <w:rPr>
          <w:rFonts w:ascii="Rubik" w:hAnsi="Rubik" w:cs="Rubik"/>
          <w:b/>
          <w:bCs/>
        </w:rPr>
        <w:t>g</w:t>
      </w:r>
      <w:r w:rsidR="005E38B8" w:rsidRPr="005E38B8">
        <w:rPr>
          <w:rFonts w:ascii="Rubik" w:hAnsi="Rubik" w:cs="Rubik"/>
        </w:rPr>
        <w:t>.</w:t>
      </w:r>
    </w:p>
    <w:p w14:paraId="4BE9A3AB" w14:textId="77777777" w:rsidR="005E38B8" w:rsidRDefault="005E38B8" w:rsidP="005E38B8">
      <w:pPr>
        <w:jc w:val="both"/>
        <w:rPr>
          <w:rFonts w:ascii="Rubik" w:hAnsi="Rubik" w:cs="Rubik"/>
          <w:b/>
          <w:bCs/>
        </w:rPr>
      </w:pPr>
    </w:p>
    <w:p w14:paraId="36479C84" w14:textId="2A9FC183" w:rsidR="00766E72" w:rsidRDefault="00766E72" w:rsidP="00543598">
      <w:pPr>
        <w:autoSpaceDE w:val="0"/>
        <w:autoSpaceDN w:val="0"/>
        <w:adjustRightInd w:val="0"/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Durante la due giorni organizzata dall’Ateneo sarà possibile scoprire </w:t>
      </w:r>
      <w:r w:rsidRPr="00766E72">
        <w:rPr>
          <w:rFonts w:ascii="Rubik" w:hAnsi="Rubik" w:cs="Rubik"/>
          <w:b/>
          <w:bCs/>
        </w:rPr>
        <w:t>opportunità professionali e di tirocinio</w:t>
      </w:r>
      <w:r>
        <w:rPr>
          <w:rFonts w:ascii="Rubik" w:hAnsi="Rubik" w:cs="Rubik"/>
        </w:rPr>
        <w:t xml:space="preserve">, </w:t>
      </w:r>
      <w:r w:rsidRPr="00766E72">
        <w:rPr>
          <w:rFonts w:ascii="Rubik" w:hAnsi="Rubik" w:cs="Rubik"/>
          <w:b/>
          <w:bCs/>
        </w:rPr>
        <w:t>fare networking</w:t>
      </w:r>
      <w:r>
        <w:rPr>
          <w:rFonts w:ascii="Rubik" w:hAnsi="Rubik" w:cs="Rubik"/>
        </w:rPr>
        <w:t xml:space="preserve"> e affrontare </w:t>
      </w:r>
      <w:r w:rsidRPr="00766E72">
        <w:rPr>
          <w:rFonts w:ascii="Rubik" w:hAnsi="Rubik" w:cs="Rubik"/>
          <w:b/>
          <w:bCs/>
        </w:rPr>
        <w:t>colloqui conoscitivi</w:t>
      </w:r>
      <w:r>
        <w:rPr>
          <w:rFonts w:ascii="Rubik" w:hAnsi="Rubik" w:cs="Rubik"/>
        </w:rPr>
        <w:t xml:space="preserve"> e processi di selezione con </w:t>
      </w:r>
      <w:r w:rsidRPr="00766E72">
        <w:rPr>
          <w:rFonts w:ascii="Rubik" w:hAnsi="Rubik" w:cs="Rubik"/>
          <w:b/>
          <w:bCs/>
        </w:rPr>
        <w:t>oltre 60 aziende</w:t>
      </w:r>
      <w:r>
        <w:rPr>
          <w:rFonts w:ascii="Rubik" w:hAnsi="Rubik" w:cs="Rubik"/>
        </w:rPr>
        <w:t xml:space="preserve">, condividendo con i referenti aziendali il proprio </w:t>
      </w:r>
      <w:r w:rsidRPr="00766E72">
        <w:rPr>
          <w:rFonts w:ascii="Rubik" w:hAnsi="Rubik" w:cs="Rubik"/>
          <w:b/>
          <w:bCs/>
        </w:rPr>
        <w:t>cv digitale</w:t>
      </w:r>
      <w:r>
        <w:rPr>
          <w:rFonts w:ascii="Rubik" w:hAnsi="Rubik" w:cs="Rubik"/>
        </w:rPr>
        <w:t xml:space="preserve">. </w:t>
      </w:r>
      <w:r w:rsidR="00543598">
        <w:rPr>
          <w:rFonts w:ascii="Rubik" w:hAnsi="Rubik" w:cs="Rubik"/>
        </w:rPr>
        <w:t xml:space="preserve">Anche l’Università degli studi di Bergamo </w:t>
      </w:r>
      <w:r w:rsidR="00543598" w:rsidRPr="005E38B8">
        <w:rPr>
          <w:rFonts w:ascii="Rubik" w:hAnsi="Rubik" w:cs="Rubik" w:hint="cs"/>
        </w:rPr>
        <w:t>sarà presente al Career Day con un proprio desk.</w:t>
      </w:r>
    </w:p>
    <w:p w14:paraId="2C9C6DBA" w14:textId="77777777" w:rsidR="00543598" w:rsidRDefault="00543598" w:rsidP="00543598">
      <w:pPr>
        <w:autoSpaceDE w:val="0"/>
        <w:autoSpaceDN w:val="0"/>
        <w:adjustRightInd w:val="0"/>
        <w:jc w:val="both"/>
        <w:rPr>
          <w:rFonts w:ascii="Rubik" w:hAnsi="Rubik" w:cs="Rubik"/>
        </w:rPr>
      </w:pPr>
    </w:p>
    <w:p w14:paraId="2B5B611D" w14:textId="77777777" w:rsidR="00FF5FC3" w:rsidRDefault="00545AB6" w:rsidP="00766E72">
      <w:pPr>
        <w:jc w:val="both"/>
        <w:rPr>
          <w:rFonts w:ascii="Rubik" w:hAnsi="Rubik" w:cs="Rubik"/>
        </w:rPr>
      </w:pPr>
      <w:r w:rsidRPr="00545AB6">
        <w:rPr>
          <w:rFonts w:ascii="Rubik" w:hAnsi="Rubik" w:cs="Rubik"/>
        </w:rPr>
        <w:t xml:space="preserve">Oltre agli incontri con le aziende, i partecipanti potranno prendere parte a una serie di </w:t>
      </w:r>
      <w:r w:rsidRPr="00545AB6">
        <w:rPr>
          <w:rFonts w:ascii="Rubik" w:hAnsi="Rubik" w:cs="Rubik"/>
          <w:b/>
          <w:bCs/>
        </w:rPr>
        <w:t>eventi tematici</w:t>
      </w:r>
      <w:r w:rsidRPr="00545AB6">
        <w:rPr>
          <w:rFonts w:ascii="Rubik" w:hAnsi="Rubik" w:cs="Rubik"/>
        </w:rPr>
        <w:t xml:space="preserve"> promossi da Università degli studi di Bergamo, INAIL, Comune di Bergamo, Generation4Universities e Luberg. L’Ateneo proporrà l’incontro </w:t>
      </w:r>
      <w:r w:rsidRPr="00545AB6">
        <w:rPr>
          <w:rFonts w:ascii="Rubik" w:hAnsi="Rubik" w:cs="Rubik"/>
          <w:i/>
          <w:iCs/>
        </w:rPr>
        <w:t>“Tirocinio in Italia e all’estero: istruzioni per l’uso”</w:t>
      </w:r>
      <w:r w:rsidRPr="00545AB6">
        <w:rPr>
          <w:rFonts w:ascii="Rubik" w:hAnsi="Rubik" w:cs="Rubik"/>
        </w:rPr>
        <w:t xml:space="preserve">, organizzato dallo staff Orientamento, Tirocini e Placement, in programma il </w:t>
      </w:r>
      <w:r w:rsidRPr="00545AB6">
        <w:rPr>
          <w:rFonts w:ascii="Rubik" w:hAnsi="Rubik" w:cs="Rubik"/>
          <w:b/>
          <w:bCs/>
        </w:rPr>
        <w:t>28 novembre</w:t>
      </w:r>
      <w:r w:rsidRPr="00545AB6">
        <w:rPr>
          <w:rFonts w:ascii="Rubik" w:hAnsi="Rubik" w:cs="Rubik"/>
        </w:rPr>
        <w:t xml:space="preserve"> dalle 10 alle 11. A seguire, dalle 11 alle 11.30, </w:t>
      </w:r>
      <w:r>
        <w:rPr>
          <w:rFonts w:ascii="Rubik" w:hAnsi="Rubik" w:cs="Rubik"/>
        </w:rPr>
        <w:t xml:space="preserve">INAIL </w:t>
      </w:r>
      <w:r w:rsidRPr="00545AB6">
        <w:rPr>
          <w:rFonts w:ascii="Rubik" w:hAnsi="Rubik" w:cs="Rubik"/>
        </w:rPr>
        <w:t xml:space="preserve">presenterà </w:t>
      </w:r>
      <w:r w:rsidRPr="00545AB6">
        <w:rPr>
          <w:rFonts w:ascii="Rubik" w:hAnsi="Rubik" w:cs="Rubik"/>
          <w:i/>
          <w:iCs/>
        </w:rPr>
        <w:t>“Professionalità e scenari”</w:t>
      </w:r>
      <w:r>
        <w:rPr>
          <w:rFonts w:ascii="Rubik" w:hAnsi="Rubik" w:cs="Rubik"/>
          <w:i/>
          <w:iCs/>
        </w:rPr>
        <w:t xml:space="preserve"> </w:t>
      </w:r>
      <w:r>
        <w:rPr>
          <w:rFonts w:ascii="Rubik" w:hAnsi="Rubik" w:cs="Rubik"/>
        </w:rPr>
        <w:t>dell</w:t>
      </w:r>
      <w:r w:rsidRPr="00545AB6">
        <w:rPr>
          <w:rFonts w:ascii="Rubik" w:hAnsi="Rubik" w:cs="Rubik"/>
        </w:rPr>
        <w:t xml:space="preserve">a Direzione territoriale di Bergamo. Nel pomeriggio, dalle 14 alle 15, il Comune di Bergamo illustrerà le opportunità offerte dai </w:t>
      </w:r>
      <w:r w:rsidR="002163C7">
        <w:rPr>
          <w:rFonts w:ascii="Rubik" w:hAnsi="Rubik" w:cs="Rubik"/>
        </w:rPr>
        <w:t>c</w:t>
      </w:r>
      <w:r w:rsidRPr="002D4656">
        <w:rPr>
          <w:rFonts w:ascii="Rubik" w:hAnsi="Rubik" w:cs="Rubik"/>
        </w:rPr>
        <w:t xml:space="preserve">ontratti di </w:t>
      </w:r>
      <w:r w:rsidR="002163C7">
        <w:rPr>
          <w:rFonts w:ascii="Rubik" w:hAnsi="Rubik" w:cs="Rubik"/>
        </w:rPr>
        <w:t>f</w:t>
      </w:r>
      <w:r w:rsidRPr="002D4656">
        <w:rPr>
          <w:rFonts w:ascii="Rubik" w:hAnsi="Rubik" w:cs="Rubik"/>
        </w:rPr>
        <w:t>ormazione-</w:t>
      </w:r>
      <w:r w:rsidR="002163C7">
        <w:rPr>
          <w:rFonts w:ascii="Rubik" w:hAnsi="Rubik" w:cs="Rubik"/>
        </w:rPr>
        <w:t>l</w:t>
      </w:r>
      <w:r w:rsidRPr="002D4656">
        <w:rPr>
          <w:rFonts w:ascii="Rubik" w:hAnsi="Rubik" w:cs="Rubik"/>
        </w:rPr>
        <w:t>avoro</w:t>
      </w:r>
      <w:r w:rsidRPr="00545AB6">
        <w:rPr>
          <w:rFonts w:ascii="Rubik" w:hAnsi="Rubik" w:cs="Rubik"/>
        </w:rPr>
        <w:t xml:space="preserve"> attraverso l’incontro </w:t>
      </w:r>
      <w:r w:rsidRPr="00545AB6">
        <w:rPr>
          <w:rFonts w:ascii="Rubik" w:hAnsi="Rubik" w:cs="Rubik"/>
          <w:i/>
          <w:iCs/>
        </w:rPr>
        <w:t>“La tua energia per la città di domani: insieme per costruire il futuro”</w:t>
      </w:r>
      <w:r w:rsidRPr="00545AB6">
        <w:rPr>
          <w:rFonts w:ascii="Rubik" w:hAnsi="Rubik" w:cs="Rubik"/>
        </w:rPr>
        <w:t xml:space="preserve">, dedicato ai percorsi di crescita per i futuri manager pubblici. </w:t>
      </w:r>
      <w:r w:rsidRPr="00545AB6">
        <w:rPr>
          <w:rFonts w:ascii="Rubik" w:hAnsi="Rubik" w:cs="Rubik"/>
          <w:b/>
          <w:bCs/>
        </w:rPr>
        <w:t>Sabato 29 novembre</w:t>
      </w:r>
      <w:r w:rsidRPr="00545AB6">
        <w:rPr>
          <w:rFonts w:ascii="Rubik" w:hAnsi="Rubik" w:cs="Rubik"/>
        </w:rPr>
        <w:t xml:space="preserve">, dalle 11.30 alle 12, Generation4Universities presenterà </w:t>
      </w:r>
      <w:r w:rsidRPr="00545AB6">
        <w:rPr>
          <w:rFonts w:ascii="Rubik" w:hAnsi="Rubik" w:cs="Rubik"/>
          <w:i/>
          <w:iCs/>
        </w:rPr>
        <w:t>“Future is Now. Trasformare il talento in opportunità professionali”</w:t>
      </w:r>
      <w:r w:rsidRPr="00545AB6">
        <w:rPr>
          <w:rFonts w:ascii="Rubik" w:hAnsi="Rubik" w:cs="Rubik"/>
        </w:rPr>
        <w:t xml:space="preserve">. Chiude il programma, dalle 14.30 alle 15, </w:t>
      </w:r>
      <w:r w:rsidRPr="00545AB6">
        <w:rPr>
          <w:rFonts w:ascii="Rubik" w:hAnsi="Rubik" w:cs="Rubik"/>
          <w:i/>
          <w:iCs/>
        </w:rPr>
        <w:t>“Carriere senza frontiere”</w:t>
      </w:r>
      <w:r w:rsidRPr="00545AB6">
        <w:rPr>
          <w:rFonts w:ascii="Rubik" w:hAnsi="Rubik" w:cs="Rubik"/>
        </w:rPr>
        <w:t>, evento promosso da Luberg all’interno del progetto Reti Globali dell’Università degli studi di Bergamo, con il contributo di Regione Lombardia.</w:t>
      </w:r>
    </w:p>
    <w:p w14:paraId="59515F07" w14:textId="77777777" w:rsidR="00FF5FC3" w:rsidRDefault="00FF5FC3" w:rsidP="00766E72">
      <w:pPr>
        <w:jc w:val="both"/>
        <w:rPr>
          <w:rFonts w:ascii="Rubik" w:hAnsi="Rubik" w:cs="Rubik"/>
        </w:rPr>
      </w:pPr>
    </w:p>
    <w:p w14:paraId="16B1469A" w14:textId="3F9D30DB" w:rsidR="00FF5FC3" w:rsidRDefault="00FF5FC3" w:rsidP="00766E72">
      <w:pPr>
        <w:jc w:val="both"/>
        <w:rPr>
          <w:rFonts w:ascii="Rubik" w:hAnsi="Rubik" w:cs="Rubik"/>
          <w:i/>
          <w:iCs/>
        </w:rPr>
      </w:pPr>
      <w:r w:rsidRPr="002B5C55">
        <w:rPr>
          <w:rFonts w:ascii="Rubik" w:hAnsi="Rubik" w:cs="Rubik"/>
          <w:i/>
          <w:iCs/>
        </w:rPr>
        <w:t>“</w:t>
      </w:r>
      <w:r w:rsidR="002B5C55" w:rsidRPr="002B5C55">
        <w:rPr>
          <w:rFonts w:ascii="Rubik" w:hAnsi="Rubik" w:cs="Rubik"/>
          <w:i/>
          <w:iCs/>
        </w:rPr>
        <w:t xml:space="preserve">I Career Days </w:t>
      </w:r>
      <w:r w:rsidR="002B5C55">
        <w:rPr>
          <w:rFonts w:ascii="Rubik" w:hAnsi="Rubik" w:cs="Rubik"/>
          <w:i/>
          <w:iCs/>
        </w:rPr>
        <w:t xml:space="preserve">– </w:t>
      </w:r>
      <w:r w:rsidR="002B5C55" w:rsidRPr="002B5C55">
        <w:rPr>
          <w:rFonts w:ascii="Rubik" w:hAnsi="Rubik" w:cs="Rubik"/>
        </w:rPr>
        <w:t xml:space="preserve">spiega il Rettore, prof. </w:t>
      </w:r>
      <w:r w:rsidR="002B5C55" w:rsidRPr="002B5C55">
        <w:rPr>
          <w:rFonts w:ascii="Rubik" w:hAnsi="Rubik" w:cs="Rubik"/>
          <w:b/>
          <w:bCs/>
        </w:rPr>
        <w:t>Sergio Cavalieri</w:t>
      </w:r>
      <w:r w:rsidR="002B5C55">
        <w:rPr>
          <w:rFonts w:ascii="Rubik" w:hAnsi="Rubik" w:cs="Rubik"/>
          <w:i/>
          <w:iCs/>
        </w:rPr>
        <w:t xml:space="preserve"> – </w:t>
      </w:r>
      <w:r w:rsidR="002B5C55" w:rsidRPr="002B5C55">
        <w:rPr>
          <w:rFonts w:ascii="Rubik" w:hAnsi="Rubik" w:cs="Rubik"/>
          <w:i/>
          <w:iCs/>
        </w:rPr>
        <w:t>rappresentano uno dei momenti più significativi del nostro impegno nel costruire un ponte solido tra l’Università e il mondo professionale</w:t>
      </w:r>
      <w:r w:rsidR="002B5C55">
        <w:rPr>
          <w:rFonts w:ascii="Rubik" w:hAnsi="Rubik" w:cs="Rubik"/>
          <w:i/>
          <w:iCs/>
        </w:rPr>
        <w:t xml:space="preserve">, costituendo un’occasione </w:t>
      </w:r>
      <w:r w:rsidR="002B5C55" w:rsidRPr="002B5C55">
        <w:rPr>
          <w:rFonts w:ascii="Rubik" w:hAnsi="Rubik" w:cs="Rubik"/>
          <w:i/>
          <w:iCs/>
        </w:rPr>
        <w:t>preziosa</w:t>
      </w:r>
      <w:r w:rsidR="002B5C55">
        <w:rPr>
          <w:rFonts w:ascii="Rubik" w:hAnsi="Rubik" w:cs="Rubik"/>
          <w:i/>
          <w:iCs/>
        </w:rPr>
        <w:t xml:space="preserve">, per </w:t>
      </w:r>
      <w:r w:rsidR="002B5C55" w:rsidRPr="002B5C55">
        <w:rPr>
          <w:rFonts w:ascii="Rubik" w:hAnsi="Rubik" w:cs="Rubik"/>
          <w:i/>
          <w:iCs/>
        </w:rPr>
        <w:t>le nostre studentesse e i nostri studenti</w:t>
      </w:r>
      <w:r w:rsidR="002B5C55">
        <w:rPr>
          <w:rFonts w:ascii="Rubik" w:hAnsi="Rubik" w:cs="Rubik"/>
          <w:i/>
          <w:iCs/>
        </w:rPr>
        <w:t>, per</w:t>
      </w:r>
      <w:r w:rsidR="002B5C55" w:rsidRPr="002B5C55">
        <w:rPr>
          <w:rFonts w:ascii="Rubik" w:hAnsi="Rubik" w:cs="Rubik"/>
          <w:i/>
          <w:iCs/>
        </w:rPr>
        <w:t xml:space="preserve"> misurarsi con le reali dinamiche del lavoro, presentarsi alle aziende e conoscere da vicino settori e percorsi in cui mettere a frutto le proprie competenze. Questa iniziativa conferma la volontà del nostro Ateneo di sostenere in modo concreto l’ingresso dei giovani nel mercato del lavoro, offrendo strumenti, contatti e opportunità che possano facilitare scelte consapevoli e aprire nuove prospettive.”</w:t>
      </w:r>
    </w:p>
    <w:p w14:paraId="0157AC87" w14:textId="77777777" w:rsidR="00A1342C" w:rsidRDefault="00A1342C" w:rsidP="00766E72">
      <w:pPr>
        <w:jc w:val="both"/>
        <w:rPr>
          <w:rFonts w:ascii="Rubik" w:hAnsi="Rubik" w:cs="Rubik"/>
          <w:i/>
          <w:iCs/>
        </w:rPr>
      </w:pPr>
    </w:p>
    <w:p w14:paraId="56CEBEBD" w14:textId="6FF5DAE3" w:rsidR="00A1342C" w:rsidRPr="00975BAB" w:rsidRDefault="00A1342C" w:rsidP="00766E72">
      <w:pPr>
        <w:jc w:val="both"/>
        <w:rPr>
          <w:rFonts w:ascii="Rubik" w:hAnsi="Rubik" w:cs="Rubik"/>
          <w:i/>
          <w:iCs/>
        </w:rPr>
      </w:pPr>
      <w:r w:rsidRPr="00975BAB">
        <w:rPr>
          <w:rFonts w:ascii="Rubik" w:hAnsi="Rubik" w:cs="Rubik"/>
          <w:b/>
          <w:bCs/>
        </w:rPr>
        <w:t>G</w:t>
      </w:r>
      <w:r w:rsidR="00427C49" w:rsidRPr="00975BAB">
        <w:rPr>
          <w:rFonts w:ascii="Rubik" w:hAnsi="Rubik" w:cs="Rubik"/>
          <w:b/>
          <w:bCs/>
        </w:rPr>
        <w:t>iorgia</w:t>
      </w:r>
      <w:r w:rsidRPr="00975BAB">
        <w:rPr>
          <w:rFonts w:ascii="Rubik" w:hAnsi="Rubik" w:cs="Rubik"/>
          <w:b/>
          <w:bCs/>
        </w:rPr>
        <w:t xml:space="preserve"> M</w:t>
      </w:r>
      <w:r w:rsidR="00427C49" w:rsidRPr="00975BAB">
        <w:rPr>
          <w:rFonts w:ascii="Rubik" w:hAnsi="Rubik" w:cs="Rubik"/>
          <w:b/>
          <w:bCs/>
        </w:rPr>
        <w:t>orotti</w:t>
      </w:r>
      <w:r w:rsidRPr="00975BAB">
        <w:rPr>
          <w:rFonts w:ascii="Rubik" w:hAnsi="Rubik" w:cs="Rubik"/>
        </w:rPr>
        <w:t xml:space="preserve">, </w:t>
      </w:r>
      <w:r w:rsidR="00427C49" w:rsidRPr="00975BAB">
        <w:rPr>
          <w:rFonts w:ascii="Rubik" w:hAnsi="Rubik" w:cs="Rubik"/>
        </w:rPr>
        <w:t>Presidente della Consulta degli studenti e delle studentesse</w:t>
      </w:r>
      <w:r w:rsidR="00D4639A">
        <w:rPr>
          <w:rFonts w:ascii="Rubik" w:hAnsi="Rubik" w:cs="Rubik"/>
        </w:rPr>
        <w:t>, aggiunge</w:t>
      </w:r>
      <w:r w:rsidR="00975BAB" w:rsidRPr="00975BAB">
        <w:rPr>
          <w:rFonts w:ascii="Rubik" w:hAnsi="Rubik" w:cs="Rubik"/>
        </w:rPr>
        <w:t xml:space="preserve">: </w:t>
      </w:r>
      <w:r w:rsidR="00975BAB" w:rsidRPr="00975BAB">
        <w:rPr>
          <w:rFonts w:ascii="Rubik" w:hAnsi="Rubik" w:cs="Rubik"/>
          <w:i/>
          <w:iCs/>
        </w:rPr>
        <w:t xml:space="preserve">“Per noi studenti i Career Days rappresentano uno spazio prezioso: un momento in cui l’Università apre una finestra concreta sul mondo del lavoro, </w:t>
      </w:r>
      <w:r w:rsidR="00975BAB" w:rsidRPr="00975BAB">
        <w:rPr>
          <w:rFonts w:ascii="Rubik" w:hAnsi="Rubik" w:cs="Rubik"/>
          <w:i/>
          <w:iCs/>
        </w:rPr>
        <w:lastRenderedPageBreak/>
        <w:t>consentendoci di conoscere da vicino realtà aziendali, settori in evoluzione e percorsi professionali differenti. È un’occasione autentica per orientarci con maggiore lucidità, comprendere la direzione che desideriamo intraprendere e mettere in gioco le competenze che stiamo costruendo. Un canale diretto che permette a ciascuno di noi di trasformare le proprie aspirazioni in traiettorie reali per il futuro.”</w:t>
      </w:r>
    </w:p>
    <w:p w14:paraId="5343A062" w14:textId="77777777" w:rsidR="00545AB6" w:rsidRDefault="00545AB6" w:rsidP="00766E72">
      <w:pPr>
        <w:jc w:val="both"/>
        <w:rPr>
          <w:rFonts w:ascii="Rubik" w:hAnsi="Rubik" w:cs="Rubik"/>
        </w:rPr>
      </w:pPr>
    </w:p>
    <w:p w14:paraId="5487C4A9" w14:textId="25784560" w:rsidR="00FC314C" w:rsidRDefault="00766E72" w:rsidP="00766E72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Per partecipare ai Career Days è necessario iscriversi sulla </w:t>
      </w:r>
      <w:r w:rsidRPr="00543598">
        <w:rPr>
          <w:rFonts w:ascii="Rubik" w:hAnsi="Rubik" w:cs="Rubik"/>
          <w:b/>
          <w:bCs/>
        </w:rPr>
        <w:t>piattaforma dedicata</w:t>
      </w:r>
      <w:r>
        <w:rPr>
          <w:rFonts w:ascii="Rubik" w:hAnsi="Rubik" w:cs="Rubik"/>
        </w:rPr>
        <w:t xml:space="preserve">. Una volta effettuato l’accesso, </w:t>
      </w:r>
      <w:r w:rsidR="00543598">
        <w:rPr>
          <w:rFonts w:ascii="Rubik" w:hAnsi="Rubik" w:cs="Rubik"/>
        </w:rPr>
        <w:t xml:space="preserve">è possibile caricare il proprio </w:t>
      </w:r>
      <w:r w:rsidR="00D55578">
        <w:rPr>
          <w:rFonts w:ascii="Rubik" w:hAnsi="Rubik" w:cs="Rubik"/>
        </w:rPr>
        <w:t>CV</w:t>
      </w:r>
      <w:r w:rsidR="00543598">
        <w:rPr>
          <w:rFonts w:ascii="Rubik" w:hAnsi="Rubik" w:cs="Rubik"/>
        </w:rPr>
        <w:t xml:space="preserve"> nella sezione “Il mio </w:t>
      </w:r>
      <w:r w:rsidR="00D55578">
        <w:rPr>
          <w:rFonts w:ascii="Rubik" w:hAnsi="Rubik" w:cs="Rubik"/>
        </w:rPr>
        <w:t xml:space="preserve">CV </w:t>
      </w:r>
      <w:r w:rsidR="00543598">
        <w:rPr>
          <w:rFonts w:ascii="Rubik" w:hAnsi="Rubik" w:cs="Rubik"/>
        </w:rPr>
        <w:t xml:space="preserve">digitale”, generando così un </w:t>
      </w:r>
      <w:r w:rsidR="00543598" w:rsidRPr="00D55578">
        <w:rPr>
          <w:rFonts w:ascii="Rubik" w:hAnsi="Rubik" w:cs="Rubik"/>
          <w:b/>
          <w:bCs/>
        </w:rPr>
        <w:t>codice personale</w:t>
      </w:r>
      <w:r w:rsidR="00543598">
        <w:rPr>
          <w:rFonts w:ascii="Rubik" w:hAnsi="Rubik" w:cs="Rubik"/>
        </w:rPr>
        <w:t xml:space="preserve"> che andrà comunicato alle aziende di interesse durante le due giornate.</w:t>
      </w:r>
    </w:p>
    <w:p w14:paraId="08674CC3" w14:textId="77777777" w:rsidR="003F1CFF" w:rsidRDefault="003F1CFF" w:rsidP="00766E72">
      <w:pPr>
        <w:jc w:val="both"/>
        <w:rPr>
          <w:rFonts w:ascii="Rubik" w:hAnsi="Rubik" w:cs="Rubik"/>
        </w:rPr>
      </w:pPr>
    </w:p>
    <w:p w14:paraId="7052DC00" w14:textId="714584C6" w:rsidR="003F1CFF" w:rsidRDefault="003F1CFF" w:rsidP="00766E72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Sempre venerdì 28 e sabato 29 novembre presso lo spazio espositivo di via Lunga, l’Università degli studi di Bergamo sarà presente alla </w:t>
      </w:r>
      <w:r w:rsidRPr="003F1CFF">
        <w:rPr>
          <w:rFonts w:ascii="Rubik" w:hAnsi="Rubik" w:cs="Rubik"/>
          <w:b/>
          <w:bCs/>
        </w:rPr>
        <w:t>Fiera dell’Orientamento</w:t>
      </w:r>
      <w:r>
        <w:rPr>
          <w:rFonts w:ascii="Rubik" w:hAnsi="Rubik" w:cs="Rubik"/>
        </w:rPr>
        <w:t xml:space="preserve"> con uno stand rivolto </w:t>
      </w:r>
      <w:r w:rsidR="00D26F29">
        <w:rPr>
          <w:rFonts w:ascii="Rubik" w:hAnsi="Rubik" w:cs="Rubik"/>
        </w:rPr>
        <w:t xml:space="preserve">alle studentesse e </w:t>
      </w:r>
      <w:r>
        <w:rPr>
          <w:rFonts w:ascii="Rubik" w:hAnsi="Rubik" w:cs="Rubik"/>
        </w:rPr>
        <w:t xml:space="preserve">agli </w:t>
      </w:r>
      <w:r w:rsidRPr="00D26F29">
        <w:rPr>
          <w:rFonts w:ascii="Rubik" w:hAnsi="Rubik" w:cs="Rubik"/>
        </w:rPr>
        <w:t>studenti delle</w:t>
      </w:r>
      <w:r w:rsidRPr="003F1CFF">
        <w:rPr>
          <w:rFonts w:ascii="Rubik" w:hAnsi="Rubik" w:cs="Rubik"/>
          <w:b/>
          <w:bCs/>
        </w:rPr>
        <w:t xml:space="preserve"> scuole superiori</w:t>
      </w:r>
      <w:r>
        <w:rPr>
          <w:rFonts w:ascii="Rubik" w:hAnsi="Rubik" w:cs="Rubik"/>
        </w:rPr>
        <w:t>.</w:t>
      </w:r>
    </w:p>
    <w:p w14:paraId="59B557C8" w14:textId="77777777" w:rsidR="00FC314C" w:rsidRDefault="00FC314C" w:rsidP="00766E72">
      <w:pPr>
        <w:jc w:val="both"/>
        <w:rPr>
          <w:rFonts w:ascii="Rubik" w:hAnsi="Rubik" w:cs="Rubik"/>
        </w:rPr>
      </w:pPr>
    </w:p>
    <w:p w14:paraId="4F7D4C27" w14:textId="120A416E" w:rsidR="005E38B8" w:rsidRPr="005E38B8" w:rsidRDefault="00FC314C" w:rsidP="005E38B8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Per ulteriori informazioni: </w:t>
      </w:r>
      <w:hyperlink r:id="rId9" w:history="1">
        <w:r w:rsidRPr="001D5090">
          <w:rPr>
            <w:rStyle w:val="Collegamentoipertestuale"/>
            <w:rFonts w:ascii="Rubik" w:hAnsi="Rubik" w:cs="Rubik"/>
          </w:rPr>
          <w:t>https://www.unibg.it/terza-missione/collaborazioni-enti-e-imprese/career-day/eventi-career-day</w:t>
        </w:r>
      </w:hyperlink>
      <w:r>
        <w:rPr>
          <w:rFonts w:ascii="Rubik" w:hAnsi="Rubik" w:cs="Rubik"/>
        </w:rPr>
        <w:t xml:space="preserve"> </w:t>
      </w:r>
    </w:p>
    <w:sectPr w:rsidR="005E38B8" w:rsidRPr="005E38B8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0F0C" w14:textId="77777777" w:rsidR="00AA5966" w:rsidRDefault="00AA5966">
      <w:r>
        <w:separator/>
      </w:r>
    </w:p>
  </w:endnote>
  <w:endnote w:type="continuationSeparator" w:id="0">
    <w:p w14:paraId="61096C29" w14:textId="77777777" w:rsidR="00AA5966" w:rsidRDefault="00AA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2DA5" w14:textId="77777777" w:rsidR="00AA5966" w:rsidRDefault="00AA5966">
      <w:r>
        <w:separator/>
      </w:r>
    </w:p>
  </w:footnote>
  <w:footnote w:type="continuationSeparator" w:id="0">
    <w:p w14:paraId="55725C3B" w14:textId="77777777" w:rsidR="00AA5966" w:rsidRDefault="00AA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5966">
      <w:rPr>
        <w:rFonts w:ascii="Calibri" w:eastAsia="Calibri" w:hAnsi="Calibri" w:cs="Calibri"/>
        <w:color w:val="000000"/>
      </w:rPr>
      <w:pict w14:anchorId="566F0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AA5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61505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5966">
      <w:rPr>
        <w:rFonts w:ascii="Calibri" w:eastAsia="Calibri" w:hAnsi="Calibri" w:cs="Calibri"/>
        <w:color w:val="000000"/>
      </w:rPr>
      <w:pict w14:anchorId="0A467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E38E6"/>
    <w:multiLevelType w:val="multilevel"/>
    <w:tmpl w:val="430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77A4F"/>
    <w:multiLevelType w:val="multilevel"/>
    <w:tmpl w:val="1C0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370D0"/>
    <w:multiLevelType w:val="multilevel"/>
    <w:tmpl w:val="6E7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3321F"/>
    <w:multiLevelType w:val="multilevel"/>
    <w:tmpl w:val="2ED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56E0F"/>
    <w:multiLevelType w:val="multilevel"/>
    <w:tmpl w:val="058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B43B4"/>
    <w:multiLevelType w:val="multilevel"/>
    <w:tmpl w:val="2E78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74A2D"/>
    <w:multiLevelType w:val="multilevel"/>
    <w:tmpl w:val="DBD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D2149"/>
    <w:multiLevelType w:val="multilevel"/>
    <w:tmpl w:val="2F7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2"/>
  </w:num>
  <w:num w:numId="2" w16cid:durableId="1120952931">
    <w:abstractNumId w:val="7"/>
  </w:num>
  <w:num w:numId="3" w16cid:durableId="785587686">
    <w:abstractNumId w:val="15"/>
  </w:num>
  <w:num w:numId="4" w16cid:durableId="596183167">
    <w:abstractNumId w:val="2"/>
  </w:num>
  <w:num w:numId="5" w16cid:durableId="431434954">
    <w:abstractNumId w:val="21"/>
  </w:num>
  <w:num w:numId="6" w16cid:durableId="1529098284">
    <w:abstractNumId w:val="17"/>
  </w:num>
  <w:num w:numId="7" w16cid:durableId="1633898099">
    <w:abstractNumId w:val="19"/>
  </w:num>
  <w:num w:numId="8" w16cid:durableId="615062255">
    <w:abstractNumId w:val="4"/>
  </w:num>
  <w:num w:numId="9" w16cid:durableId="719012087">
    <w:abstractNumId w:val="25"/>
  </w:num>
  <w:num w:numId="10" w16cid:durableId="422185782">
    <w:abstractNumId w:val="29"/>
  </w:num>
  <w:num w:numId="11" w16cid:durableId="303239277">
    <w:abstractNumId w:val="24"/>
  </w:num>
  <w:num w:numId="12" w16cid:durableId="1351838401">
    <w:abstractNumId w:val="11"/>
  </w:num>
  <w:num w:numId="13" w16cid:durableId="1316371342">
    <w:abstractNumId w:val="9"/>
  </w:num>
  <w:num w:numId="14" w16cid:durableId="1722821421">
    <w:abstractNumId w:val="30"/>
  </w:num>
  <w:num w:numId="15" w16cid:durableId="210725276">
    <w:abstractNumId w:val="18"/>
  </w:num>
  <w:num w:numId="16" w16cid:durableId="1110736163">
    <w:abstractNumId w:val="32"/>
  </w:num>
  <w:num w:numId="17" w16cid:durableId="816534799">
    <w:abstractNumId w:val="3"/>
  </w:num>
  <w:num w:numId="18" w16cid:durableId="348600597">
    <w:abstractNumId w:val="22"/>
  </w:num>
  <w:num w:numId="19" w16cid:durableId="865871764">
    <w:abstractNumId w:val="20"/>
  </w:num>
  <w:num w:numId="20" w16cid:durableId="1155796659">
    <w:abstractNumId w:val="6"/>
  </w:num>
  <w:num w:numId="21" w16cid:durableId="853035626">
    <w:abstractNumId w:val="8"/>
  </w:num>
  <w:num w:numId="22" w16cid:durableId="1947420942">
    <w:abstractNumId w:val="1"/>
  </w:num>
  <w:num w:numId="23" w16cid:durableId="1668047871">
    <w:abstractNumId w:val="27"/>
  </w:num>
  <w:num w:numId="24" w16cid:durableId="560558891">
    <w:abstractNumId w:val="16"/>
  </w:num>
  <w:num w:numId="25" w16cid:durableId="1930577954">
    <w:abstractNumId w:val="10"/>
  </w:num>
  <w:num w:numId="26" w16cid:durableId="676928230">
    <w:abstractNumId w:val="33"/>
  </w:num>
  <w:num w:numId="27" w16cid:durableId="1863400087">
    <w:abstractNumId w:val="5"/>
  </w:num>
  <w:num w:numId="28" w16cid:durableId="1077901604">
    <w:abstractNumId w:val="31"/>
  </w:num>
  <w:num w:numId="29" w16cid:durableId="182137236">
    <w:abstractNumId w:val="13"/>
  </w:num>
  <w:num w:numId="30" w16cid:durableId="1962570028">
    <w:abstractNumId w:val="23"/>
  </w:num>
  <w:num w:numId="31" w16cid:durableId="358894521">
    <w:abstractNumId w:val="28"/>
  </w:num>
  <w:num w:numId="32" w16cid:durableId="1826165918">
    <w:abstractNumId w:val="26"/>
  </w:num>
  <w:num w:numId="33" w16cid:durableId="331372784">
    <w:abstractNumId w:val="14"/>
  </w:num>
  <w:num w:numId="34" w16cid:durableId="14250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12E57"/>
    <w:rsid w:val="00021D4C"/>
    <w:rsid w:val="00025F83"/>
    <w:rsid w:val="00027E81"/>
    <w:rsid w:val="00031F61"/>
    <w:rsid w:val="000341FB"/>
    <w:rsid w:val="00035FB8"/>
    <w:rsid w:val="00036106"/>
    <w:rsid w:val="0004141D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096B"/>
    <w:rsid w:val="00173448"/>
    <w:rsid w:val="00181616"/>
    <w:rsid w:val="00186E51"/>
    <w:rsid w:val="001970FA"/>
    <w:rsid w:val="001A080A"/>
    <w:rsid w:val="001A1C4F"/>
    <w:rsid w:val="001A5FEA"/>
    <w:rsid w:val="001A6C12"/>
    <w:rsid w:val="001A6DF7"/>
    <w:rsid w:val="001B1970"/>
    <w:rsid w:val="001B4C3A"/>
    <w:rsid w:val="001B7D93"/>
    <w:rsid w:val="001C3D94"/>
    <w:rsid w:val="001C42B7"/>
    <w:rsid w:val="001C6ACB"/>
    <w:rsid w:val="001D3F00"/>
    <w:rsid w:val="001E0CC7"/>
    <w:rsid w:val="00211ACA"/>
    <w:rsid w:val="002163C7"/>
    <w:rsid w:val="002209B8"/>
    <w:rsid w:val="00224857"/>
    <w:rsid w:val="002266D1"/>
    <w:rsid w:val="002316C3"/>
    <w:rsid w:val="002335DF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7937"/>
    <w:rsid w:val="002B0BA5"/>
    <w:rsid w:val="002B55E9"/>
    <w:rsid w:val="002B5C55"/>
    <w:rsid w:val="002C7E4D"/>
    <w:rsid w:val="002D36BF"/>
    <w:rsid w:val="002D4656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12F5E"/>
    <w:rsid w:val="003235E2"/>
    <w:rsid w:val="00323CFA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3F1CFF"/>
    <w:rsid w:val="004047EB"/>
    <w:rsid w:val="00404C79"/>
    <w:rsid w:val="00407E49"/>
    <w:rsid w:val="004106D0"/>
    <w:rsid w:val="004154DB"/>
    <w:rsid w:val="00426586"/>
    <w:rsid w:val="00427C49"/>
    <w:rsid w:val="00430518"/>
    <w:rsid w:val="00431713"/>
    <w:rsid w:val="00431F1D"/>
    <w:rsid w:val="00435CED"/>
    <w:rsid w:val="0044095D"/>
    <w:rsid w:val="00442967"/>
    <w:rsid w:val="00447474"/>
    <w:rsid w:val="004540CA"/>
    <w:rsid w:val="00465296"/>
    <w:rsid w:val="00466272"/>
    <w:rsid w:val="00470C2B"/>
    <w:rsid w:val="00471F81"/>
    <w:rsid w:val="0047290D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C5A6E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1B8F"/>
    <w:rsid w:val="00543598"/>
    <w:rsid w:val="00544632"/>
    <w:rsid w:val="00545AB6"/>
    <w:rsid w:val="00547508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38B8"/>
    <w:rsid w:val="005E5709"/>
    <w:rsid w:val="00600112"/>
    <w:rsid w:val="00602A69"/>
    <w:rsid w:val="00606BCA"/>
    <w:rsid w:val="00614D41"/>
    <w:rsid w:val="00616E0D"/>
    <w:rsid w:val="00617ED3"/>
    <w:rsid w:val="006316F8"/>
    <w:rsid w:val="00642A01"/>
    <w:rsid w:val="006659D4"/>
    <w:rsid w:val="00670D45"/>
    <w:rsid w:val="006718BF"/>
    <w:rsid w:val="00680144"/>
    <w:rsid w:val="006802EC"/>
    <w:rsid w:val="00695F45"/>
    <w:rsid w:val="006A64E4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473C3"/>
    <w:rsid w:val="00753D64"/>
    <w:rsid w:val="00766E72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B24AC"/>
    <w:rsid w:val="007C19B3"/>
    <w:rsid w:val="007C29C7"/>
    <w:rsid w:val="007C5695"/>
    <w:rsid w:val="007C63AF"/>
    <w:rsid w:val="007C7905"/>
    <w:rsid w:val="007C79B3"/>
    <w:rsid w:val="007D2ED1"/>
    <w:rsid w:val="007D4499"/>
    <w:rsid w:val="007D4D48"/>
    <w:rsid w:val="007D7CBE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0699"/>
    <w:rsid w:val="008964D8"/>
    <w:rsid w:val="0089701D"/>
    <w:rsid w:val="008A6AE9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34173"/>
    <w:rsid w:val="009375C7"/>
    <w:rsid w:val="00943013"/>
    <w:rsid w:val="0094481F"/>
    <w:rsid w:val="00961CE1"/>
    <w:rsid w:val="00964231"/>
    <w:rsid w:val="00975BAB"/>
    <w:rsid w:val="009841B4"/>
    <w:rsid w:val="0099550E"/>
    <w:rsid w:val="009A02A0"/>
    <w:rsid w:val="009A7F68"/>
    <w:rsid w:val="009C05FA"/>
    <w:rsid w:val="009C2DF4"/>
    <w:rsid w:val="009D536F"/>
    <w:rsid w:val="009F1D69"/>
    <w:rsid w:val="009F5BC3"/>
    <w:rsid w:val="00A03DF9"/>
    <w:rsid w:val="00A0441C"/>
    <w:rsid w:val="00A050B0"/>
    <w:rsid w:val="00A104F6"/>
    <w:rsid w:val="00A1342C"/>
    <w:rsid w:val="00A2032E"/>
    <w:rsid w:val="00A20DE9"/>
    <w:rsid w:val="00A40488"/>
    <w:rsid w:val="00A442CD"/>
    <w:rsid w:val="00A53599"/>
    <w:rsid w:val="00A555EF"/>
    <w:rsid w:val="00A56A2A"/>
    <w:rsid w:val="00A6331A"/>
    <w:rsid w:val="00A75355"/>
    <w:rsid w:val="00A85EBE"/>
    <w:rsid w:val="00A901FE"/>
    <w:rsid w:val="00A95869"/>
    <w:rsid w:val="00A960D2"/>
    <w:rsid w:val="00AA0645"/>
    <w:rsid w:val="00AA1DBF"/>
    <w:rsid w:val="00AA593C"/>
    <w:rsid w:val="00AA5966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A5103"/>
    <w:rsid w:val="00CC6B14"/>
    <w:rsid w:val="00CD266B"/>
    <w:rsid w:val="00CD2842"/>
    <w:rsid w:val="00CE25AD"/>
    <w:rsid w:val="00CE6E32"/>
    <w:rsid w:val="00CF6B9A"/>
    <w:rsid w:val="00CF7461"/>
    <w:rsid w:val="00D04165"/>
    <w:rsid w:val="00D126B7"/>
    <w:rsid w:val="00D21946"/>
    <w:rsid w:val="00D231E5"/>
    <w:rsid w:val="00D249F2"/>
    <w:rsid w:val="00D25301"/>
    <w:rsid w:val="00D2613E"/>
    <w:rsid w:val="00D26F29"/>
    <w:rsid w:val="00D309E2"/>
    <w:rsid w:val="00D34401"/>
    <w:rsid w:val="00D34A9B"/>
    <w:rsid w:val="00D4639A"/>
    <w:rsid w:val="00D46A9B"/>
    <w:rsid w:val="00D51640"/>
    <w:rsid w:val="00D54DA0"/>
    <w:rsid w:val="00D55578"/>
    <w:rsid w:val="00D65369"/>
    <w:rsid w:val="00D76BE7"/>
    <w:rsid w:val="00D80956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156C"/>
    <w:rsid w:val="00E54C1F"/>
    <w:rsid w:val="00E641E9"/>
    <w:rsid w:val="00E8190D"/>
    <w:rsid w:val="00E837FC"/>
    <w:rsid w:val="00E84991"/>
    <w:rsid w:val="00EA41BA"/>
    <w:rsid w:val="00EA44E4"/>
    <w:rsid w:val="00ED085C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07F8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76C25"/>
    <w:rsid w:val="00F805FF"/>
    <w:rsid w:val="00F84BF8"/>
    <w:rsid w:val="00F943CD"/>
    <w:rsid w:val="00FA19E8"/>
    <w:rsid w:val="00FA38B4"/>
    <w:rsid w:val="00FB449C"/>
    <w:rsid w:val="00FC314C"/>
    <w:rsid w:val="00FD316F"/>
    <w:rsid w:val="00FD4E9C"/>
    <w:rsid w:val="00FE5466"/>
    <w:rsid w:val="00FE5789"/>
    <w:rsid w:val="00FE705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  <w:style w:type="paragraph" w:customStyle="1" w:styleId="text-align-justify">
    <w:name w:val="text-align-justify"/>
    <w:basedOn w:val="Normale"/>
    <w:rsid w:val="00CE6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bg.it/terza-missione/collaborazioni-enti-e-imprese/career-day/eventi-career-da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69</cp:revision>
  <dcterms:created xsi:type="dcterms:W3CDTF">2025-10-23T13:03:00Z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