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1CCE" w14:textId="2A3094A0" w:rsidR="00C0345D" w:rsidRPr="00C0345D" w:rsidRDefault="00C0345D" w:rsidP="00C0345D">
      <w:pPr>
        <w:shd w:val="clear" w:color="auto" w:fill="FFFFFF"/>
        <w:jc w:val="center"/>
        <w:rPr>
          <w:rFonts w:ascii="Rubik" w:hAnsi="Rubik" w:cs="Rubik"/>
          <w:b/>
          <w:bCs/>
          <w:color w:val="EE0000"/>
          <w:u w:val="single"/>
        </w:rPr>
      </w:pPr>
      <w:r w:rsidRPr="00C0345D">
        <w:rPr>
          <w:rFonts w:ascii="Rubik" w:hAnsi="Rubik" w:cs="Rubik"/>
          <w:b/>
          <w:bCs/>
          <w:color w:val="EE0000"/>
          <w:u w:val="single"/>
        </w:rPr>
        <w:t xml:space="preserve">EMBARGO FISSATO ALLE ORE </w:t>
      </w:r>
      <w:r>
        <w:rPr>
          <w:rFonts w:ascii="Rubik" w:hAnsi="Rubik" w:cs="Rubik"/>
          <w:b/>
          <w:bCs/>
          <w:color w:val="EE0000"/>
          <w:u w:val="single"/>
        </w:rPr>
        <w:t xml:space="preserve">18:30 DI </w:t>
      </w:r>
      <w:r w:rsidR="00BC154F">
        <w:rPr>
          <w:rFonts w:ascii="Rubik" w:hAnsi="Rubik" w:cs="Rubik"/>
          <w:b/>
          <w:bCs/>
          <w:color w:val="EE0000"/>
          <w:u w:val="single"/>
        </w:rPr>
        <w:t>VENERD</w:t>
      </w:r>
      <w:r>
        <w:rPr>
          <w:rFonts w:ascii="Rubik" w:hAnsi="Rubik" w:cs="Rubik"/>
          <w:b/>
          <w:bCs/>
          <w:color w:val="EE0000"/>
          <w:u w:val="single"/>
        </w:rPr>
        <w:t>Ì 5 DICEMBRE 2025</w:t>
      </w:r>
    </w:p>
    <w:p w14:paraId="15EBC2A9" w14:textId="77777777" w:rsidR="00C0345D" w:rsidRPr="00C0345D" w:rsidRDefault="00C0345D" w:rsidP="00C0345D">
      <w:pPr>
        <w:shd w:val="clear" w:color="auto" w:fill="FFFFFF"/>
        <w:jc w:val="center"/>
        <w:rPr>
          <w:rFonts w:ascii="Rubik" w:hAnsi="Rubik" w:cs="Rubik"/>
          <w:color w:val="EE0000"/>
          <w:sz w:val="22"/>
          <w:szCs w:val="22"/>
          <w:u w:val="single"/>
        </w:rPr>
      </w:pPr>
    </w:p>
    <w:p w14:paraId="5A9EC394" w14:textId="17A725C1" w:rsidR="00204021" w:rsidRPr="00204021" w:rsidRDefault="00204021" w:rsidP="00C0345D">
      <w:pPr>
        <w:shd w:val="clear" w:color="auto" w:fill="FFFFFF"/>
        <w:jc w:val="center"/>
        <w:rPr>
          <w:rFonts w:ascii="Rubik" w:hAnsi="Rubik" w:cs="Rubik"/>
          <w:color w:val="222222"/>
          <w:sz w:val="22"/>
          <w:szCs w:val="22"/>
        </w:rPr>
      </w:pPr>
      <w:r w:rsidRPr="00204021">
        <w:rPr>
          <w:rFonts w:ascii="Rubik" w:hAnsi="Rubik" w:cs="Rubik" w:hint="cs"/>
          <w:color w:val="000000"/>
          <w:sz w:val="22"/>
          <w:szCs w:val="22"/>
          <w:u w:val="single"/>
        </w:rPr>
        <w:t>COMUNICATO STAMPA</w:t>
      </w:r>
    </w:p>
    <w:p w14:paraId="58A856FB" w14:textId="79107CE6" w:rsidR="00C0345D" w:rsidRPr="00C0345D" w:rsidRDefault="00C0345D" w:rsidP="00C0345D">
      <w:pPr>
        <w:spacing w:before="100" w:beforeAutospacing="1" w:after="100" w:afterAutospacing="1"/>
        <w:jc w:val="center"/>
        <w:outlineLvl w:val="1"/>
        <w:rPr>
          <w:rFonts w:ascii="Rubik" w:hAnsi="Rubik" w:cs="Rubik" w:hint="cs"/>
          <w:b/>
          <w:bCs/>
          <w:sz w:val="26"/>
          <w:szCs w:val="26"/>
        </w:rPr>
      </w:pPr>
      <w:r w:rsidRPr="00C0345D">
        <w:rPr>
          <w:rFonts w:ascii="Rubik" w:hAnsi="Rubik" w:cs="Rubik"/>
          <w:b/>
          <w:bCs/>
          <w:sz w:val="26"/>
          <w:szCs w:val="26"/>
        </w:rPr>
        <w:t>SOCIETÀ BENEFIT E B CORP: NUOVE RICERCHE E PROSPETTIVE PER RIDEFINIRE IL RUOLO DELL’IMPRESA NELLA SOCIETÀ</w:t>
      </w:r>
    </w:p>
    <w:p w14:paraId="59F60AAF" w14:textId="63A9B86F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sz w:val="21"/>
          <w:szCs w:val="21"/>
        </w:rPr>
      </w:pPr>
      <w:r w:rsidRPr="00444271">
        <w:rPr>
          <w:rFonts w:ascii="Rubik" w:hAnsi="Rubik" w:cs="Rubik"/>
          <w:i/>
          <w:iCs/>
          <w:sz w:val="21"/>
          <w:szCs w:val="21"/>
        </w:rPr>
        <w:t>Bergamo, 05 dicembre 2025 –</w:t>
      </w:r>
      <w:r w:rsidRPr="00444271">
        <w:rPr>
          <w:rFonts w:ascii="Rubik" w:hAnsi="Rubik" w:cs="Rubik"/>
          <w:sz w:val="21"/>
          <w:szCs w:val="21"/>
        </w:rPr>
        <w:t xml:space="preserve"> </w:t>
      </w:r>
      <w:r w:rsidRPr="00444271">
        <w:rPr>
          <w:rFonts w:ascii="Rubik" w:hAnsi="Rubik" w:cs="Rubik" w:hint="cs"/>
          <w:sz w:val="21"/>
          <w:szCs w:val="21"/>
        </w:rPr>
        <w:t xml:space="preserve">L’Università degli </w:t>
      </w:r>
      <w:r w:rsidR="00371E83" w:rsidRPr="00444271">
        <w:rPr>
          <w:rFonts w:ascii="Rubik" w:hAnsi="Rubik" w:cs="Rubik"/>
          <w:sz w:val="21"/>
          <w:szCs w:val="21"/>
        </w:rPr>
        <w:t>s</w:t>
      </w:r>
      <w:r w:rsidRPr="00444271">
        <w:rPr>
          <w:rFonts w:ascii="Rubik" w:hAnsi="Rubik" w:cs="Rubik" w:hint="cs"/>
          <w:sz w:val="21"/>
          <w:szCs w:val="21"/>
        </w:rPr>
        <w:t xml:space="preserve">tudi di Bergamo, insieme al Centro CYFE – Center for Young and Family Enterprise, ha presentato l’evento </w:t>
      </w:r>
      <w:r w:rsidRPr="00444271">
        <w:rPr>
          <w:rFonts w:ascii="Rubik" w:hAnsi="Rubik" w:cs="Rubik" w:hint="cs"/>
          <w:i/>
          <w:iCs/>
          <w:sz w:val="21"/>
          <w:szCs w:val="21"/>
        </w:rPr>
        <w:t>“Società Benefit e B Corp: il percorso dell’impresa verso l’impatto. Ricerche, scenari e testimonianze sul futuro dell’impresa”</w:t>
      </w:r>
      <w:r w:rsidRPr="00444271">
        <w:rPr>
          <w:rFonts w:ascii="Rubik" w:hAnsi="Rubik" w:cs="Rubik" w:hint="cs"/>
          <w:sz w:val="21"/>
          <w:szCs w:val="21"/>
        </w:rPr>
        <w:t xml:space="preserve">, avvenuto il </w:t>
      </w:r>
      <w:r w:rsidRPr="00444271">
        <w:rPr>
          <w:rFonts w:ascii="Rubik" w:hAnsi="Rubik" w:cs="Rubik" w:hint="cs"/>
          <w:b/>
          <w:bCs/>
          <w:sz w:val="21"/>
          <w:szCs w:val="21"/>
        </w:rPr>
        <w:t>5 dicembre 2025 dalle 16.00 alle 18.30</w:t>
      </w:r>
      <w:r w:rsidRPr="00444271">
        <w:rPr>
          <w:rFonts w:ascii="Rubik" w:hAnsi="Rubik" w:cs="Rubik" w:hint="cs"/>
          <w:sz w:val="21"/>
          <w:szCs w:val="21"/>
        </w:rPr>
        <w:t xml:space="preserve"> presso l’Aula 15 Bertocchi di Via dei Caniana, 2.</w:t>
      </w:r>
    </w:p>
    <w:p w14:paraId="0909A998" w14:textId="25F0CEDD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>L</w:t>
      </w:r>
      <w:r w:rsidRPr="00444271">
        <w:rPr>
          <w:rFonts w:ascii="Rubik" w:hAnsi="Rubik" w:cs="Rubik" w:hint="cs"/>
          <w:color w:val="000000"/>
          <w:sz w:val="21"/>
          <w:szCs w:val="21"/>
          <w:shd w:val="clear" w:color="auto" w:fill="FFFFFF"/>
        </w:rPr>
        <w:t>’iniziativa, guidata dalla Prof.ssa Cristina Bettinelli, Direttrice del Centro CYFE, ha approfondito i vantaggi delle imprese orientate all’impatto,</w:t>
      </w:r>
      <w:r w:rsidR="00371E83" w:rsidRPr="00444271">
        <w:rPr>
          <w:rFonts w:ascii="Rubik" w:hAnsi="Rubik" w:cs="Rubik"/>
          <w:color w:val="000000"/>
          <w:sz w:val="21"/>
          <w:szCs w:val="21"/>
          <w:shd w:val="clear" w:color="auto" w:fill="FFFFFF"/>
        </w:rPr>
        <w:t xml:space="preserve"> </w:t>
      </w:r>
      <w:r w:rsidRPr="00444271">
        <w:rPr>
          <w:rFonts w:ascii="Rubik" w:hAnsi="Rubik" w:cs="Rubik" w:hint="cs"/>
          <w:color w:val="000000"/>
          <w:sz w:val="21"/>
          <w:szCs w:val="21"/>
          <w:shd w:val="clear" w:color="auto" w:fill="FFFFFF"/>
        </w:rPr>
        <w:t>attraverso il contributo di studiosi, testimoni aziendali e protagonisti della trasformazione in atto. Si sono esplorate le caratteristiche delle Società Benefit, aziende che integrano nell'oggetto sociale una o più finalità di</w:t>
      </w:r>
      <w:r w:rsidR="00371E83" w:rsidRPr="00444271">
        <w:rPr>
          <w:rFonts w:ascii="Rubik" w:hAnsi="Rubik" w:cs="Rubik"/>
          <w:color w:val="000000"/>
          <w:sz w:val="21"/>
          <w:szCs w:val="21"/>
          <w:shd w:val="clear" w:color="auto" w:fill="FFFFFF"/>
        </w:rPr>
        <w:t xml:space="preserve"> b</w:t>
      </w:r>
      <w:r w:rsidRPr="00444271">
        <w:rPr>
          <w:rFonts w:ascii="Rubik" w:hAnsi="Rubik" w:cs="Rubik" w:hint="cs"/>
          <w:color w:val="000000"/>
          <w:sz w:val="21"/>
          <w:szCs w:val="21"/>
        </w:rPr>
        <w:t>enefici</w:t>
      </w:r>
      <w:r w:rsidR="00371E83" w:rsidRPr="00444271">
        <w:rPr>
          <w:rFonts w:ascii="Rubik" w:hAnsi="Rubik" w:cs="Rubik"/>
          <w:color w:val="000000"/>
          <w:sz w:val="21"/>
          <w:szCs w:val="21"/>
        </w:rPr>
        <w:t>o</w:t>
      </w:r>
      <w:r w:rsidRPr="00444271">
        <w:rPr>
          <w:rFonts w:ascii="Rubik" w:hAnsi="Rubik" w:cs="Rubik" w:hint="cs"/>
          <w:color w:val="000000"/>
          <w:sz w:val="21"/>
          <w:szCs w:val="21"/>
        </w:rPr>
        <w:t xml:space="preserve"> comune, e delle B Corp certificate, aziende che hanno ottenuto la certificazione B Corp a fronte di un percorso di misurazione e verifica con gli standard B Lab.</w:t>
      </w:r>
    </w:p>
    <w:p w14:paraId="52BBEBAF" w14:textId="77777777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i/>
          <w:iCs/>
          <w:sz w:val="21"/>
          <w:szCs w:val="21"/>
        </w:rPr>
      </w:pPr>
      <w:r w:rsidRPr="00444271">
        <w:rPr>
          <w:rFonts w:ascii="Rubik" w:hAnsi="Rubik" w:cs="Rubik" w:hint="cs"/>
          <w:i/>
          <w:iCs/>
          <w:sz w:val="21"/>
          <w:szCs w:val="21"/>
        </w:rPr>
        <w:t>[Società Benefit è la forma giuridica che integra per legge nella governance l’impegno verso finalità di beneficio comune, oltre allo scopo lucrativo. Quest’ultima è una certificazione rilasciata da B Lab, ente non profit, che attesta che l’azienda rispetta standard di performance sociale, ambientale e di governance.]</w:t>
      </w:r>
    </w:p>
    <w:p w14:paraId="0E4D6CA6" w14:textId="77777777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 xml:space="preserve">Ad aprire il confronto è stato </w:t>
      </w:r>
      <w:r w:rsidRPr="00444271">
        <w:rPr>
          <w:rFonts w:ascii="Rubik" w:hAnsi="Rubik" w:cs="Rubik" w:hint="cs"/>
          <w:b/>
          <w:bCs/>
          <w:sz w:val="21"/>
          <w:szCs w:val="21"/>
        </w:rPr>
        <w:t>Eric Ezechieli</w:t>
      </w:r>
      <w:r w:rsidRPr="00444271">
        <w:rPr>
          <w:rFonts w:ascii="Rubik" w:hAnsi="Rubik" w:cs="Rubik" w:hint="cs"/>
          <w:sz w:val="21"/>
          <w:szCs w:val="21"/>
        </w:rPr>
        <w:t>, co-founder di NATIVA Società Benefit, che ha promosso l’introduzione delle SB in Italia, ha ripercorso la nascita del movimento B Corp e l’istituzione in Italia della forma giuridica di Società Benefit, riflettendo sulla necessità di restituire autenticità e visione trasformativa all’impresa come agente di rigenerazione, non solo di profitto.</w:t>
      </w:r>
    </w:p>
    <w:p w14:paraId="4B4DC823" w14:textId="77777777" w:rsidR="00C0345D" w:rsidRPr="00444271" w:rsidRDefault="00C0345D" w:rsidP="00C0345D">
      <w:pPr>
        <w:shd w:val="clear" w:color="auto" w:fill="FFFFFF"/>
        <w:jc w:val="both"/>
        <w:rPr>
          <w:rFonts w:ascii="Rubik" w:hAnsi="Rubik" w:cs="Rubik" w:hint="cs"/>
          <w:color w:val="000000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>A seguire l’intervento di Giovanni Foresti (Research Department di Intesa Sanpaolo), che ha presentato i risultati di una ricerca pluriennale condotta su Società Benefit e non Benefit.</w:t>
      </w:r>
      <w:r w:rsidRPr="00444271">
        <w:rPr>
          <w:rFonts w:ascii="Rubik" w:hAnsi="Rubik" w:cs="Rubik" w:hint="cs"/>
          <w:color w:val="000000"/>
          <w:sz w:val="21"/>
          <w:szCs w:val="21"/>
        </w:rPr>
        <w:t> </w:t>
      </w:r>
      <w:r w:rsidRPr="00444271">
        <w:rPr>
          <w:rFonts w:ascii="Rubik" w:hAnsi="Rubik" w:cs="Rubik" w:hint="cs"/>
          <w:color w:val="000000"/>
          <w:sz w:val="21"/>
          <w:szCs w:val="21"/>
        </w:rPr>
        <w:br/>
        <w:t>Le Società Benefit in Italia mostrano una maturità ESG superiore, con maggiore inclusione nei board, più investimenti dedicati alla sostenibilità e una più forte integrazione degli obiettivi di impatto nei processi decisionali e retributivi. Uno dei principali ostacoli, secondo la ricerca, è la condivisione delle finalità di impatto con le imprese nella filiera delle stesse Società Benefit, che vanno sempre più coinvolte nel percorso di impatto per favorire l’efficacia delle strategie adottate. </w:t>
      </w:r>
    </w:p>
    <w:p w14:paraId="0203CA86" w14:textId="77777777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b/>
          <w:bCs/>
          <w:sz w:val="21"/>
          <w:szCs w:val="21"/>
        </w:rPr>
      </w:pPr>
      <w:r w:rsidRPr="00444271">
        <w:rPr>
          <w:rFonts w:ascii="Rubik" w:hAnsi="Rubik" w:cs="Rubik" w:hint="cs"/>
          <w:b/>
          <w:bCs/>
          <w:sz w:val="21"/>
          <w:szCs w:val="21"/>
        </w:rPr>
        <w:t>Due studi accademici per comprendere il movimento B Corp nel lungo periodo</w:t>
      </w:r>
    </w:p>
    <w:p w14:paraId="667D280E" w14:textId="77777777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>Il team del CYFE – Università di Bergamo ha presentato due ricerche accademiche inedite.</w:t>
      </w:r>
    </w:p>
    <w:p w14:paraId="563EAAC7" w14:textId="77777777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b/>
          <w:bCs/>
          <w:sz w:val="21"/>
          <w:szCs w:val="21"/>
        </w:rPr>
      </w:pPr>
      <w:r w:rsidRPr="00444271">
        <w:rPr>
          <w:rFonts w:ascii="Rubik" w:hAnsi="Rubik" w:cs="Rubik" w:hint="cs"/>
          <w:b/>
          <w:bCs/>
          <w:sz w:val="21"/>
          <w:szCs w:val="21"/>
        </w:rPr>
        <w:t>Studio 1 (scala globale).</w:t>
      </w:r>
    </w:p>
    <w:p w14:paraId="6A7695D3" w14:textId="5EAE0D3C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 xml:space="preserve">I Professori </w:t>
      </w:r>
      <w:r w:rsidRPr="00444271">
        <w:rPr>
          <w:rFonts w:ascii="Rubik" w:hAnsi="Rubik" w:cs="Rubik" w:hint="cs"/>
          <w:b/>
          <w:bCs/>
          <w:sz w:val="21"/>
          <w:szCs w:val="21"/>
        </w:rPr>
        <w:t>Scarlata e Mangiò</w:t>
      </w:r>
      <w:r w:rsidRPr="00444271">
        <w:rPr>
          <w:rFonts w:ascii="Rubik" w:hAnsi="Rubik" w:cs="Rubik" w:hint="cs"/>
          <w:sz w:val="21"/>
          <w:szCs w:val="21"/>
        </w:rPr>
        <w:t xml:space="preserve"> hanno descritto le analisi su un campione di 5.296 B Corp in 50 paesi, per un totale di 9.879 round di certificazione e 1.618 decertificazioni, lungo un arco temporale di 15 anni. L’analisi è presentata con una prospettiva longitudinale, necessaria per un movimento, quello delle B Corp, che ha ormai vent’anni. La ricerca mostra che le imprese restano più a lungo nel movimento quando hanno un autentico allineamento valoriale con i principi B </w:t>
      </w:r>
      <w:r w:rsidRPr="00444271">
        <w:rPr>
          <w:rFonts w:ascii="Rubik" w:hAnsi="Rubik" w:cs="Rubik" w:hint="cs"/>
          <w:sz w:val="21"/>
          <w:szCs w:val="21"/>
        </w:rPr>
        <w:lastRenderedPageBreak/>
        <w:t>Corp, adottano modelli organizzativi ibridi che integrano obiettivi economici e non economici, investono con coerenza nella sostenibilità interna — in particolare verso lavoratori e governance — e operano in contesti istituzionali che favoriscono imprenditorialità responsabile e mercati trasparenti.</w:t>
      </w:r>
    </w:p>
    <w:p w14:paraId="4603CBD1" w14:textId="77777777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b/>
          <w:bCs/>
          <w:sz w:val="21"/>
          <w:szCs w:val="21"/>
        </w:rPr>
      </w:pPr>
      <w:r w:rsidRPr="00444271">
        <w:rPr>
          <w:rFonts w:ascii="Rubik" w:hAnsi="Rubik" w:cs="Rubik" w:hint="cs"/>
          <w:b/>
          <w:bCs/>
          <w:sz w:val="21"/>
          <w:szCs w:val="21"/>
        </w:rPr>
        <w:t>Studio 2 (il Caso Italiano).</w:t>
      </w:r>
    </w:p>
    <w:p w14:paraId="625EB058" w14:textId="223CB8B2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 xml:space="preserve">L’analisi, presentata dalla Dott.ssa </w:t>
      </w:r>
      <w:r w:rsidRPr="00444271">
        <w:rPr>
          <w:rFonts w:ascii="Rubik" w:hAnsi="Rubik" w:cs="Rubik" w:hint="cs"/>
          <w:b/>
          <w:bCs/>
          <w:sz w:val="21"/>
          <w:szCs w:val="21"/>
        </w:rPr>
        <w:t>Quaranta</w:t>
      </w:r>
      <w:r w:rsidRPr="00444271">
        <w:rPr>
          <w:rFonts w:ascii="Rubik" w:hAnsi="Rubik" w:cs="Rubik" w:hint="cs"/>
          <w:sz w:val="21"/>
          <w:szCs w:val="21"/>
        </w:rPr>
        <w:t xml:space="preserve"> e dalla Prof.ssa </w:t>
      </w:r>
      <w:r w:rsidRPr="00444271">
        <w:rPr>
          <w:rFonts w:ascii="Rubik" w:hAnsi="Rubik" w:cs="Rubik" w:hint="cs"/>
          <w:b/>
          <w:bCs/>
          <w:sz w:val="21"/>
          <w:szCs w:val="21"/>
        </w:rPr>
        <w:t xml:space="preserve">Bettinelli </w:t>
      </w:r>
      <w:r w:rsidRPr="00444271">
        <w:rPr>
          <w:rFonts w:ascii="Rubik" w:hAnsi="Rubik" w:cs="Rubik" w:hint="cs"/>
          <w:sz w:val="21"/>
          <w:szCs w:val="21"/>
        </w:rPr>
        <w:t>sul caso italiano, si concentra su 360 imprese italiane B Corp (agg. ottobre 2025) e</w:t>
      </w:r>
      <w:r w:rsidR="00371E83" w:rsidRPr="00444271">
        <w:rPr>
          <w:rFonts w:ascii="Rubik" w:hAnsi="Rubik" w:cs="Rubik"/>
          <w:sz w:val="21"/>
          <w:szCs w:val="21"/>
        </w:rPr>
        <w:t>d</w:t>
      </w:r>
      <w:r w:rsidRPr="00444271">
        <w:rPr>
          <w:rFonts w:ascii="Rubik" w:hAnsi="Rubik" w:cs="Rubik" w:hint="cs"/>
          <w:sz w:val="21"/>
          <w:szCs w:val="21"/>
        </w:rPr>
        <w:t xml:space="preserve"> evidenzia che la certificazione non è un semplice “bollino”, ma un percorso di cambiamento profondo. Le B Corp italiane sono per il 73% dei casi di piccole dimensioni (meno di 50 dipendenti). Il campione è composto soprattutto da imprese manifatturiere e dei servizi (oltre il 32% ciascuna), seguite da commercio e ICT. Andando a censire quanto e dove il marchio B Corp viene esposto sui siti aziendali delle imprese, si nota che le B Corp presentano, in generale, valori medio-bassi di promozione del marchio B Corp. Questo conferma che le imprese del movimento non considerano il marchio B Corp come un semplice strumento di marketing, ma come l'esito di un investimento reale in un percorso di miglioramento continuo, in cui l'impatto viene prima della comunicazione.</w:t>
      </w:r>
    </w:p>
    <w:p w14:paraId="65A00100" w14:textId="77777777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>Dall’analisi delle mission dichiarate emerge che le imprese attribuiscono enfasi diverse alla sostenibilità: alcune privilegiano quella ambientale, altre quella sociale, altre quella economica, altre ancora enfatizzano più dimensioni contemporaneamente. In generale le imprese analizzate tendono a privilegiare un'enfasi combinata sulla sostenibilità economica e sociale, mentre gli approcci focalizzati esclusivamente sulla dimensione ambientale risultano meno diffusi. Un approfondimento sulla compagine societaria delle B Corp rivela che le imprese familiari e quelle controllate dai fondatori mostrano un radicamento valoriale particolarmente forte: espongono nel loro sito con maggiore frequenza il logo B Corp e dichiarano missioni più ampie e “poliedriche”, che enfatizzano simultaneamente dimensioni sociali e ambientali oltre a quelle economiche.</w:t>
      </w:r>
    </w:p>
    <w:p w14:paraId="46533F75" w14:textId="77777777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 xml:space="preserve">Nel suo intervento, </w:t>
      </w:r>
      <w:r w:rsidRPr="00444271">
        <w:rPr>
          <w:rFonts w:ascii="Rubik" w:hAnsi="Rubik" w:cs="Rubik" w:hint="cs"/>
          <w:b/>
          <w:bCs/>
          <w:sz w:val="21"/>
          <w:szCs w:val="21"/>
        </w:rPr>
        <w:t>Chiara Barozzi</w:t>
      </w:r>
      <w:r w:rsidRPr="00444271">
        <w:rPr>
          <w:rFonts w:ascii="Rubik" w:hAnsi="Rubik" w:cs="Rubik" w:hint="cs"/>
          <w:sz w:val="21"/>
          <w:szCs w:val="21"/>
        </w:rPr>
        <w:t xml:space="preserve"> (B Lab Italia) ha offerto una panoramica della Teoria del Cambiamento di B Lab, ha presentato i nuovi standard di B Lab (versione 2.1) per la misurazione dell’impatto, chiarendo perché il movimento continua ad attrarre imprese di ogni settore: strumenti affidabili e comparabili, uniti alla possibilità di entrare in una comunità internazionale che condivide valori, pratiche e un approccio collettivo alla trasformazione.</w:t>
      </w:r>
    </w:p>
    <w:p w14:paraId="02B638E9" w14:textId="77777777" w:rsidR="00C0345D" w:rsidRPr="00444271" w:rsidRDefault="00C0345D" w:rsidP="00C0345D">
      <w:pPr>
        <w:spacing w:before="100" w:beforeAutospacing="1" w:after="100" w:afterAutospacing="1"/>
        <w:jc w:val="both"/>
        <w:rPr>
          <w:rFonts w:ascii="Rubik" w:hAnsi="Rubik" w:cs="Rubik" w:hint="cs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 xml:space="preserve">Ha completato la sessione degli interventi </w:t>
      </w:r>
      <w:r w:rsidRPr="00444271">
        <w:rPr>
          <w:rFonts w:ascii="Rubik" w:hAnsi="Rubik" w:cs="Rubik" w:hint="cs"/>
          <w:b/>
          <w:bCs/>
          <w:sz w:val="21"/>
          <w:szCs w:val="21"/>
        </w:rPr>
        <w:t>Giovanna Gregori</w:t>
      </w:r>
      <w:r w:rsidRPr="00444271">
        <w:rPr>
          <w:rFonts w:ascii="Rubik" w:hAnsi="Rubik" w:cs="Rubik" w:hint="cs"/>
          <w:sz w:val="21"/>
          <w:szCs w:val="21"/>
        </w:rPr>
        <w:t xml:space="preserve"> (AIDAF), presentando le attività dell’Associazione sul tema della sostenibilità, incluso il nuovo codice di corporate governance per le imprese familiari non quotate. </w:t>
      </w:r>
    </w:p>
    <w:p w14:paraId="3237F9E6" w14:textId="77777777" w:rsidR="00533601" w:rsidRDefault="00C0345D" w:rsidP="00C0345D">
      <w:pPr>
        <w:spacing w:before="100" w:beforeAutospacing="1" w:after="100" w:afterAutospacing="1"/>
        <w:jc w:val="both"/>
        <w:rPr>
          <w:rFonts w:ascii="Rubik" w:hAnsi="Rubik" w:cs="Rubik"/>
          <w:sz w:val="21"/>
          <w:szCs w:val="21"/>
        </w:rPr>
      </w:pPr>
      <w:r w:rsidRPr="00444271">
        <w:rPr>
          <w:rFonts w:ascii="Rubik" w:hAnsi="Rubik" w:cs="Rubik" w:hint="cs"/>
          <w:sz w:val="21"/>
          <w:szCs w:val="21"/>
        </w:rPr>
        <w:t>La giornata si è conclusa con una tavola rotonda alla quale hanno partecipato due Società Benefit (</w:t>
      </w:r>
      <w:r w:rsidRPr="00444271">
        <w:rPr>
          <w:rFonts w:ascii="Rubik" w:hAnsi="Rubik" w:cs="Rubik" w:hint="cs"/>
          <w:b/>
          <w:bCs/>
          <w:sz w:val="21"/>
          <w:szCs w:val="21"/>
        </w:rPr>
        <w:t>AVM SB e Ferrarelle SB</w:t>
      </w:r>
      <w:r w:rsidRPr="00444271">
        <w:rPr>
          <w:rFonts w:ascii="Rubik" w:hAnsi="Rubik" w:cs="Rubik" w:hint="cs"/>
          <w:sz w:val="21"/>
          <w:szCs w:val="21"/>
        </w:rPr>
        <w:t>) e due società che sono anche B Corp (</w:t>
      </w:r>
      <w:r w:rsidRPr="00444271">
        <w:rPr>
          <w:rFonts w:ascii="Rubik" w:hAnsi="Rubik" w:cs="Rubik" w:hint="cs"/>
          <w:b/>
          <w:bCs/>
          <w:sz w:val="21"/>
          <w:szCs w:val="21"/>
        </w:rPr>
        <w:t>Redo SGR e GARC Holding SB</w:t>
      </w:r>
      <w:r w:rsidRPr="00444271">
        <w:rPr>
          <w:rFonts w:ascii="Rubik" w:hAnsi="Rubik" w:cs="Rubik" w:hint="cs"/>
          <w:sz w:val="21"/>
          <w:szCs w:val="21"/>
        </w:rPr>
        <w:t xml:space="preserve">). La tavola è stata moderata dal prof. </w:t>
      </w:r>
      <w:r w:rsidRPr="00444271">
        <w:rPr>
          <w:rFonts w:ascii="Rubik" w:hAnsi="Rubik" w:cs="Rubik" w:hint="cs"/>
          <w:b/>
          <w:bCs/>
          <w:sz w:val="21"/>
          <w:szCs w:val="21"/>
        </w:rPr>
        <w:t>Paolo Gubitta</w:t>
      </w:r>
      <w:r w:rsidRPr="00444271">
        <w:rPr>
          <w:rFonts w:ascii="Rubik" w:hAnsi="Rubik" w:cs="Rubik" w:hint="cs"/>
          <w:sz w:val="21"/>
          <w:szCs w:val="21"/>
        </w:rPr>
        <w:t xml:space="preserve"> dell’Università di Padova, esperto di organizzazione aziendale, nonché studioso affermato sui temi della sostenibilità e delle Società Benefit.</w:t>
      </w:r>
    </w:p>
    <w:p w14:paraId="526361F0" w14:textId="77777777" w:rsidR="00533601" w:rsidRPr="00A00DE2" w:rsidRDefault="00533601" w:rsidP="00C0345D">
      <w:pPr>
        <w:spacing w:before="100" w:beforeAutospacing="1" w:after="100" w:afterAutospacing="1"/>
        <w:jc w:val="both"/>
        <w:rPr>
          <w:rFonts w:ascii="Rubik" w:hAnsi="Rubik" w:cs="Rubik"/>
          <w:sz w:val="8"/>
          <w:szCs w:val="8"/>
        </w:rPr>
      </w:pPr>
    </w:p>
    <w:p w14:paraId="0B113C5F" w14:textId="6FCCCAF1" w:rsidR="004D780E" w:rsidRPr="004D780E" w:rsidRDefault="00444271" w:rsidP="00C0345D">
      <w:pPr>
        <w:spacing w:before="100" w:beforeAutospacing="1" w:after="100" w:afterAutospacing="1"/>
        <w:jc w:val="both"/>
        <w:rPr>
          <w:rFonts w:ascii="Rubik" w:hAnsi="Rubik" w:cs="Rubik" w:hint="cs"/>
          <w:b/>
          <w:bCs/>
          <w:color w:val="EE0000"/>
          <w:sz w:val="21"/>
          <w:szCs w:val="21"/>
          <w:u w:val="single"/>
        </w:rPr>
      </w:pPr>
      <w:r w:rsidRPr="00444271">
        <w:rPr>
          <w:rFonts w:ascii="Rubik" w:hAnsi="Rubik" w:cs="Rubik"/>
          <w:b/>
          <w:bCs/>
          <w:color w:val="EE0000"/>
          <w:sz w:val="21"/>
          <w:szCs w:val="21"/>
          <w:u w:val="single"/>
        </w:rPr>
        <w:t xml:space="preserve">GLI SCATTI DELL’EVENTO SARANNO DISPONIBILI DALLE ORE 18:30 DI VENERDÌ 5 DICEMBRE </w:t>
      </w:r>
      <w:hyperlink r:id="rId9" w:history="1">
        <w:r w:rsidRPr="00444271">
          <w:rPr>
            <w:rStyle w:val="Collegamentoipertestuale"/>
            <w:rFonts w:ascii="Rubik" w:hAnsi="Rubik" w:cs="Rubik"/>
            <w:b/>
            <w:bCs/>
            <w:color w:val="EE0000"/>
            <w:sz w:val="21"/>
            <w:szCs w:val="21"/>
          </w:rPr>
          <w:t>A QUES</w:t>
        </w:r>
        <w:r w:rsidRPr="00444271">
          <w:rPr>
            <w:rStyle w:val="Collegamentoipertestuale"/>
            <w:rFonts w:ascii="Rubik" w:hAnsi="Rubik" w:cs="Rubik"/>
            <w:b/>
            <w:bCs/>
            <w:color w:val="EE0000"/>
            <w:sz w:val="21"/>
            <w:szCs w:val="21"/>
          </w:rPr>
          <w:t>T</w:t>
        </w:r>
        <w:r w:rsidRPr="00444271">
          <w:rPr>
            <w:rStyle w:val="Collegamentoipertestuale"/>
            <w:rFonts w:ascii="Rubik" w:hAnsi="Rubik" w:cs="Rubik"/>
            <w:b/>
            <w:bCs/>
            <w:color w:val="EE0000"/>
            <w:sz w:val="21"/>
            <w:szCs w:val="21"/>
          </w:rPr>
          <w:t>O LINK</w:t>
        </w:r>
      </w:hyperlink>
      <w:r w:rsidRPr="00444271">
        <w:rPr>
          <w:rFonts w:ascii="Rubik" w:hAnsi="Rubik" w:cs="Rubik"/>
          <w:b/>
          <w:bCs/>
          <w:color w:val="EE0000"/>
          <w:sz w:val="21"/>
          <w:szCs w:val="21"/>
          <w:u w:val="single"/>
        </w:rPr>
        <w:t>.</w:t>
      </w:r>
    </w:p>
    <w:sectPr w:rsidR="004D780E" w:rsidRPr="004D780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F6B7" w14:textId="77777777" w:rsidR="0091538B" w:rsidRDefault="0091538B">
      <w:r>
        <w:separator/>
      </w:r>
    </w:p>
  </w:endnote>
  <w:endnote w:type="continuationSeparator" w:id="0">
    <w:p w14:paraId="2AD663E1" w14:textId="77777777" w:rsidR="0091538B" w:rsidRDefault="0091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6CC4" w14:textId="77777777" w:rsidR="0091538B" w:rsidRDefault="0091538B">
      <w:r>
        <w:separator/>
      </w:r>
    </w:p>
  </w:footnote>
  <w:footnote w:type="continuationSeparator" w:id="0">
    <w:p w14:paraId="4F4A19DB" w14:textId="77777777" w:rsidR="0091538B" w:rsidRDefault="0091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538B">
      <w:rPr>
        <w:rFonts w:ascii="Calibri" w:eastAsia="Calibri" w:hAnsi="Calibri" w:cs="Calibri"/>
        <w:noProof/>
        <w:color w:val="000000"/>
      </w:rPr>
      <w:pict w14:anchorId="423E4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9153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pict w14:anchorId="423D3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538B">
      <w:rPr>
        <w:rFonts w:ascii="Calibri" w:eastAsia="Calibri" w:hAnsi="Calibri" w:cs="Calibri"/>
        <w:noProof/>
        <w:color w:val="000000"/>
      </w:rPr>
      <w:pict w14:anchorId="03C4A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2D6B"/>
    <w:multiLevelType w:val="multilevel"/>
    <w:tmpl w:val="156E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D201B"/>
    <w:multiLevelType w:val="multilevel"/>
    <w:tmpl w:val="A24C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B4BB9"/>
    <w:multiLevelType w:val="multilevel"/>
    <w:tmpl w:val="6B54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96AA1"/>
    <w:multiLevelType w:val="multilevel"/>
    <w:tmpl w:val="05B6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18838">
    <w:abstractNumId w:val="0"/>
  </w:num>
  <w:num w:numId="2" w16cid:durableId="736976014">
    <w:abstractNumId w:val="3"/>
  </w:num>
  <w:num w:numId="3" w16cid:durableId="1269699285">
    <w:abstractNumId w:val="2"/>
  </w:num>
  <w:num w:numId="4" w16cid:durableId="157392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49E6"/>
    <w:rsid w:val="0001251C"/>
    <w:rsid w:val="00017ACC"/>
    <w:rsid w:val="000204C6"/>
    <w:rsid w:val="00023167"/>
    <w:rsid w:val="00023F1D"/>
    <w:rsid w:val="000247CC"/>
    <w:rsid w:val="00030408"/>
    <w:rsid w:val="00034A77"/>
    <w:rsid w:val="000434F5"/>
    <w:rsid w:val="00051443"/>
    <w:rsid w:val="00051D97"/>
    <w:rsid w:val="00052B29"/>
    <w:rsid w:val="00060D85"/>
    <w:rsid w:val="00064F9F"/>
    <w:rsid w:val="00073660"/>
    <w:rsid w:val="000745F7"/>
    <w:rsid w:val="000764AD"/>
    <w:rsid w:val="00083372"/>
    <w:rsid w:val="00093335"/>
    <w:rsid w:val="00094222"/>
    <w:rsid w:val="00095A27"/>
    <w:rsid w:val="00096DDE"/>
    <w:rsid w:val="00097EF6"/>
    <w:rsid w:val="000A5632"/>
    <w:rsid w:val="000B1D7F"/>
    <w:rsid w:val="000C2271"/>
    <w:rsid w:val="000C5BCB"/>
    <w:rsid w:val="000D5104"/>
    <w:rsid w:val="000D6C04"/>
    <w:rsid w:val="000D6C8B"/>
    <w:rsid w:val="000E083B"/>
    <w:rsid w:val="000F0F70"/>
    <w:rsid w:val="000F3631"/>
    <w:rsid w:val="000F6B6F"/>
    <w:rsid w:val="000F7EF9"/>
    <w:rsid w:val="00103B96"/>
    <w:rsid w:val="00105534"/>
    <w:rsid w:val="00106B5A"/>
    <w:rsid w:val="001157F4"/>
    <w:rsid w:val="0012176D"/>
    <w:rsid w:val="0012608E"/>
    <w:rsid w:val="001268C1"/>
    <w:rsid w:val="00126FAB"/>
    <w:rsid w:val="00130B07"/>
    <w:rsid w:val="00132EFB"/>
    <w:rsid w:val="00135484"/>
    <w:rsid w:val="001423A5"/>
    <w:rsid w:val="00144630"/>
    <w:rsid w:val="00144ABB"/>
    <w:rsid w:val="00147F52"/>
    <w:rsid w:val="00155B3A"/>
    <w:rsid w:val="0015703C"/>
    <w:rsid w:val="001611B8"/>
    <w:rsid w:val="0016235A"/>
    <w:rsid w:val="00162F49"/>
    <w:rsid w:val="001723BB"/>
    <w:rsid w:val="0017312B"/>
    <w:rsid w:val="0017493A"/>
    <w:rsid w:val="00174CD5"/>
    <w:rsid w:val="00182C5F"/>
    <w:rsid w:val="001848F2"/>
    <w:rsid w:val="00186E51"/>
    <w:rsid w:val="00190DDE"/>
    <w:rsid w:val="001943E6"/>
    <w:rsid w:val="0019601B"/>
    <w:rsid w:val="00196B8E"/>
    <w:rsid w:val="001974B4"/>
    <w:rsid w:val="001A044D"/>
    <w:rsid w:val="001A0D22"/>
    <w:rsid w:val="001A220C"/>
    <w:rsid w:val="001A4683"/>
    <w:rsid w:val="001A764E"/>
    <w:rsid w:val="001B116B"/>
    <w:rsid w:val="001B5D5B"/>
    <w:rsid w:val="001B642C"/>
    <w:rsid w:val="001C3D94"/>
    <w:rsid w:val="001C668F"/>
    <w:rsid w:val="001C76DC"/>
    <w:rsid w:val="001D3FD1"/>
    <w:rsid w:val="001D48B1"/>
    <w:rsid w:val="001D4A5F"/>
    <w:rsid w:val="001D666A"/>
    <w:rsid w:val="001E00D4"/>
    <w:rsid w:val="001E0D42"/>
    <w:rsid w:val="001E2078"/>
    <w:rsid w:val="001E6C4B"/>
    <w:rsid w:val="001F0B1B"/>
    <w:rsid w:val="001F3378"/>
    <w:rsid w:val="002012AE"/>
    <w:rsid w:val="00202EDF"/>
    <w:rsid w:val="00204021"/>
    <w:rsid w:val="00210DCD"/>
    <w:rsid w:val="002125B1"/>
    <w:rsid w:val="00217980"/>
    <w:rsid w:val="002208C7"/>
    <w:rsid w:val="00220955"/>
    <w:rsid w:val="002221F2"/>
    <w:rsid w:val="00226300"/>
    <w:rsid w:val="002266D1"/>
    <w:rsid w:val="0024168D"/>
    <w:rsid w:val="00245167"/>
    <w:rsid w:val="002541BD"/>
    <w:rsid w:val="0025485F"/>
    <w:rsid w:val="00260A45"/>
    <w:rsid w:val="002640B0"/>
    <w:rsid w:val="00265918"/>
    <w:rsid w:val="00267184"/>
    <w:rsid w:val="00270E17"/>
    <w:rsid w:val="0027129B"/>
    <w:rsid w:val="00271BE8"/>
    <w:rsid w:val="00272EEE"/>
    <w:rsid w:val="00280908"/>
    <w:rsid w:val="00283A72"/>
    <w:rsid w:val="00284CA6"/>
    <w:rsid w:val="00287228"/>
    <w:rsid w:val="0029059B"/>
    <w:rsid w:val="00291F0B"/>
    <w:rsid w:val="002A0A09"/>
    <w:rsid w:val="002A249F"/>
    <w:rsid w:val="002A2954"/>
    <w:rsid w:val="002A3D15"/>
    <w:rsid w:val="002A40E5"/>
    <w:rsid w:val="002A46EF"/>
    <w:rsid w:val="002A7937"/>
    <w:rsid w:val="002B2A7B"/>
    <w:rsid w:val="002C1145"/>
    <w:rsid w:val="002C3BB1"/>
    <w:rsid w:val="002D0697"/>
    <w:rsid w:val="002D308C"/>
    <w:rsid w:val="002D752D"/>
    <w:rsid w:val="002E3E77"/>
    <w:rsid w:val="002E4361"/>
    <w:rsid w:val="002E4DA9"/>
    <w:rsid w:val="002F0032"/>
    <w:rsid w:val="002F01D0"/>
    <w:rsid w:val="002F2CF4"/>
    <w:rsid w:val="002F6C3A"/>
    <w:rsid w:val="00300C3A"/>
    <w:rsid w:val="003039D8"/>
    <w:rsid w:val="00307BD3"/>
    <w:rsid w:val="00313632"/>
    <w:rsid w:val="00313CD7"/>
    <w:rsid w:val="00314439"/>
    <w:rsid w:val="00317B14"/>
    <w:rsid w:val="00320681"/>
    <w:rsid w:val="003220EE"/>
    <w:rsid w:val="00323B76"/>
    <w:rsid w:val="00324034"/>
    <w:rsid w:val="003243D6"/>
    <w:rsid w:val="0032570C"/>
    <w:rsid w:val="00330E63"/>
    <w:rsid w:val="00332C58"/>
    <w:rsid w:val="003341D1"/>
    <w:rsid w:val="003375BF"/>
    <w:rsid w:val="003448E8"/>
    <w:rsid w:val="0035502B"/>
    <w:rsid w:val="003605F2"/>
    <w:rsid w:val="00366352"/>
    <w:rsid w:val="00371E83"/>
    <w:rsid w:val="00372760"/>
    <w:rsid w:val="00373EFE"/>
    <w:rsid w:val="003765CC"/>
    <w:rsid w:val="0038423B"/>
    <w:rsid w:val="00384ED2"/>
    <w:rsid w:val="003850FF"/>
    <w:rsid w:val="00387D4A"/>
    <w:rsid w:val="00393E25"/>
    <w:rsid w:val="00393F55"/>
    <w:rsid w:val="00395E21"/>
    <w:rsid w:val="0039694D"/>
    <w:rsid w:val="003A19A4"/>
    <w:rsid w:val="003A2955"/>
    <w:rsid w:val="003B6B40"/>
    <w:rsid w:val="003B7EB1"/>
    <w:rsid w:val="003C7438"/>
    <w:rsid w:val="003D216F"/>
    <w:rsid w:val="003D5F2F"/>
    <w:rsid w:val="003E43DC"/>
    <w:rsid w:val="003E452B"/>
    <w:rsid w:val="003E6EA7"/>
    <w:rsid w:val="003E7D1B"/>
    <w:rsid w:val="003F48BD"/>
    <w:rsid w:val="003F7BA5"/>
    <w:rsid w:val="004002B1"/>
    <w:rsid w:val="00400D81"/>
    <w:rsid w:val="00402BF5"/>
    <w:rsid w:val="00403C76"/>
    <w:rsid w:val="00404C79"/>
    <w:rsid w:val="0040560E"/>
    <w:rsid w:val="0040642A"/>
    <w:rsid w:val="00410020"/>
    <w:rsid w:val="00412268"/>
    <w:rsid w:val="00422687"/>
    <w:rsid w:val="00426360"/>
    <w:rsid w:val="00426EDD"/>
    <w:rsid w:val="004401C5"/>
    <w:rsid w:val="00444271"/>
    <w:rsid w:val="00445FD8"/>
    <w:rsid w:val="00447474"/>
    <w:rsid w:val="00451434"/>
    <w:rsid w:val="00451606"/>
    <w:rsid w:val="00452682"/>
    <w:rsid w:val="004561C5"/>
    <w:rsid w:val="00457D13"/>
    <w:rsid w:val="00463D45"/>
    <w:rsid w:val="004650BC"/>
    <w:rsid w:val="00472A78"/>
    <w:rsid w:val="0047728C"/>
    <w:rsid w:val="00481E19"/>
    <w:rsid w:val="00485B64"/>
    <w:rsid w:val="0048699B"/>
    <w:rsid w:val="00491F41"/>
    <w:rsid w:val="0049273B"/>
    <w:rsid w:val="0049753B"/>
    <w:rsid w:val="004A5412"/>
    <w:rsid w:val="004A5C2E"/>
    <w:rsid w:val="004A6343"/>
    <w:rsid w:val="004B5474"/>
    <w:rsid w:val="004C0DF8"/>
    <w:rsid w:val="004C10B9"/>
    <w:rsid w:val="004C3806"/>
    <w:rsid w:val="004C57A5"/>
    <w:rsid w:val="004D2465"/>
    <w:rsid w:val="004D62CB"/>
    <w:rsid w:val="004D780E"/>
    <w:rsid w:val="004E404C"/>
    <w:rsid w:val="004E7E4D"/>
    <w:rsid w:val="004F0096"/>
    <w:rsid w:val="004F1235"/>
    <w:rsid w:val="004F49EB"/>
    <w:rsid w:val="004F79E0"/>
    <w:rsid w:val="005005B7"/>
    <w:rsid w:val="00502A1C"/>
    <w:rsid w:val="005101C0"/>
    <w:rsid w:val="005124C1"/>
    <w:rsid w:val="00514DD0"/>
    <w:rsid w:val="00524C7A"/>
    <w:rsid w:val="00526FA9"/>
    <w:rsid w:val="00527947"/>
    <w:rsid w:val="0053107B"/>
    <w:rsid w:val="0053110B"/>
    <w:rsid w:val="00531A57"/>
    <w:rsid w:val="00532464"/>
    <w:rsid w:val="0053321B"/>
    <w:rsid w:val="00533601"/>
    <w:rsid w:val="0053374D"/>
    <w:rsid w:val="00535127"/>
    <w:rsid w:val="00536B8C"/>
    <w:rsid w:val="00544B47"/>
    <w:rsid w:val="0054576D"/>
    <w:rsid w:val="005473FA"/>
    <w:rsid w:val="005507B6"/>
    <w:rsid w:val="00552DA7"/>
    <w:rsid w:val="00552E5D"/>
    <w:rsid w:val="00573B1B"/>
    <w:rsid w:val="00574113"/>
    <w:rsid w:val="00575179"/>
    <w:rsid w:val="005762C2"/>
    <w:rsid w:val="00580A65"/>
    <w:rsid w:val="005819DD"/>
    <w:rsid w:val="0058734C"/>
    <w:rsid w:val="00587702"/>
    <w:rsid w:val="0059131D"/>
    <w:rsid w:val="00591480"/>
    <w:rsid w:val="005973CF"/>
    <w:rsid w:val="005B0793"/>
    <w:rsid w:val="005B2B98"/>
    <w:rsid w:val="005B3299"/>
    <w:rsid w:val="005B42D2"/>
    <w:rsid w:val="005B6FED"/>
    <w:rsid w:val="005B7A9B"/>
    <w:rsid w:val="005C1AEE"/>
    <w:rsid w:val="005C33D2"/>
    <w:rsid w:val="005D1B24"/>
    <w:rsid w:val="005E2ACF"/>
    <w:rsid w:val="005E4A69"/>
    <w:rsid w:val="005F1E86"/>
    <w:rsid w:val="005F2648"/>
    <w:rsid w:val="005F2684"/>
    <w:rsid w:val="005F7A7F"/>
    <w:rsid w:val="006042B7"/>
    <w:rsid w:val="0060484E"/>
    <w:rsid w:val="00612C7F"/>
    <w:rsid w:val="00620AB1"/>
    <w:rsid w:val="00620CAD"/>
    <w:rsid w:val="00621B9A"/>
    <w:rsid w:val="0062523A"/>
    <w:rsid w:val="006257E0"/>
    <w:rsid w:val="006275AC"/>
    <w:rsid w:val="0063287C"/>
    <w:rsid w:val="0063636A"/>
    <w:rsid w:val="00637225"/>
    <w:rsid w:val="006376F9"/>
    <w:rsid w:val="00641030"/>
    <w:rsid w:val="00643C3F"/>
    <w:rsid w:val="00644AFB"/>
    <w:rsid w:val="00650FF0"/>
    <w:rsid w:val="006510ED"/>
    <w:rsid w:val="006516D5"/>
    <w:rsid w:val="00651D46"/>
    <w:rsid w:val="0065285D"/>
    <w:rsid w:val="00655FC9"/>
    <w:rsid w:val="006569A5"/>
    <w:rsid w:val="00656C34"/>
    <w:rsid w:val="00657B2A"/>
    <w:rsid w:val="0066237C"/>
    <w:rsid w:val="006727C1"/>
    <w:rsid w:val="00675BE6"/>
    <w:rsid w:val="00677503"/>
    <w:rsid w:val="00681223"/>
    <w:rsid w:val="00683284"/>
    <w:rsid w:val="00683B5F"/>
    <w:rsid w:val="0068516D"/>
    <w:rsid w:val="006856B7"/>
    <w:rsid w:val="00693924"/>
    <w:rsid w:val="0069405F"/>
    <w:rsid w:val="006A2C7F"/>
    <w:rsid w:val="006A39CF"/>
    <w:rsid w:val="006A5486"/>
    <w:rsid w:val="006A76BE"/>
    <w:rsid w:val="006B22B5"/>
    <w:rsid w:val="006B59DB"/>
    <w:rsid w:val="006C18A6"/>
    <w:rsid w:val="006C372E"/>
    <w:rsid w:val="006C58F4"/>
    <w:rsid w:val="006C6713"/>
    <w:rsid w:val="006D3A24"/>
    <w:rsid w:val="006D6F98"/>
    <w:rsid w:val="006E4445"/>
    <w:rsid w:val="006F4D9F"/>
    <w:rsid w:val="006F618B"/>
    <w:rsid w:val="00704D7B"/>
    <w:rsid w:val="007135A3"/>
    <w:rsid w:val="00722230"/>
    <w:rsid w:val="007225E0"/>
    <w:rsid w:val="007247DB"/>
    <w:rsid w:val="00725404"/>
    <w:rsid w:val="0072578A"/>
    <w:rsid w:val="00730DF7"/>
    <w:rsid w:val="00732673"/>
    <w:rsid w:val="00737D94"/>
    <w:rsid w:val="007406F9"/>
    <w:rsid w:val="007418F1"/>
    <w:rsid w:val="0074205E"/>
    <w:rsid w:val="00746A96"/>
    <w:rsid w:val="00752B02"/>
    <w:rsid w:val="007542A1"/>
    <w:rsid w:val="007551B2"/>
    <w:rsid w:val="0076307C"/>
    <w:rsid w:val="00763475"/>
    <w:rsid w:val="0076386F"/>
    <w:rsid w:val="00767417"/>
    <w:rsid w:val="00770BA9"/>
    <w:rsid w:val="00771DAA"/>
    <w:rsid w:val="00776977"/>
    <w:rsid w:val="007909F1"/>
    <w:rsid w:val="007917F4"/>
    <w:rsid w:val="007A0B89"/>
    <w:rsid w:val="007A5321"/>
    <w:rsid w:val="007A66F7"/>
    <w:rsid w:val="007B0F43"/>
    <w:rsid w:val="007C080C"/>
    <w:rsid w:val="007C19B3"/>
    <w:rsid w:val="007C29C7"/>
    <w:rsid w:val="007D0822"/>
    <w:rsid w:val="007D3EB3"/>
    <w:rsid w:val="007D4B5D"/>
    <w:rsid w:val="007E7AE2"/>
    <w:rsid w:val="007F2133"/>
    <w:rsid w:val="007F2F89"/>
    <w:rsid w:val="007F379D"/>
    <w:rsid w:val="007F4361"/>
    <w:rsid w:val="007F78B1"/>
    <w:rsid w:val="00810135"/>
    <w:rsid w:val="00810196"/>
    <w:rsid w:val="008149E2"/>
    <w:rsid w:val="00820185"/>
    <w:rsid w:val="008231F1"/>
    <w:rsid w:val="00827017"/>
    <w:rsid w:val="00833F4A"/>
    <w:rsid w:val="00834529"/>
    <w:rsid w:val="008349A1"/>
    <w:rsid w:val="00840EC5"/>
    <w:rsid w:val="0084219F"/>
    <w:rsid w:val="0084235F"/>
    <w:rsid w:val="0084274F"/>
    <w:rsid w:val="008465A7"/>
    <w:rsid w:val="00846875"/>
    <w:rsid w:val="00847929"/>
    <w:rsid w:val="00851B16"/>
    <w:rsid w:val="00852E40"/>
    <w:rsid w:val="008540E7"/>
    <w:rsid w:val="00857C7B"/>
    <w:rsid w:val="008615E1"/>
    <w:rsid w:val="0086290D"/>
    <w:rsid w:val="008661E0"/>
    <w:rsid w:val="00870EC7"/>
    <w:rsid w:val="00874F51"/>
    <w:rsid w:val="00880696"/>
    <w:rsid w:val="00880E11"/>
    <w:rsid w:val="00894624"/>
    <w:rsid w:val="008953A3"/>
    <w:rsid w:val="00895C1D"/>
    <w:rsid w:val="008964D8"/>
    <w:rsid w:val="008A5291"/>
    <w:rsid w:val="008A6408"/>
    <w:rsid w:val="008A7617"/>
    <w:rsid w:val="008B1DC7"/>
    <w:rsid w:val="008B3A01"/>
    <w:rsid w:val="008B5F5B"/>
    <w:rsid w:val="008C2DE6"/>
    <w:rsid w:val="008C3F2A"/>
    <w:rsid w:val="008C4CF5"/>
    <w:rsid w:val="008C531A"/>
    <w:rsid w:val="008D090F"/>
    <w:rsid w:val="008E1B93"/>
    <w:rsid w:val="008E6FEE"/>
    <w:rsid w:val="008F4280"/>
    <w:rsid w:val="008F5DCD"/>
    <w:rsid w:val="008F7400"/>
    <w:rsid w:val="009019C9"/>
    <w:rsid w:val="00902B42"/>
    <w:rsid w:val="009046DA"/>
    <w:rsid w:val="00905605"/>
    <w:rsid w:val="009138C3"/>
    <w:rsid w:val="0091538B"/>
    <w:rsid w:val="00923AAA"/>
    <w:rsid w:val="009256E2"/>
    <w:rsid w:val="0092609B"/>
    <w:rsid w:val="009267C9"/>
    <w:rsid w:val="00927942"/>
    <w:rsid w:val="00932452"/>
    <w:rsid w:val="00941F63"/>
    <w:rsid w:val="00943013"/>
    <w:rsid w:val="00944FAC"/>
    <w:rsid w:val="0096118C"/>
    <w:rsid w:val="00961F53"/>
    <w:rsid w:val="00962340"/>
    <w:rsid w:val="00963758"/>
    <w:rsid w:val="0097182B"/>
    <w:rsid w:val="00975ED1"/>
    <w:rsid w:val="00984CB3"/>
    <w:rsid w:val="00997B43"/>
    <w:rsid w:val="009B2F1B"/>
    <w:rsid w:val="009B2FCE"/>
    <w:rsid w:val="009B664A"/>
    <w:rsid w:val="009C25BF"/>
    <w:rsid w:val="009C2DF4"/>
    <w:rsid w:val="009C4B55"/>
    <w:rsid w:val="009D3B94"/>
    <w:rsid w:val="009D536F"/>
    <w:rsid w:val="009E3452"/>
    <w:rsid w:val="009E47E1"/>
    <w:rsid w:val="009E4A38"/>
    <w:rsid w:val="009E5A35"/>
    <w:rsid w:val="009F1640"/>
    <w:rsid w:val="009F5BC3"/>
    <w:rsid w:val="00A00DE2"/>
    <w:rsid w:val="00A0345F"/>
    <w:rsid w:val="00A06955"/>
    <w:rsid w:val="00A128C7"/>
    <w:rsid w:val="00A16472"/>
    <w:rsid w:val="00A16D68"/>
    <w:rsid w:val="00A16F7A"/>
    <w:rsid w:val="00A2347C"/>
    <w:rsid w:val="00A261BE"/>
    <w:rsid w:val="00A301AC"/>
    <w:rsid w:val="00A334A1"/>
    <w:rsid w:val="00A34926"/>
    <w:rsid w:val="00A3571C"/>
    <w:rsid w:val="00A418B1"/>
    <w:rsid w:val="00A46415"/>
    <w:rsid w:val="00A509E9"/>
    <w:rsid w:val="00A53CBF"/>
    <w:rsid w:val="00A57F62"/>
    <w:rsid w:val="00A61283"/>
    <w:rsid w:val="00A614A6"/>
    <w:rsid w:val="00A64699"/>
    <w:rsid w:val="00A729F7"/>
    <w:rsid w:val="00A77279"/>
    <w:rsid w:val="00A80E86"/>
    <w:rsid w:val="00A81B4E"/>
    <w:rsid w:val="00A82047"/>
    <w:rsid w:val="00A83AFC"/>
    <w:rsid w:val="00A87C8C"/>
    <w:rsid w:val="00A91D71"/>
    <w:rsid w:val="00A92570"/>
    <w:rsid w:val="00A95869"/>
    <w:rsid w:val="00A95961"/>
    <w:rsid w:val="00AA1DBF"/>
    <w:rsid w:val="00AA460B"/>
    <w:rsid w:val="00AA479F"/>
    <w:rsid w:val="00AB1049"/>
    <w:rsid w:val="00AB2BBF"/>
    <w:rsid w:val="00AB489F"/>
    <w:rsid w:val="00AB6561"/>
    <w:rsid w:val="00AB764D"/>
    <w:rsid w:val="00AC458E"/>
    <w:rsid w:val="00AC4C9E"/>
    <w:rsid w:val="00AC7FA0"/>
    <w:rsid w:val="00AD2699"/>
    <w:rsid w:val="00AD2D29"/>
    <w:rsid w:val="00AD2EAF"/>
    <w:rsid w:val="00AD6B0A"/>
    <w:rsid w:val="00AD6B9B"/>
    <w:rsid w:val="00AE5BA1"/>
    <w:rsid w:val="00AE6008"/>
    <w:rsid w:val="00AE64DD"/>
    <w:rsid w:val="00AE77A5"/>
    <w:rsid w:val="00AF5772"/>
    <w:rsid w:val="00B011C5"/>
    <w:rsid w:val="00B030F3"/>
    <w:rsid w:val="00B10FD7"/>
    <w:rsid w:val="00B178D5"/>
    <w:rsid w:val="00B24156"/>
    <w:rsid w:val="00B303AF"/>
    <w:rsid w:val="00B31598"/>
    <w:rsid w:val="00B33428"/>
    <w:rsid w:val="00B34B59"/>
    <w:rsid w:val="00B40294"/>
    <w:rsid w:val="00B452BC"/>
    <w:rsid w:val="00B50BB0"/>
    <w:rsid w:val="00B5146E"/>
    <w:rsid w:val="00B53CBB"/>
    <w:rsid w:val="00B56C5A"/>
    <w:rsid w:val="00B57410"/>
    <w:rsid w:val="00B6163D"/>
    <w:rsid w:val="00B624E0"/>
    <w:rsid w:val="00B63EB8"/>
    <w:rsid w:val="00B66390"/>
    <w:rsid w:val="00B708D3"/>
    <w:rsid w:val="00B71CD8"/>
    <w:rsid w:val="00B720CF"/>
    <w:rsid w:val="00B819E1"/>
    <w:rsid w:val="00B84D46"/>
    <w:rsid w:val="00B94F13"/>
    <w:rsid w:val="00B95D13"/>
    <w:rsid w:val="00B965F4"/>
    <w:rsid w:val="00B97624"/>
    <w:rsid w:val="00B97665"/>
    <w:rsid w:val="00BA2A30"/>
    <w:rsid w:val="00BA7001"/>
    <w:rsid w:val="00BB2C02"/>
    <w:rsid w:val="00BB6504"/>
    <w:rsid w:val="00BC146B"/>
    <w:rsid w:val="00BC154F"/>
    <w:rsid w:val="00BC3693"/>
    <w:rsid w:val="00BC3F57"/>
    <w:rsid w:val="00BC42D5"/>
    <w:rsid w:val="00BD12E2"/>
    <w:rsid w:val="00BD5D53"/>
    <w:rsid w:val="00BD72B8"/>
    <w:rsid w:val="00BD7389"/>
    <w:rsid w:val="00BE1EB6"/>
    <w:rsid w:val="00BF3761"/>
    <w:rsid w:val="00C02775"/>
    <w:rsid w:val="00C0345D"/>
    <w:rsid w:val="00C13670"/>
    <w:rsid w:val="00C219EA"/>
    <w:rsid w:val="00C24878"/>
    <w:rsid w:val="00C32475"/>
    <w:rsid w:val="00C35F63"/>
    <w:rsid w:val="00C408ED"/>
    <w:rsid w:val="00C5124D"/>
    <w:rsid w:val="00C54F80"/>
    <w:rsid w:val="00C611B4"/>
    <w:rsid w:val="00C61B92"/>
    <w:rsid w:val="00C632C8"/>
    <w:rsid w:val="00C63FAD"/>
    <w:rsid w:val="00C730C2"/>
    <w:rsid w:val="00C740AF"/>
    <w:rsid w:val="00C825D8"/>
    <w:rsid w:val="00C8367A"/>
    <w:rsid w:val="00C8613D"/>
    <w:rsid w:val="00C86470"/>
    <w:rsid w:val="00C86F37"/>
    <w:rsid w:val="00C94AC7"/>
    <w:rsid w:val="00C96ABF"/>
    <w:rsid w:val="00CA2815"/>
    <w:rsid w:val="00CA5519"/>
    <w:rsid w:val="00CB5C95"/>
    <w:rsid w:val="00CC48BD"/>
    <w:rsid w:val="00CC57DB"/>
    <w:rsid w:val="00CD385A"/>
    <w:rsid w:val="00CD38EF"/>
    <w:rsid w:val="00CD67C1"/>
    <w:rsid w:val="00D033BE"/>
    <w:rsid w:val="00D10F65"/>
    <w:rsid w:val="00D126B7"/>
    <w:rsid w:val="00D249F2"/>
    <w:rsid w:val="00D269AB"/>
    <w:rsid w:val="00D309DB"/>
    <w:rsid w:val="00D30F70"/>
    <w:rsid w:val="00D34401"/>
    <w:rsid w:val="00D4494D"/>
    <w:rsid w:val="00D45B76"/>
    <w:rsid w:val="00D54506"/>
    <w:rsid w:val="00D565A6"/>
    <w:rsid w:val="00D5730B"/>
    <w:rsid w:val="00D61014"/>
    <w:rsid w:val="00D66429"/>
    <w:rsid w:val="00D66F28"/>
    <w:rsid w:val="00D7219E"/>
    <w:rsid w:val="00D73DAB"/>
    <w:rsid w:val="00D80672"/>
    <w:rsid w:val="00D8142D"/>
    <w:rsid w:val="00D81DD5"/>
    <w:rsid w:val="00D8352D"/>
    <w:rsid w:val="00D83865"/>
    <w:rsid w:val="00D85C1E"/>
    <w:rsid w:val="00D9045C"/>
    <w:rsid w:val="00D909D9"/>
    <w:rsid w:val="00DA0EDF"/>
    <w:rsid w:val="00DA2017"/>
    <w:rsid w:val="00DB4BA6"/>
    <w:rsid w:val="00DC2680"/>
    <w:rsid w:val="00DC2C31"/>
    <w:rsid w:val="00DC40EC"/>
    <w:rsid w:val="00DC7B07"/>
    <w:rsid w:val="00DD23AA"/>
    <w:rsid w:val="00DD2E1A"/>
    <w:rsid w:val="00DD33C3"/>
    <w:rsid w:val="00DD384E"/>
    <w:rsid w:val="00DD5553"/>
    <w:rsid w:val="00DD7083"/>
    <w:rsid w:val="00DD7408"/>
    <w:rsid w:val="00DE06A3"/>
    <w:rsid w:val="00DE783D"/>
    <w:rsid w:val="00DF001A"/>
    <w:rsid w:val="00DF01F7"/>
    <w:rsid w:val="00DF29AF"/>
    <w:rsid w:val="00E06571"/>
    <w:rsid w:val="00E12F07"/>
    <w:rsid w:val="00E138A5"/>
    <w:rsid w:val="00E1404A"/>
    <w:rsid w:val="00E14A3F"/>
    <w:rsid w:val="00E21475"/>
    <w:rsid w:val="00E25381"/>
    <w:rsid w:val="00E318B8"/>
    <w:rsid w:val="00E31F8B"/>
    <w:rsid w:val="00E337AF"/>
    <w:rsid w:val="00E353D6"/>
    <w:rsid w:val="00E35773"/>
    <w:rsid w:val="00E35BD8"/>
    <w:rsid w:val="00E37912"/>
    <w:rsid w:val="00E45F83"/>
    <w:rsid w:val="00E60476"/>
    <w:rsid w:val="00E64BEB"/>
    <w:rsid w:val="00E6694B"/>
    <w:rsid w:val="00E66B3A"/>
    <w:rsid w:val="00E7118A"/>
    <w:rsid w:val="00E71FF3"/>
    <w:rsid w:val="00E80488"/>
    <w:rsid w:val="00E805BC"/>
    <w:rsid w:val="00E82F39"/>
    <w:rsid w:val="00E85A03"/>
    <w:rsid w:val="00E90DD2"/>
    <w:rsid w:val="00E90E8F"/>
    <w:rsid w:val="00E9315F"/>
    <w:rsid w:val="00E938B2"/>
    <w:rsid w:val="00E940DF"/>
    <w:rsid w:val="00E96BDD"/>
    <w:rsid w:val="00EA3210"/>
    <w:rsid w:val="00EA510C"/>
    <w:rsid w:val="00EA679F"/>
    <w:rsid w:val="00EA6BA8"/>
    <w:rsid w:val="00EB54D6"/>
    <w:rsid w:val="00EC3539"/>
    <w:rsid w:val="00ED06E5"/>
    <w:rsid w:val="00ED4A9B"/>
    <w:rsid w:val="00ED72EE"/>
    <w:rsid w:val="00EE5270"/>
    <w:rsid w:val="00EF2C8D"/>
    <w:rsid w:val="00F0037A"/>
    <w:rsid w:val="00F013AF"/>
    <w:rsid w:val="00F02590"/>
    <w:rsid w:val="00F050DF"/>
    <w:rsid w:val="00F05BFE"/>
    <w:rsid w:val="00F13E19"/>
    <w:rsid w:val="00F140C5"/>
    <w:rsid w:val="00F17F06"/>
    <w:rsid w:val="00F22978"/>
    <w:rsid w:val="00F23646"/>
    <w:rsid w:val="00F23B7E"/>
    <w:rsid w:val="00F2596C"/>
    <w:rsid w:val="00F32738"/>
    <w:rsid w:val="00F35462"/>
    <w:rsid w:val="00F35800"/>
    <w:rsid w:val="00F366C1"/>
    <w:rsid w:val="00F366D1"/>
    <w:rsid w:val="00F45205"/>
    <w:rsid w:val="00F47F11"/>
    <w:rsid w:val="00F549A4"/>
    <w:rsid w:val="00F657FD"/>
    <w:rsid w:val="00F65D83"/>
    <w:rsid w:val="00F70E90"/>
    <w:rsid w:val="00F71D6B"/>
    <w:rsid w:val="00F74997"/>
    <w:rsid w:val="00F76F4A"/>
    <w:rsid w:val="00F805FF"/>
    <w:rsid w:val="00F810E2"/>
    <w:rsid w:val="00F828E1"/>
    <w:rsid w:val="00F83292"/>
    <w:rsid w:val="00F836D1"/>
    <w:rsid w:val="00F84FAD"/>
    <w:rsid w:val="00F8530D"/>
    <w:rsid w:val="00F877E3"/>
    <w:rsid w:val="00F96141"/>
    <w:rsid w:val="00FA2C6D"/>
    <w:rsid w:val="00FA38B4"/>
    <w:rsid w:val="00FA6281"/>
    <w:rsid w:val="00FB0368"/>
    <w:rsid w:val="00FB1EF6"/>
    <w:rsid w:val="00FC0186"/>
    <w:rsid w:val="00FC066C"/>
    <w:rsid w:val="00FD3EE5"/>
    <w:rsid w:val="00FD4E9C"/>
    <w:rsid w:val="00FD6CA4"/>
    <w:rsid w:val="00FE0651"/>
    <w:rsid w:val="00FE1AFD"/>
    <w:rsid w:val="00FE5789"/>
    <w:rsid w:val="00FF4531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4274F"/>
    <w:rPr>
      <w:i/>
      <w:iCs/>
    </w:rPr>
  </w:style>
  <w:style w:type="character" w:customStyle="1" w:styleId="il">
    <w:name w:val="il"/>
    <w:basedOn w:val="Carpredefinitoparagrafo"/>
    <w:rsid w:val="00A53CBF"/>
  </w:style>
  <w:style w:type="character" w:customStyle="1" w:styleId="gmaildefault">
    <w:name w:val="gmail_default"/>
    <w:basedOn w:val="Carpredefinitoparagrafo"/>
    <w:rsid w:val="00A53CBF"/>
  </w:style>
  <w:style w:type="character" w:customStyle="1" w:styleId="s12">
    <w:name w:val="s12"/>
    <w:basedOn w:val="Carpredefinitoparagrafo"/>
    <w:rsid w:val="00F71D6B"/>
  </w:style>
  <w:style w:type="character" w:customStyle="1" w:styleId="s13">
    <w:name w:val="s13"/>
    <w:basedOn w:val="Carpredefinitoparagrafo"/>
    <w:rsid w:val="00F71D6B"/>
  </w:style>
  <w:style w:type="character" w:customStyle="1" w:styleId="s14">
    <w:name w:val="s14"/>
    <w:basedOn w:val="Carpredefinitoparagrafo"/>
    <w:rsid w:val="00F71D6B"/>
  </w:style>
  <w:style w:type="character" w:customStyle="1" w:styleId="s15">
    <w:name w:val="s15"/>
    <w:basedOn w:val="Carpredefinitoparagrafo"/>
    <w:rsid w:val="00F71D6B"/>
  </w:style>
  <w:style w:type="paragraph" w:customStyle="1" w:styleId="s3">
    <w:name w:val="s3"/>
    <w:basedOn w:val="Normale"/>
    <w:rsid w:val="00CC57DB"/>
    <w:pPr>
      <w:spacing w:before="100" w:beforeAutospacing="1" w:after="100" w:afterAutospacing="1"/>
    </w:pPr>
  </w:style>
  <w:style w:type="character" w:customStyle="1" w:styleId="s2">
    <w:name w:val="s2"/>
    <w:basedOn w:val="Carpredefinitoparagrafo"/>
    <w:rsid w:val="00CC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0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5953768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51641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48168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706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350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330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48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189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1424562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6682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26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821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686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490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3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070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5937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707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4892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3015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1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1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8029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81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7232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1105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572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628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3108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283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eT5079xufhg2brgPg1LKsvQZ7kysBz7T?usp=drive_li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D14DA6-8351-40DF-9616-02420F7B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 Cattaneo</dc:creator>
  <cp:lastModifiedBy>Martina Cerea</cp:lastModifiedBy>
  <cp:revision>16</cp:revision>
  <dcterms:created xsi:type="dcterms:W3CDTF">2025-12-03T09:02:00Z</dcterms:created>
  <dcterms:modified xsi:type="dcterms:W3CDTF">2025-12-04T13:45:00Z</dcterms:modified>
</cp:coreProperties>
</file>