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E5152" w14:textId="27E874CC" w:rsidR="00245D16" w:rsidRDefault="00BC55C4" w:rsidP="00603159">
      <w:pPr>
        <w:jc w:val="center"/>
        <w:rPr>
          <w:rFonts w:ascii="Rubik" w:eastAsia="Rubik" w:hAnsi="Rubik" w:cs="Rubik"/>
          <w:sz w:val="22"/>
          <w:szCs w:val="22"/>
          <w:u w:val="single"/>
        </w:rPr>
      </w:pPr>
      <w:r>
        <w:rPr>
          <w:rFonts w:ascii="Rubik" w:eastAsia="Rubik" w:hAnsi="Rubik" w:cs="Rubik"/>
          <w:sz w:val="22"/>
          <w:szCs w:val="22"/>
          <w:u w:val="single"/>
        </w:rPr>
        <w:t>COMUNICATO</w:t>
      </w:r>
      <w:r w:rsidR="008024E7" w:rsidRPr="00245D16">
        <w:rPr>
          <w:rFonts w:ascii="Rubik" w:eastAsia="Rubik" w:hAnsi="Rubik" w:cs="Rubik" w:hint="cs"/>
          <w:sz w:val="22"/>
          <w:szCs w:val="22"/>
          <w:u w:val="single"/>
        </w:rPr>
        <w:t xml:space="preserve"> STAMPA</w:t>
      </w:r>
    </w:p>
    <w:p w14:paraId="29C64702" w14:textId="77777777" w:rsidR="00603159" w:rsidRPr="00245D16" w:rsidRDefault="00603159" w:rsidP="00603159">
      <w:pPr>
        <w:jc w:val="center"/>
        <w:rPr>
          <w:rFonts w:ascii="Rubik" w:eastAsia="Rubik" w:hAnsi="Rubik" w:cs="Rubik"/>
          <w:sz w:val="22"/>
          <w:szCs w:val="22"/>
          <w:u w:val="single"/>
        </w:rPr>
      </w:pPr>
    </w:p>
    <w:p w14:paraId="7FE5CBD5" w14:textId="77777777" w:rsidR="00603159" w:rsidRDefault="00603159" w:rsidP="00603159">
      <w:pPr>
        <w:jc w:val="center"/>
        <w:rPr>
          <w:rFonts w:ascii="Rubik" w:hAnsi="Rubik" w:cs="Rubik"/>
          <w:b/>
          <w:bCs/>
          <w:lang w:val="it-IT"/>
        </w:rPr>
      </w:pPr>
      <w:r w:rsidRPr="00603159">
        <w:rPr>
          <w:rFonts w:ascii="Rubik" w:hAnsi="Rubik" w:cs="Rubik" w:hint="cs"/>
          <w:b/>
          <w:bCs/>
          <w:lang w:val="it-IT"/>
        </w:rPr>
        <w:t>START CUP BERGAMO 2025, LA FINALE AL KILOMETRO ROSSO RACCONTA L’IMPRENDITORIALITÀ CHE NASCE IN UNIVERSITÀ</w:t>
      </w:r>
    </w:p>
    <w:p w14:paraId="670C5C78" w14:textId="77777777" w:rsidR="00BC55C4" w:rsidRDefault="00BC55C4" w:rsidP="00603159">
      <w:pPr>
        <w:jc w:val="center"/>
        <w:rPr>
          <w:rFonts w:ascii="Rubik" w:hAnsi="Rubik" w:cs="Rubik"/>
          <w:b/>
          <w:bCs/>
          <w:lang w:val="it-IT"/>
        </w:rPr>
      </w:pPr>
    </w:p>
    <w:p w14:paraId="3A299BF9" w14:textId="5E4B176A" w:rsidR="00BC55C4" w:rsidRPr="00086658" w:rsidRDefault="00BC55C4" w:rsidP="00603159">
      <w:pPr>
        <w:jc w:val="center"/>
        <w:rPr>
          <w:rFonts w:ascii="Rubik" w:hAnsi="Rubik" w:cs="Rubik"/>
          <w:b/>
          <w:bCs/>
          <w:i/>
          <w:iCs/>
          <w:lang w:val="it-IT"/>
        </w:rPr>
      </w:pPr>
      <w:r w:rsidRPr="00957DFE">
        <w:rPr>
          <w:rFonts w:ascii="Rubik" w:hAnsi="Rubik" w:cs="Rubik"/>
          <w:b/>
          <w:bCs/>
          <w:lang w:val="it-IT"/>
        </w:rPr>
        <w:t xml:space="preserve">PREMIATO IL PROGETTO </w:t>
      </w:r>
      <w:r w:rsidR="00957DFE" w:rsidRPr="00957DFE">
        <w:rPr>
          <w:rFonts w:ascii="Rubik" w:hAnsi="Rubik" w:cs="Rubik"/>
          <w:b/>
          <w:bCs/>
          <w:i/>
          <w:iCs/>
          <w:lang w:val="it-IT"/>
        </w:rPr>
        <w:t>RECENSUP</w:t>
      </w:r>
      <w:r w:rsidR="00957DFE" w:rsidRPr="007D4941">
        <w:rPr>
          <w:rFonts w:ascii="Rubik" w:hAnsi="Rubik" w:cs="Rubik"/>
          <w:b/>
          <w:bCs/>
          <w:lang w:val="it-IT"/>
        </w:rPr>
        <w:t>,</w:t>
      </w:r>
      <w:r w:rsidR="007D4941" w:rsidRPr="007D4941">
        <w:rPr>
          <w:rFonts w:ascii="Rubik" w:hAnsi="Rubik" w:cs="Rubik"/>
          <w:b/>
          <w:bCs/>
          <w:lang w:val="it-IT"/>
        </w:rPr>
        <w:t xml:space="preserve"> </w:t>
      </w:r>
      <w:r w:rsidR="007D4941">
        <w:rPr>
          <w:rFonts w:ascii="Rubik" w:hAnsi="Rubik" w:cs="Rubik"/>
          <w:b/>
          <w:bCs/>
          <w:lang w:val="it-IT"/>
        </w:rPr>
        <w:t>“AGGREGATORE” DI</w:t>
      </w:r>
      <w:r w:rsidR="007D4941" w:rsidRPr="007D4941">
        <w:rPr>
          <w:rFonts w:ascii="Rubik" w:hAnsi="Rubik" w:cs="Rubik"/>
          <w:b/>
          <w:bCs/>
          <w:lang w:val="it-IT"/>
        </w:rPr>
        <w:t xml:space="preserve"> RECENSIONI PER MIGLIORARE REPUTAZIONE DIGITALE, POSIZIONAMENTO E CONVERSIONI</w:t>
      </w:r>
    </w:p>
    <w:p w14:paraId="09A364FE" w14:textId="77777777" w:rsidR="00603159" w:rsidRPr="00603159" w:rsidRDefault="00603159" w:rsidP="00603159">
      <w:pPr>
        <w:jc w:val="center"/>
        <w:rPr>
          <w:rFonts w:ascii="Rubik" w:hAnsi="Rubik" w:cs="Rubik"/>
          <w:lang w:val="it-IT"/>
        </w:rPr>
      </w:pPr>
    </w:p>
    <w:p w14:paraId="2DC9B659" w14:textId="67006B4C" w:rsidR="00603159" w:rsidRPr="00603159" w:rsidRDefault="00603159" w:rsidP="00603159">
      <w:pPr>
        <w:jc w:val="center"/>
        <w:rPr>
          <w:rFonts w:ascii="Rubik" w:hAnsi="Rubik" w:cs="Rubik"/>
          <w:b/>
          <w:bCs/>
          <w:i/>
          <w:iCs/>
          <w:sz w:val="22"/>
          <w:szCs w:val="22"/>
          <w:lang w:val="it-IT"/>
        </w:rPr>
      </w:pPr>
      <w:r w:rsidRPr="00603159"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  <w:t>Otto</w:t>
      </w:r>
      <w:r>
        <w:rPr>
          <w:rFonts w:ascii="Rubik" w:hAnsi="Rubik" w:cs="Rubik"/>
          <w:b/>
          <w:bCs/>
          <w:i/>
          <w:iCs/>
          <w:sz w:val="22"/>
          <w:szCs w:val="22"/>
          <w:lang w:val="it-IT"/>
        </w:rPr>
        <w:t xml:space="preserve"> i</w:t>
      </w:r>
      <w:r w:rsidRPr="00603159"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  <w:t xml:space="preserve"> team finalisti per la conclusione del percorso di formazione imprenditoriale di CREO – Università degli studi di Bergamo</w:t>
      </w:r>
    </w:p>
    <w:p w14:paraId="25CE50F8" w14:textId="77777777" w:rsidR="00603159" w:rsidRPr="00603159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2E65337F" w14:textId="646C7723" w:rsidR="00603159" w:rsidRPr="00603159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  <w:r w:rsidRPr="00603159">
        <w:rPr>
          <w:rFonts w:ascii="Rubik" w:hAnsi="Rubik" w:cs="Rubik" w:hint="cs"/>
          <w:i/>
          <w:iCs/>
          <w:sz w:val="22"/>
          <w:szCs w:val="22"/>
          <w:lang w:val="it-IT"/>
        </w:rPr>
        <w:t>Bergamo, 3 febbraio 2026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 – Si è </w:t>
      </w:r>
      <w:r>
        <w:rPr>
          <w:rFonts w:ascii="Rubik" w:hAnsi="Rubik" w:cs="Rubik"/>
          <w:sz w:val="22"/>
          <w:szCs w:val="22"/>
          <w:lang w:val="it-IT"/>
        </w:rPr>
        <w:t xml:space="preserve">tenuta nella mattinata di martedì 3 febbraio 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al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Kilometro Rosso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 la finale di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Start Cup Bergamo 2025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, il programma dell’Università degli studi di Bergamo dedicato alla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formazione imprenditoriale e all’accompagnamento alla creazione di imprese ad alto contenuto innovativo</w:t>
      </w:r>
      <w:r w:rsidRPr="00603159">
        <w:rPr>
          <w:rFonts w:ascii="Rubik" w:hAnsi="Rubik" w:cs="Rubik" w:hint="cs"/>
          <w:sz w:val="22"/>
          <w:szCs w:val="22"/>
          <w:lang w:val="it-IT"/>
        </w:rPr>
        <w:t>.</w:t>
      </w:r>
    </w:p>
    <w:p w14:paraId="17ACB714" w14:textId="77777777" w:rsidR="00603159" w:rsidRPr="00603159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7B756DB1" w14:textId="585FDC1A" w:rsidR="00603159" w:rsidRPr="00603159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  <w:r w:rsidRPr="00603159">
        <w:rPr>
          <w:rFonts w:ascii="Rubik" w:hAnsi="Rubik" w:cs="Rubik" w:hint="cs"/>
          <w:sz w:val="22"/>
          <w:szCs w:val="22"/>
          <w:lang w:val="it-IT"/>
        </w:rPr>
        <w:t xml:space="preserve">La Start Cup rappresenta uno dei percorsi di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CREO – Competencies and Resources for Entrepreneurial Orientation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, il progetto strategico con cui </w:t>
      </w:r>
      <w:r w:rsidRPr="00855986">
        <w:rPr>
          <w:rFonts w:ascii="Rubik" w:hAnsi="Rubik" w:cs="Rubik" w:hint="cs"/>
          <w:sz w:val="22"/>
          <w:szCs w:val="22"/>
          <w:lang w:val="it-IT"/>
        </w:rPr>
        <w:t xml:space="preserve">UniBg </w:t>
      </w:r>
      <w:r w:rsidR="000031F3" w:rsidRPr="00855986">
        <w:rPr>
          <w:rFonts w:ascii="Rubik" w:hAnsi="Rubik" w:cs="Rubik"/>
          <w:color w:val="222222"/>
          <w:sz w:val="22"/>
          <w:szCs w:val="22"/>
        </w:rPr>
        <w:t>–</w:t>
      </w:r>
      <w:r w:rsidR="000031F3" w:rsidRPr="00855986">
        <w:rPr>
          <w:rFonts w:ascii="Rubik" w:hAnsi="Rubik" w:cs="Rubik" w:hint="cs"/>
          <w:color w:val="222222"/>
          <w:sz w:val="22"/>
          <w:szCs w:val="22"/>
        </w:rPr>
        <w:t xml:space="preserve"> in partnership con Intesa Sanpaolo tramite la struttura Education Ecosystem and Global Value Programs </w:t>
      </w:r>
      <w:r w:rsidR="000031F3" w:rsidRPr="00855986">
        <w:rPr>
          <w:rFonts w:ascii="Rubik" w:hAnsi="Rubik" w:cs="Rubik"/>
          <w:color w:val="222222"/>
          <w:sz w:val="22"/>
          <w:szCs w:val="22"/>
        </w:rPr>
        <w:t>–</w:t>
      </w:r>
      <w:r w:rsidR="000031F3" w:rsidRPr="00855986">
        <w:rPr>
          <w:rFonts w:ascii="Rubik" w:hAnsi="Rubik" w:cs="Rubik" w:hint="cs"/>
          <w:color w:val="222222"/>
          <w:sz w:val="22"/>
          <w:szCs w:val="22"/>
        </w:rPr>
        <w:t xml:space="preserve"> </w:t>
      </w:r>
      <w:r w:rsidRPr="00855986">
        <w:rPr>
          <w:rFonts w:ascii="Rubik" w:hAnsi="Rubik" w:cs="Rubik" w:hint="cs"/>
          <w:sz w:val="22"/>
          <w:szCs w:val="22"/>
          <w:lang w:val="it-IT"/>
        </w:rPr>
        <w:t xml:space="preserve">promuove una </w:t>
      </w:r>
      <w:r w:rsidR="00904ADD" w:rsidRPr="00855986">
        <w:rPr>
          <w:rFonts w:ascii="Rubik" w:hAnsi="Rubik" w:cs="Rubik"/>
          <w:sz w:val="22"/>
          <w:szCs w:val="22"/>
          <w:lang w:val="it-IT"/>
        </w:rPr>
        <w:t xml:space="preserve">mentalità </w:t>
      </w:r>
      <w:r w:rsidRPr="00855986">
        <w:rPr>
          <w:rFonts w:ascii="Rubik" w:hAnsi="Rubik" w:cs="Rubik" w:hint="cs"/>
          <w:sz w:val="22"/>
          <w:szCs w:val="22"/>
          <w:lang w:val="it-IT"/>
        </w:rPr>
        <w:t>imprenditoriale</w:t>
      </w:r>
      <w:r w:rsidR="00904ADD" w:rsidRPr="00855986">
        <w:rPr>
          <w:rFonts w:ascii="Rubik" w:hAnsi="Rubik" w:cs="Rubik"/>
          <w:sz w:val="22"/>
          <w:szCs w:val="22"/>
          <w:lang w:val="it-IT"/>
        </w:rPr>
        <w:t xml:space="preserve">, </w:t>
      </w:r>
      <w:r w:rsidRPr="00855986">
        <w:rPr>
          <w:rFonts w:ascii="Rubik" w:hAnsi="Rubik" w:cs="Rubik" w:hint="cs"/>
          <w:sz w:val="22"/>
          <w:szCs w:val="22"/>
          <w:lang w:val="it-IT"/>
        </w:rPr>
        <w:t>aperta</w:t>
      </w:r>
      <w:r w:rsidR="00904ADD" w:rsidRPr="00855986">
        <w:rPr>
          <w:rFonts w:ascii="Rubik" w:hAnsi="Rubik" w:cs="Rubik"/>
          <w:sz w:val="22"/>
          <w:szCs w:val="22"/>
          <w:lang w:val="it-IT"/>
        </w:rPr>
        <w:t xml:space="preserve"> e </w:t>
      </w:r>
      <w:r w:rsidR="00E66852" w:rsidRPr="00855986">
        <w:rPr>
          <w:rFonts w:ascii="Rubik" w:hAnsi="Rubik" w:cs="Rubik"/>
          <w:sz w:val="22"/>
          <w:szCs w:val="22"/>
          <w:lang w:val="it-IT"/>
        </w:rPr>
        <w:t>“</w:t>
      </w:r>
      <w:r w:rsidR="00904ADD" w:rsidRPr="00855986">
        <w:rPr>
          <w:rFonts w:ascii="Rubik" w:hAnsi="Rubik" w:cs="Rubik"/>
          <w:sz w:val="22"/>
          <w:szCs w:val="22"/>
          <w:lang w:val="it-IT"/>
        </w:rPr>
        <w:t>imprenditiva</w:t>
      </w:r>
      <w:r w:rsidR="00E66852" w:rsidRPr="00855986">
        <w:rPr>
          <w:rFonts w:ascii="Rubik" w:hAnsi="Rubik" w:cs="Rubik"/>
          <w:sz w:val="22"/>
          <w:szCs w:val="22"/>
          <w:lang w:val="it-IT"/>
        </w:rPr>
        <w:t>”</w:t>
      </w:r>
      <w:r w:rsidR="00904ADD" w:rsidRPr="00855986">
        <w:rPr>
          <w:rFonts w:ascii="Rubik" w:hAnsi="Rubik" w:cs="Rubik"/>
          <w:sz w:val="22"/>
          <w:szCs w:val="22"/>
          <w:lang w:val="it-IT"/>
        </w:rPr>
        <w:t xml:space="preserve"> </w:t>
      </w:r>
      <w:r w:rsidRPr="00855986">
        <w:rPr>
          <w:rFonts w:ascii="Rubik" w:hAnsi="Rubik" w:cs="Rubik" w:hint="cs"/>
          <w:sz w:val="22"/>
          <w:szCs w:val="22"/>
          <w:lang w:val="it-IT"/>
        </w:rPr>
        <w:t>trasversale a tutti i saperi,</w:t>
      </w:r>
      <w:r w:rsidRPr="00E66852">
        <w:rPr>
          <w:rFonts w:ascii="Rubik" w:hAnsi="Rubik" w:cs="Rubik" w:hint="cs"/>
          <w:sz w:val="22"/>
          <w:szCs w:val="22"/>
          <w:lang w:val="it-IT"/>
        </w:rPr>
        <w:t xml:space="preserve"> coinvolgendo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 studenti, docenti, ricercatori e l’ecosistema territoriale dell’innovazione</w:t>
      </w:r>
      <w:r w:rsidR="002F38FA">
        <w:rPr>
          <w:rFonts w:ascii="Rubik" w:hAnsi="Rubik" w:cs="Rubik"/>
          <w:sz w:val="22"/>
          <w:szCs w:val="22"/>
          <w:lang w:val="it-IT"/>
        </w:rPr>
        <w:t>.</w:t>
      </w:r>
    </w:p>
    <w:p w14:paraId="688C51D9" w14:textId="77777777" w:rsidR="00603159" w:rsidRPr="00603159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5500992E" w14:textId="77777777" w:rsidR="00E66852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  <w:r w:rsidRPr="00603159">
        <w:rPr>
          <w:rFonts w:ascii="Rubik" w:hAnsi="Rubik" w:cs="Rubik" w:hint="cs"/>
          <w:sz w:val="22"/>
          <w:szCs w:val="22"/>
          <w:lang w:val="it-IT"/>
        </w:rPr>
        <w:t xml:space="preserve">Nel corso dell’edizione 2025,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15 team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 hanno risposto al bando della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Start Cup Competition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. I progetti – sviluppati in gran parte all’interno del percorso Start Cup svoltosi tra luglio e novembre 2025 – spaziano da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piattaforme digitali e soluzioni basate su intelligenza artificiale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, a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modelli di economia circolare, sostenibilità, servizi per il benessere, il recruiting, la logistica e il GovTech</w:t>
      </w:r>
      <w:r w:rsidRPr="00603159">
        <w:rPr>
          <w:rFonts w:ascii="Rubik" w:hAnsi="Rubik" w:cs="Rubik" w:hint="cs"/>
          <w:sz w:val="22"/>
          <w:szCs w:val="22"/>
          <w:lang w:val="it-IT"/>
        </w:rPr>
        <w:t>.</w:t>
      </w:r>
      <w:r>
        <w:rPr>
          <w:rFonts w:ascii="Rubik" w:hAnsi="Rubik" w:cs="Rubik"/>
          <w:sz w:val="22"/>
          <w:szCs w:val="22"/>
          <w:lang w:val="it-IT"/>
        </w:rPr>
        <w:t xml:space="preserve">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Otto team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 sono stati selezionati per la finale, durante la quale hanno presentato i propri progetti e dialogato con la giuria attraverso sessioni di Q&amp;A.</w:t>
      </w:r>
      <w:r w:rsidR="00A36679">
        <w:rPr>
          <w:rFonts w:ascii="Rubik" w:hAnsi="Rubik" w:cs="Rubik"/>
          <w:sz w:val="22"/>
          <w:szCs w:val="22"/>
          <w:lang w:val="it-IT"/>
        </w:rPr>
        <w:t xml:space="preserve"> </w:t>
      </w:r>
    </w:p>
    <w:p w14:paraId="38087634" w14:textId="77777777" w:rsidR="00E66852" w:rsidRDefault="00E66852" w:rsidP="00603159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62FE2858" w14:textId="3E6207A4" w:rsidR="00603159" w:rsidRPr="00957DFE" w:rsidRDefault="00A36679" w:rsidP="00957DFE">
      <w:pPr>
        <w:autoSpaceDE w:val="0"/>
        <w:autoSpaceDN w:val="0"/>
        <w:adjustRightInd w:val="0"/>
        <w:jc w:val="both"/>
        <w:rPr>
          <w:rFonts w:ascii="Rubik" w:hAnsi="Rubik" w:cs="Rubik" w:hint="cs"/>
          <w:sz w:val="22"/>
          <w:szCs w:val="22"/>
          <w:lang w:val="it-IT"/>
        </w:rPr>
      </w:pPr>
      <w:r w:rsidRPr="00957DFE">
        <w:rPr>
          <w:rFonts w:ascii="Rubik" w:hAnsi="Rubik" w:cs="Rubik" w:hint="cs"/>
          <w:sz w:val="22"/>
          <w:szCs w:val="22"/>
          <w:lang w:val="it-IT"/>
        </w:rPr>
        <w:t xml:space="preserve">La giuria ha poi deliberato il </w:t>
      </w:r>
      <w:r w:rsidR="006D02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>progetto vincitore</w:t>
      </w:r>
      <w:r w:rsidRPr="00957DFE">
        <w:rPr>
          <w:rFonts w:ascii="Rubik" w:hAnsi="Rubik" w:cs="Rubik" w:hint="cs"/>
          <w:sz w:val="22"/>
          <w:szCs w:val="22"/>
          <w:lang w:val="it-IT"/>
        </w:rPr>
        <w:t xml:space="preserve">, </w:t>
      </w:r>
      <w:r w:rsidR="006D02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>RecensUp</w:t>
      </w:r>
      <w:r w:rsidR="00E66852" w:rsidRPr="00957DFE">
        <w:rPr>
          <w:rFonts w:ascii="Rubik" w:hAnsi="Rubik" w:cs="Rubik" w:hint="cs"/>
          <w:sz w:val="22"/>
          <w:szCs w:val="22"/>
          <w:lang w:val="it-IT"/>
        </w:rPr>
        <w:t xml:space="preserve">, 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 xml:space="preserve">SaaS B2B di Online Reputation Management 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>che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>a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>ggrega e analizza recensioni da più canali per migliorare reputazione digitale, posizionamento e conversioni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 xml:space="preserve">; </w:t>
      </w:r>
      <w:r w:rsidR="00E66852" w:rsidRPr="00957DFE">
        <w:rPr>
          <w:rFonts w:ascii="Rubik" w:hAnsi="Rubik" w:cs="Rubik" w:hint="cs"/>
          <w:sz w:val="22"/>
          <w:szCs w:val="22"/>
          <w:lang w:val="it-IT"/>
        </w:rPr>
        <w:t>seguit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>a</w:t>
      </w:r>
      <w:r w:rsidR="00E66852" w:rsidRPr="00957DFE">
        <w:rPr>
          <w:rFonts w:ascii="Rubik" w:hAnsi="Rubik" w:cs="Rubik" w:hint="cs"/>
          <w:sz w:val="22"/>
          <w:szCs w:val="22"/>
          <w:lang w:val="it-IT"/>
        </w:rPr>
        <w:t xml:space="preserve"> sul podio da</w:t>
      </w:r>
      <w:r w:rsidR="006D0252" w:rsidRPr="00957DFE">
        <w:rPr>
          <w:rFonts w:ascii="Rubik" w:hAnsi="Rubik" w:cs="Rubik" w:hint="cs"/>
          <w:sz w:val="22"/>
          <w:szCs w:val="22"/>
          <w:lang w:val="it-IT"/>
        </w:rPr>
        <w:t xml:space="preserve">l progetto </w:t>
      </w:r>
      <w:r w:rsidR="006D02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>Linum</w:t>
      </w:r>
      <w:r w:rsidR="00E66852" w:rsidRPr="00957DFE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="006D02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>(</w:t>
      </w:r>
      <w:r w:rsidR="00E668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>2°</w:t>
      </w:r>
      <w:r w:rsidR="006D02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 xml:space="preserve"> classificato)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 xml:space="preserve">, </w:t>
      </w:r>
      <w:r w:rsidR="00957DFE" w:rsidRPr="00957DFE">
        <w:rPr>
          <w:rFonts w:ascii="Rubik" w:hAnsi="Rubik" w:cs="Rubik" w:hint="cs"/>
          <w:sz w:val="22"/>
          <w:szCs w:val="22"/>
        </w:rPr>
        <w:t>che sviluppa sci realizzati con fibra di lino</w:t>
      </w:r>
      <w:r w:rsidR="00E805D8">
        <w:rPr>
          <w:rFonts w:ascii="Rubik" w:hAnsi="Rubik" w:cs="Rubik"/>
          <w:sz w:val="22"/>
          <w:szCs w:val="22"/>
        </w:rPr>
        <w:t xml:space="preserve"> </w:t>
      </w:r>
      <w:r w:rsidR="00957DFE" w:rsidRPr="00957DFE">
        <w:rPr>
          <w:rFonts w:ascii="Rubik" w:hAnsi="Rubik" w:cs="Rubik" w:hint="cs"/>
          <w:sz w:val="22"/>
          <w:szCs w:val="22"/>
        </w:rPr>
        <w:t>u</w:t>
      </w:r>
      <w:r w:rsidR="00957DFE" w:rsidRPr="00957DFE">
        <w:rPr>
          <w:rFonts w:ascii="Rubik" w:hAnsi="Rubik" w:cs="Rubik" w:hint="cs"/>
          <w:sz w:val="22"/>
          <w:szCs w:val="22"/>
        </w:rPr>
        <w:t>nendo ingegneria avanzata, know-how e attenzione all’impatto ambientale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 xml:space="preserve">; </w:t>
      </w:r>
      <w:r w:rsidR="006D0252" w:rsidRPr="00957DFE">
        <w:rPr>
          <w:rFonts w:ascii="Rubik" w:hAnsi="Rubik" w:cs="Rubik" w:hint="cs"/>
          <w:sz w:val="22"/>
          <w:szCs w:val="22"/>
          <w:lang w:val="it-IT"/>
        </w:rPr>
        <w:t>e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 xml:space="preserve"> da</w:t>
      </w:r>
      <w:r w:rsidR="006D0252" w:rsidRPr="00957DFE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="006D02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>InTransparency</w:t>
      </w:r>
      <w:r w:rsidR="006D0252" w:rsidRPr="00957DFE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="006D02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>(</w:t>
      </w:r>
      <w:r w:rsidR="00E668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 xml:space="preserve">3° </w:t>
      </w:r>
      <w:r w:rsidR="006D02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>classificato)</w:t>
      </w:r>
      <w:r w:rsidR="006D0252" w:rsidRPr="00957DFE">
        <w:rPr>
          <w:rFonts w:ascii="Rubik" w:hAnsi="Rubik" w:cs="Rubik" w:hint="cs"/>
          <w:sz w:val="22"/>
          <w:szCs w:val="22"/>
          <w:lang w:val="it-IT"/>
        </w:rPr>
        <w:t xml:space="preserve">, 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>piattaforma che trasforma i progetti accademici in opportunità di carriera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 xml:space="preserve"> utilizzando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 xml:space="preserve"> l'intelligenza artificiale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>, c</w:t>
      </w:r>
      <w:r w:rsidR="006D0252" w:rsidRPr="00957DFE">
        <w:rPr>
          <w:rFonts w:ascii="Rubik" w:hAnsi="Rubik" w:cs="Rubik" w:hint="cs"/>
          <w:sz w:val="22"/>
          <w:szCs w:val="22"/>
          <w:lang w:val="it-IT"/>
        </w:rPr>
        <w:t>he si è aggiudicat</w:t>
      </w:r>
      <w:r w:rsidR="00957DFE" w:rsidRPr="00957DFE">
        <w:rPr>
          <w:rFonts w:ascii="Rubik" w:hAnsi="Rubik" w:cs="Rubik" w:hint="cs"/>
          <w:sz w:val="22"/>
          <w:szCs w:val="22"/>
          <w:lang w:val="it-IT"/>
        </w:rPr>
        <w:t>a</w:t>
      </w:r>
      <w:r w:rsidR="006D0252" w:rsidRPr="00957DFE">
        <w:rPr>
          <w:rFonts w:ascii="Rubik" w:hAnsi="Rubik" w:cs="Rubik" w:hint="cs"/>
          <w:sz w:val="22"/>
          <w:szCs w:val="22"/>
          <w:lang w:val="it-IT"/>
        </w:rPr>
        <w:t xml:space="preserve"> anche il </w:t>
      </w:r>
      <w:r w:rsidR="006D0252" w:rsidRPr="00957DFE">
        <w:rPr>
          <w:rFonts w:ascii="Rubik" w:hAnsi="Rubik" w:cs="Rubik" w:hint="cs"/>
          <w:b/>
          <w:bCs/>
          <w:sz w:val="22"/>
          <w:szCs w:val="22"/>
          <w:lang w:val="it-IT"/>
        </w:rPr>
        <w:t>premio speciale Fondazione Pesenti</w:t>
      </w:r>
      <w:r w:rsidR="006D0252" w:rsidRPr="00957DFE">
        <w:rPr>
          <w:rFonts w:ascii="Rubik" w:hAnsi="Rubik" w:cs="Rubik" w:hint="cs"/>
          <w:sz w:val="22"/>
          <w:szCs w:val="22"/>
          <w:lang w:val="it-IT"/>
        </w:rPr>
        <w:t xml:space="preserve"> al progetto col maggior potenziale di impatto sociale.</w:t>
      </w:r>
    </w:p>
    <w:p w14:paraId="6BF9E6FD" w14:textId="77777777" w:rsidR="00603159" w:rsidRPr="00603159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59861F2F" w14:textId="0727A42B" w:rsidR="00261F02" w:rsidRDefault="00603159" w:rsidP="00261F02">
      <w:pPr>
        <w:jc w:val="both"/>
        <w:rPr>
          <w:rFonts w:ascii="Rubik" w:hAnsi="Rubik" w:cs="Rubik"/>
          <w:sz w:val="22"/>
          <w:szCs w:val="22"/>
          <w:lang w:val="it-IT"/>
        </w:rPr>
      </w:pPr>
      <w:r w:rsidRPr="00603159">
        <w:rPr>
          <w:rFonts w:ascii="Rubik" w:hAnsi="Rubik" w:cs="Rubik" w:hint="cs"/>
          <w:sz w:val="22"/>
          <w:szCs w:val="22"/>
          <w:lang w:val="it-IT"/>
        </w:rPr>
        <w:t xml:space="preserve">Novità centrale dell’edizione 2025 è stata l’introduzione della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 xml:space="preserve">figura del </w:t>
      </w:r>
      <w:r w:rsidRPr="00603159"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  <w:t>mentor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, professionisti selezionati dal network UniBg in base alle caratteristiche dei singoli progetti, </w:t>
      </w:r>
      <w:r w:rsidRPr="00E66852">
        <w:rPr>
          <w:rFonts w:ascii="Rubik" w:hAnsi="Rubik" w:cs="Rubik" w:hint="cs"/>
          <w:sz w:val="22"/>
          <w:szCs w:val="22"/>
          <w:lang w:val="it-IT"/>
        </w:rPr>
        <w:t>che hanno affiancato i team con un supporto personalizzato nello sviluppo dell’idea imprenditoriale.</w:t>
      </w:r>
      <w:r w:rsidR="00EA0781" w:rsidRPr="00E66852">
        <w:rPr>
          <w:rFonts w:ascii="Rubik" w:hAnsi="Rubik" w:cs="Rubik"/>
          <w:sz w:val="22"/>
          <w:szCs w:val="22"/>
          <w:lang w:val="it-IT"/>
        </w:rPr>
        <w:t xml:space="preserve"> Tra i </w:t>
      </w:r>
      <w:r w:rsidR="004D04B1" w:rsidRPr="00E66852">
        <w:rPr>
          <w:rFonts w:ascii="Rubik" w:hAnsi="Rubik" w:cs="Rubik"/>
          <w:sz w:val="22"/>
          <w:szCs w:val="22"/>
          <w:lang w:val="it-IT"/>
        </w:rPr>
        <w:t>mento</w:t>
      </w:r>
      <w:r w:rsidR="00321166" w:rsidRPr="00E66852">
        <w:rPr>
          <w:rFonts w:ascii="Rubik" w:hAnsi="Rubik" w:cs="Rubik"/>
          <w:sz w:val="22"/>
          <w:szCs w:val="22"/>
          <w:lang w:val="it-IT"/>
        </w:rPr>
        <w:t xml:space="preserve">r, hanno affiancato i team </w:t>
      </w:r>
      <w:r w:rsidR="00261F02" w:rsidRPr="00E66852">
        <w:rPr>
          <w:rFonts w:ascii="Rubik" w:hAnsi="Rubik" w:cs="Rubik"/>
          <w:sz w:val="22"/>
          <w:szCs w:val="22"/>
          <w:lang w:val="it-IT"/>
        </w:rPr>
        <w:t xml:space="preserve">professionisti di </w:t>
      </w:r>
      <w:r w:rsidR="00321166" w:rsidRPr="00E66852">
        <w:rPr>
          <w:rFonts w:ascii="Rubik" w:hAnsi="Rubik" w:cs="Rubik"/>
          <w:sz w:val="22"/>
          <w:szCs w:val="22"/>
          <w:lang w:val="it-IT"/>
        </w:rPr>
        <w:t>importanti aziende e realtà come</w:t>
      </w:r>
      <w:r w:rsidR="00261F02" w:rsidRPr="00E66852">
        <w:rPr>
          <w:rFonts w:ascii="Rubik" w:hAnsi="Rubik" w:cs="Rubik"/>
          <w:sz w:val="22"/>
          <w:szCs w:val="22"/>
          <w:lang w:val="it-IT"/>
        </w:rPr>
        <w:t>:</w:t>
      </w:r>
      <w:r w:rsidR="00E66852" w:rsidRPr="00E66852">
        <w:rPr>
          <w:rFonts w:ascii="Rubik" w:hAnsi="Rubik" w:cs="Rubik"/>
          <w:sz w:val="22"/>
          <w:szCs w:val="22"/>
          <w:lang w:val="it-IT"/>
        </w:rPr>
        <w:t xml:space="preserve"> </w:t>
      </w:r>
      <w:hyperlink r:id="rId7" w:history="1">
        <w:r w:rsidR="00261F02" w:rsidRPr="00E66852">
          <w:rPr>
            <w:rStyle w:val="Collegamentoipertestuale"/>
            <w:rFonts w:ascii="Rubik" w:hAnsi="Rubik" w:cs="Rubik"/>
            <w:sz w:val="22"/>
            <w:szCs w:val="22"/>
            <w:lang w:val="it-IT"/>
          </w:rPr>
          <w:t>Intesa Sanpaolo Innovation Center</w:t>
        </w:r>
      </w:hyperlink>
      <w:r w:rsidR="00E66852" w:rsidRPr="00E66852">
        <w:rPr>
          <w:rFonts w:ascii="Rubik" w:hAnsi="Rubik" w:cs="Rubik"/>
          <w:sz w:val="22"/>
          <w:szCs w:val="22"/>
          <w:lang w:val="it-IT"/>
        </w:rPr>
        <w:t xml:space="preserve">, </w:t>
      </w:r>
      <w:hyperlink r:id="rId8" w:history="1">
        <w:r w:rsidR="00261F02" w:rsidRPr="00E66852">
          <w:rPr>
            <w:rStyle w:val="Collegamentoipertestuale"/>
            <w:rFonts w:ascii="Rubik" w:hAnsi="Rubik" w:cs="Rubik"/>
            <w:sz w:val="22"/>
            <w:szCs w:val="22"/>
            <w:lang w:val="it-IT"/>
          </w:rPr>
          <w:t>Manager 4 Education</w:t>
        </w:r>
      </w:hyperlink>
      <w:r w:rsidR="00E66852" w:rsidRPr="00E66852">
        <w:rPr>
          <w:rFonts w:ascii="Rubik" w:hAnsi="Rubik" w:cs="Rubik"/>
          <w:sz w:val="22"/>
          <w:szCs w:val="22"/>
          <w:lang w:val="it-IT"/>
        </w:rPr>
        <w:t xml:space="preserve">, </w:t>
      </w:r>
      <w:hyperlink r:id="rId9" w:history="1">
        <w:r w:rsidR="00261F02" w:rsidRPr="00E66852">
          <w:rPr>
            <w:rStyle w:val="Collegamentoipertestuale"/>
            <w:rFonts w:ascii="Rubik" w:hAnsi="Rubik" w:cs="Rubik"/>
            <w:sz w:val="22"/>
            <w:szCs w:val="22"/>
            <w:lang w:val="it-IT"/>
          </w:rPr>
          <w:t>Fundracer Capital</w:t>
        </w:r>
      </w:hyperlink>
      <w:r w:rsidR="00E66852" w:rsidRPr="00E66852">
        <w:rPr>
          <w:rFonts w:ascii="Rubik" w:hAnsi="Rubik" w:cs="Rubik"/>
          <w:sz w:val="22"/>
          <w:szCs w:val="22"/>
          <w:lang w:val="it-IT"/>
        </w:rPr>
        <w:t xml:space="preserve">, </w:t>
      </w:r>
      <w:hyperlink r:id="rId10" w:history="1">
        <w:r w:rsidR="00ED5E0B" w:rsidRPr="00ED5E0B">
          <w:rPr>
            <w:rStyle w:val="Collegamentoipertestuale"/>
            <w:rFonts w:ascii="Rubik" w:hAnsi="Rubik" w:cs="Rubik"/>
            <w:sz w:val="22"/>
            <w:szCs w:val="22"/>
            <w:lang w:val="it-IT"/>
          </w:rPr>
          <w:t>Evoca Group</w:t>
        </w:r>
      </w:hyperlink>
      <w:r w:rsidR="00ED5E0B">
        <w:rPr>
          <w:rFonts w:ascii="Rubik" w:hAnsi="Rubik" w:cs="Rubik"/>
          <w:sz w:val="22"/>
          <w:szCs w:val="22"/>
          <w:lang w:val="it-IT"/>
        </w:rPr>
        <w:t xml:space="preserve"> e </w:t>
      </w:r>
      <w:hyperlink r:id="rId11" w:history="1">
        <w:r w:rsidR="00261F02" w:rsidRPr="00E66852">
          <w:rPr>
            <w:rStyle w:val="Collegamentoipertestuale"/>
            <w:rFonts w:ascii="Rubik" w:hAnsi="Rubik" w:cs="Rubik"/>
            <w:sz w:val="22"/>
            <w:szCs w:val="22"/>
            <w:lang w:val="it-IT"/>
          </w:rPr>
          <w:t>LUBERG</w:t>
        </w:r>
      </w:hyperlink>
      <w:r w:rsidR="00261F02" w:rsidRPr="00E66852">
        <w:rPr>
          <w:rFonts w:ascii="Rubik" w:hAnsi="Rubik" w:cs="Rubik"/>
          <w:sz w:val="22"/>
          <w:szCs w:val="22"/>
          <w:lang w:val="it-IT"/>
        </w:rPr>
        <w:t xml:space="preserve"> - Associazione Laureati dell’Università di Bergamo</w:t>
      </w:r>
      <w:r w:rsidR="00E66852" w:rsidRPr="00E66852">
        <w:rPr>
          <w:rFonts w:ascii="Rubik" w:hAnsi="Rubik" w:cs="Rubik"/>
          <w:sz w:val="22"/>
          <w:szCs w:val="22"/>
          <w:lang w:val="it-IT"/>
        </w:rPr>
        <w:t>.</w:t>
      </w:r>
    </w:p>
    <w:p w14:paraId="08029CA2" w14:textId="77777777" w:rsidR="00261F02" w:rsidRPr="00E66852" w:rsidRDefault="00261F02" w:rsidP="00603159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07543522" w14:textId="40996C16" w:rsidR="00603159" w:rsidRPr="00E66852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  <w:r w:rsidRPr="00E66852">
        <w:rPr>
          <w:rFonts w:ascii="Rubik" w:hAnsi="Rubik" w:cs="Rubik"/>
          <w:i/>
          <w:iCs/>
          <w:sz w:val="22"/>
          <w:szCs w:val="22"/>
          <w:lang w:val="it-IT"/>
        </w:rPr>
        <w:t>“</w:t>
      </w:r>
      <w:r w:rsidRPr="00E66852">
        <w:rPr>
          <w:rFonts w:ascii="Rubik" w:hAnsi="Rubik" w:cs="Rubik" w:hint="cs"/>
          <w:i/>
          <w:iCs/>
          <w:sz w:val="22"/>
          <w:szCs w:val="22"/>
          <w:lang w:val="it-IT"/>
        </w:rPr>
        <w:t>La Start Cup Bergamo è uno strumento concreto con cui l’Università accompagna studenti e giovani ricercatori a trasformare le competenze in iniziativa imprenditoriale</w:t>
      </w:r>
      <w:r w:rsidRPr="00E66852">
        <w:rPr>
          <w:rFonts w:ascii="Rubik" w:hAnsi="Rubik" w:cs="Rubik"/>
          <w:i/>
          <w:iCs/>
          <w:sz w:val="22"/>
          <w:szCs w:val="22"/>
          <w:lang w:val="it-IT"/>
        </w:rPr>
        <w:t>”,</w:t>
      </w:r>
      <w:r w:rsidRPr="00E66852">
        <w:rPr>
          <w:rFonts w:ascii="Rubik" w:hAnsi="Rubik" w:cs="Rubik" w:hint="cs"/>
          <w:sz w:val="22"/>
          <w:szCs w:val="22"/>
          <w:lang w:val="it-IT"/>
        </w:rPr>
        <w:t xml:space="preserve"> ha dichiarato </w:t>
      </w:r>
      <w:r w:rsidRPr="00E66852">
        <w:rPr>
          <w:rFonts w:ascii="Rubik" w:hAnsi="Rubik" w:cs="Rubik" w:hint="cs"/>
          <w:b/>
          <w:bCs/>
          <w:sz w:val="22"/>
          <w:szCs w:val="22"/>
          <w:lang w:val="it-IT"/>
        </w:rPr>
        <w:t>Sergio Cavalieri</w:t>
      </w:r>
      <w:r w:rsidRPr="00E66852">
        <w:rPr>
          <w:rFonts w:ascii="Rubik" w:hAnsi="Rubik" w:cs="Rubik" w:hint="cs"/>
          <w:sz w:val="22"/>
          <w:szCs w:val="22"/>
          <w:lang w:val="it-IT"/>
        </w:rPr>
        <w:t>, Rettore dell’Università degli studi di Bergamo</w:t>
      </w:r>
      <w:r w:rsidRPr="00E66852">
        <w:rPr>
          <w:rFonts w:ascii="Rubik" w:hAnsi="Rubik" w:cs="Rubik"/>
          <w:sz w:val="22"/>
          <w:szCs w:val="22"/>
          <w:lang w:val="it-IT"/>
        </w:rPr>
        <w:t xml:space="preserve">. </w:t>
      </w:r>
      <w:r w:rsidRPr="00E66852">
        <w:rPr>
          <w:rFonts w:ascii="Rubik" w:hAnsi="Rubik" w:cs="Rubik"/>
          <w:i/>
          <w:iCs/>
          <w:sz w:val="22"/>
          <w:szCs w:val="22"/>
          <w:lang w:val="it-IT"/>
        </w:rPr>
        <w:t>“</w:t>
      </w:r>
      <w:r w:rsidRPr="00E66852">
        <w:rPr>
          <w:rFonts w:ascii="Rubik" w:hAnsi="Rubik" w:cs="Rubik" w:hint="cs"/>
          <w:i/>
          <w:iCs/>
          <w:sz w:val="22"/>
          <w:szCs w:val="22"/>
          <w:lang w:val="it-IT"/>
        </w:rPr>
        <w:t xml:space="preserve">L’introduzione della </w:t>
      </w:r>
      <w:r w:rsidRPr="00E66852">
        <w:rPr>
          <w:rFonts w:ascii="Rubik" w:hAnsi="Rubik" w:cs="Rubik" w:hint="cs"/>
          <w:i/>
          <w:iCs/>
          <w:sz w:val="22"/>
          <w:szCs w:val="22"/>
          <w:lang w:val="it-IT"/>
        </w:rPr>
        <w:lastRenderedPageBreak/>
        <w:t>mentorship rappresenta un passaggio importante: un affiancamento mirato, basato sull’esperienza, capace di rafforzare la qualità dei progetti e la consapevolezza imprenditoriale dei team</w:t>
      </w:r>
      <w:r w:rsidRPr="00E66852">
        <w:rPr>
          <w:rFonts w:ascii="Rubik" w:hAnsi="Rubik" w:cs="Rubik"/>
          <w:i/>
          <w:iCs/>
          <w:sz w:val="22"/>
          <w:szCs w:val="22"/>
          <w:lang w:val="it-IT"/>
        </w:rPr>
        <w:t>.”</w:t>
      </w:r>
    </w:p>
    <w:p w14:paraId="53E4FDE4" w14:textId="77777777" w:rsidR="00603159" w:rsidRPr="00E66852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0A8883C3" w14:textId="7BD4D14C" w:rsidR="00603159" w:rsidRPr="00603159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  <w:r w:rsidRPr="00E66852">
        <w:rPr>
          <w:rFonts w:ascii="Rubik" w:hAnsi="Rubik" w:cs="Rubik" w:hint="cs"/>
          <w:sz w:val="22"/>
          <w:szCs w:val="22"/>
          <w:lang w:val="it-IT"/>
        </w:rPr>
        <w:t>La finale ha segnato anche un momento di passaggio per CREO, che conclude il proprio secondo ciclo di attività.</w:t>
      </w:r>
      <w:r w:rsidRPr="00E66852">
        <w:rPr>
          <w:rFonts w:ascii="Rubik" w:hAnsi="Rubik" w:cs="Rubik"/>
          <w:sz w:val="22"/>
          <w:szCs w:val="22"/>
          <w:lang w:val="it-IT"/>
        </w:rPr>
        <w:t xml:space="preserve"> </w:t>
      </w:r>
      <w:r w:rsidRPr="00E66852">
        <w:rPr>
          <w:rFonts w:ascii="Rubik" w:hAnsi="Rubik" w:cs="Rubik"/>
          <w:i/>
          <w:iCs/>
          <w:sz w:val="22"/>
          <w:szCs w:val="22"/>
          <w:lang w:val="it-IT"/>
        </w:rPr>
        <w:t>“</w:t>
      </w:r>
      <w:r w:rsidRPr="00E66852">
        <w:rPr>
          <w:rFonts w:ascii="Rubik" w:hAnsi="Rubik" w:cs="Rubik" w:hint="cs"/>
          <w:i/>
          <w:iCs/>
          <w:sz w:val="22"/>
          <w:szCs w:val="22"/>
          <w:lang w:val="it-IT"/>
        </w:rPr>
        <w:t>La finale di Start Cup Bergamo chiude simbolicamente la seconda edizione di CREO e, allo stesso tempo, apre alla prossima</w:t>
      </w:r>
      <w:r w:rsidRPr="00E66852">
        <w:rPr>
          <w:rFonts w:ascii="Rubik" w:hAnsi="Rubik" w:cs="Rubik"/>
          <w:i/>
          <w:iCs/>
          <w:sz w:val="22"/>
          <w:szCs w:val="22"/>
          <w:lang w:val="it-IT"/>
        </w:rPr>
        <w:t>”</w:t>
      </w:r>
      <w:r w:rsidRPr="00E66852">
        <w:rPr>
          <w:rFonts w:ascii="Rubik" w:hAnsi="Rubik" w:cs="Rubik" w:hint="cs"/>
          <w:sz w:val="22"/>
          <w:szCs w:val="22"/>
          <w:lang w:val="it-IT"/>
        </w:rPr>
        <w:t xml:space="preserve">, ha commentato </w:t>
      </w:r>
      <w:r w:rsidRPr="00E66852">
        <w:rPr>
          <w:rFonts w:ascii="Rubik" w:hAnsi="Rubik" w:cs="Rubik" w:hint="cs"/>
          <w:b/>
          <w:bCs/>
          <w:sz w:val="22"/>
          <w:szCs w:val="22"/>
          <w:lang w:val="it-IT"/>
        </w:rPr>
        <w:t>Tommaso Minola</w:t>
      </w:r>
      <w:r w:rsidRPr="00E66852">
        <w:rPr>
          <w:rFonts w:ascii="Rubik" w:hAnsi="Rubik" w:cs="Rubik" w:hint="cs"/>
          <w:sz w:val="22"/>
          <w:szCs w:val="22"/>
          <w:lang w:val="it-IT"/>
        </w:rPr>
        <w:t xml:space="preserve">, Direttore </w:t>
      </w:r>
      <w:r w:rsidR="00261F02" w:rsidRPr="00E66852">
        <w:rPr>
          <w:rFonts w:ascii="Rubik" w:hAnsi="Rubik" w:cs="Rubik" w:hint="cs"/>
          <w:sz w:val="22"/>
          <w:szCs w:val="22"/>
        </w:rPr>
        <w:t>Scientifico</w:t>
      </w:r>
      <w:r w:rsidRPr="00E66852">
        <w:rPr>
          <w:rFonts w:ascii="Rubik" w:hAnsi="Rubik" w:cs="Rubik" w:hint="cs"/>
          <w:sz w:val="22"/>
          <w:szCs w:val="22"/>
          <w:lang w:val="it-IT"/>
        </w:rPr>
        <w:t xml:space="preserve">di CREO. </w:t>
      </w:r>
      <w:r w:rsidRPr="00E66852">
        <w:rPr>
          <w:rFonts w:ascii="Rubik" w:hAnsi="Rubik" w:cs="Rubik"/>
          <w:i/>
          <w:iCs/>
          <w:sz w:val="22"/>
          <w:szCs w:val="22"/>
          <w:lang w:val="it-IT"/>
        </w:rPr>
        <w:t>“</w:t>
      </w:r>
      <w:r w:rsidRPr="00E66852">
        <w:rPr>
          <w:rFonts w:ascii="Rubik" w:hAnsi="Rubik" w:cs="Rubik" w:hint="cs"/>
          <w:i/>
          <w:iCs/>
          <w:sz w:val="22"/>
          <w:szCs w:val="22"/>
          <w:lang w:val="it-IT"/>
        </w:rPr>
        <w:t>Nei prossimi mesi prenderanno il via i CREO-</w:t>
      </w:r>
      <w:r w:rsidR="006B1B9C" w:rsidRPr="00E66852">
        <w:rPr>
          <w:rFonts w:ascii="Rubik" w:hAnsi="Rubik" w:cs="Rubik"/>
          <w:i/>
          <w:iCs/>
          <w:sz w:val="22"/>
          <w:szCs w:val="22"/>
          <w:lang w:val="it-IT"/>
        </w:rPr>
        <w:t>LAB</w:t>
      </w:r>
      <w:r w:rsidR="00261F02" w:rsidRPr="00E66852">
        <w:rPr>
          <w:rFonts w:ascii="Rubik" w:hAnsi="Rubik" w:cs="Rubik"/>
          <w:i/>
          <w:iCs/>
          <w:sz w:val="22"/>
          <w:szCs w:val="22"/>
          <w:lang w:val="it-IT"/>
        </w:rPr>
        <w:t xml:space="preserve"> </w:t>
      </w:r>
      <w:r w:rsidR="00261F02" w:rsidRPr="00E66852">
        <w:rPr>
          <w:rFonts w:ascii="Rubik" w:hAnsi="Rubik" w:cs="Rubik" w:hint="cs"/>
          <w:i/>
          <w:iCs/>
          <w:sz w:val="22"/>
          <w:szCs w:val="22"/>
        </w:rPr>
        <w:t>e diverse altre iniziative</w:t>
      </w:r>
      <w:r w:rsidRPr="00E66852">
        <w:rPr>
          <w:rFonts w:ascii="Rubik" w:hAnsi="Rubik" w:cs="Rubik" w:hint="cs"/>
          <w:i/>
          <w:iCs/>
          <w:sz w:val="22"/>
          <w:szCs w:val="22"/>
          <w:lang w:val="it-IT"/>
        </w:rPr>
        <w:t>, che continueranno a offrire spazi di sperimentazione, formazione e confronto per chi vuole sviluppare</w:t>
      </w:r>
      <w:r w:rsidR="00E14071" w:rsidRPr="00E66852">
        <w:rPr>
          <w:rFonts w:ascii="Rubik" w:hAnsi="Rubik" w:cs="Rubik"/>
          <w:i/>
          <w:iCs/>
          <w:sz w:val="22"/>
          <w:szCs w:val="22"/>
          <w:lang w:val="it-IT"/>
        </w:rPr>
        <w:t xml:space="preserve"> creatività, intraprendenza</w:t>
      </w:r>
      <w:r w:rsidR="007534B3" w:rsidRPr="00E66852">
        <w:rPr>
          <w:rFonts w:ascii="Rubik" w:hAnsi="Rubik" w:cs="Rubik"/>
          <w:i/>
          <w:iCs/>
          <w:sz w:val="22"/>
          <w:szCs w:val="22"/>
          <w:lang w:val="it-IT"/>
        </w:rPr>
        <w:t>, capacità di lavorare in team</w:t>
      </w:r>
      <w:r w:rsidR="00E14071" w:rsidRPr="00E66852">
        <w:rPr>
          <w:rFonts w:ascii="Rubik" w:hAnsi="Rubik" w:cs="Rubik"/>
          <w:i/>
          <w:iCs/>
          <w:sz w:val="22"/>
          <w:szCs w:val="22"/>
          <w:lang w:val="it-IT"/>
        </w:rPr>
        <w:t xml:space="preserve"> e, non da ultimo,</w:t>
      </w:r>
      <w:r w:rsidRPr="00E66852">
        <w:rPr>
          <w:rFonts w:ascii="Rubik" w:hAnsi="Rubik" w:cs="Rubik" w:hint="cs"/>
          <w:i/>
          <w:iCs/>
          <w:sz w:val="22"/>
          <w:szCs w:val="22"/>
          <w:lang w:val="it-IT"/>
        </w:rPr>
        <w:t xml:space="preserve"> idee imprenditoriali all’interno dell’Università</w:t>
      </w:r>
      <w:r w:rsidR="00D67636" w:rsidRPr="00E66852">
        <w:rPr>
          <w:rFonts w:ascii="Rubik" w:hAnsi="Rubik" w:cs="Rubik"/>
          <w:i/>
          <w:iCs/>
          <w:sz w:val="22"/>
          <w:szCs w:val="22"/>
          <w:lang w:val="it-IT"/>
        </w:rPr>
        <w:t xml:space="preserve"> e in forte connessione con il territorio</w:t>
      </w:r>
      <w:r w:rsidRPr="00E66852">
        <w:rPr>
          <w:rFonts w:ascii="Rubik" w:hAnsi="Rubik" w:cs="Rubik"/>
          <w:i/>
          <w:iCs/>
          <w:sz w:val="22"/>
          <w:szCs w:val="22"/>
          <w:lang w:val="it-IT"/>
        </w:rPr>
        <w:t>.”</w:t>
      </w:r>
    </w:p>
    <w:p w14:paraId="46BED04A" w14:textId="77777777" w:rsidR="00603159" w:rsidRPr="00603159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323389C3" w14:textId="3D22AB4A" w:rsidR="00603159" w:rsidRPr="00603159" w:rsidRDefault="00603159" w:rsidP="00603159">
      <w:pPr>
        <w:jc w:val="both"/>
        <w:rPr>
          <w:rFonts w:ascii="Rubik" w:hAnsi="Rubik" w:cs="Rubik"/>
          <w:sz w:val="22"/>
          <w:szCs w:val="22"/>
          <w:lang w:val="it-IT"/>
        </w:rPr>
      </w:pPr>
      <w:r w:rsidRPr="00603159">
        <w:rPr>
          <w:rFonts w:ascii="Rubik" w:hAnsi="Rubik" w:cs="Rubik" w:hint="cs"/>
          <w:sz w:val="22"/>
          <w:szCs w:val="22"/>
          <w:lang w:val="it-IT"/>
        </w:rPr>
        <w:t xml:space="preserve">Accanto alla competizione, la mattinata ha ospitato la tavola rotonda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“Start-up nell’ecosistema”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, con il contributo di rappresentanti del mondo imprenditoriale, finanziario e dell’innovazione, a conferma del ruolo di Start Cup Bergamo come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luogo di connessione tra Ateneo e territorio</w:t>
      </w:r>
      <w:r w:rsidRPr="00603159">
        <w:rPr>
          <w:rFonts w:ascii="Rubik" w:hAnsi="Rubik" w:cs="Rubik" w:hint="cs"/>
          <w:sz w:val="22"/>
          <w:szCs w:val="22"/>
          <w:lang w:val="it-IT"/>
        </w:rPr>
        <w:t>.</w:t>
      </w:r>
      <w:r w:rsidR="007534B3">
        <w:rPr>
          <w:rFonts w:ascii="Rubik" w:hAnsi="Rubik" w:cs="Rubik"/>
          <w:sz w:val="22"/>
          <w:szCs w:val="22"/>
          <w:lang w:val="it-IT"/>
        </w:rPr>
        <w:t xml:space="preserve"> </w:t>
      </w:r>
    </w:p>
    <w:p w14:paraId="297E8997" w14:textId="77777777" w:rsidR="00603159" w:rsidRPr="00603159" w:rsidRDefault="00603159" w:rsidP="00603159">
      <w:pPr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</w:p>
    <w:p w14:paraId="3F58DA7E" w14:textId="60B9EAE5" w:rsidR="000031F3" w:rsidRPr="000031F3" w:rsidRDefault="001F402D" w:rsidP="00603159">
      <w:pPr>
        <w:jc w:val="both"/>
        <w:rPr>
          <w:rFonts w:ascii="Rubik" w:hAnsi="Rubik" w:cs="Rubik"/>
          <w:sz w:val="22"/>
          <w:szCs w:val="22"/>
          <w:lang w:val="it-IT"/>
        </w:rPr>
      </w:pPr>
      <w:r w:rsidRPr="001F402D">
        <w:rPr>
          <w:rFonts w:ascii="Rubik" w:hAnsi="Rubik" w:cs="Rubik"/>
          <w:i/>
          <w:iCs/>
          <w:sz w:val="22"/>
          <w:szCs w:val="22"/>
          <w:lang w:val="it-IT"/>
        </w:rPr>
        <w:t>“Start Cup Bergamo è un progetto costruito intorno alla visione orientata al futuro del Rettore e dell’Università di Bergamo, capace di tradurre la conoscenza in iniziative imprenditoriali concrete”</w:t>
      </w:r>
      <w:r>
        <w:rPr>
          <w:rFonts w:ascii="Rubik" w:hAnsi="Rubik" w:cs="Rubik"/>
          <w:i/>
          <w:iCs/>
          <w:sz w:val="22"/>
          <w:szCs w:val="22"/>
          <w:lang w:val="it-IT"/>
        </w:rPr>
        <w:t>,</w:t>
      </w:r>
      <w:r w:rsidRPr="001F402D">
        <w:rPr>
          <w:rFonts w:ascii="Rubik" w:hAnsi="Rubik" w:cs="Rubik"/>
          <w:i/>
          <w:iCs/>
          <w:sz w:val="22"/>
          <w:szCs w:val="22"/>
          <w:lang w:val="it-IT"/>
        </w:rPr>
        <w:t xml:space="preserve"> </w:t>
      </w:r>
      <w:r w:rsidRPr="001F402D">
        <w:rPr>
          <w:rFonts w:ascii="Rubik" w:hAnsi="Rubik" w:cs="Rubik"/>
          <w:sz w:val="22"/>
          <w:szCs w:val="22"/>
          <w:lang w:val="it-IT"/>
        </w:rPr>
        <w:t xml:space="preserve">ha evidenziato </w:t>
      </w:r>
      <w:r w:rsidRPr="001F402D">
        <w:rPr>
          <w:rFonts w:ascii="Rubik" w:hAnsi="Rubik" w:cs="Rubik"/>
          <w:b/>
          <w:bCs/>
          <w:sz w:val="22"/>
          <w:szCs w:val="22"/>
          <w:lang w:val="it-IT"/>
        </w:rPr>
        <w:t>Sergio Crippa</w:t>
      </w:r>
      <w:r w:rsidRPr="001F402D">
        <w:rPr>
          <w:rFonts w:ascii="Rubik" w:hAnsi="Rubik" w:cs="Rubik"/>
          <w:sz w:val="22"/>
          <w:szCs w:val="22"/>
          <w:lang w:val="it-IT"/>
        </w:rPr>
        <w:t>, Segretario Generale della Fondazione Pesenti, che sostiene Start Cup dal 2018 tramite l’assegnazione di un premio speciale.</w:t>
      </w:r>
      <w:r w:rsidRPr="001F402D">
        <w:rPr>
          <w:rFonts w:ascii="Rubik" w:hAnsi="Rubik" w:cs="Rubik"/>
          <w:i/>
          <w:iCs/>
          <w:sz w:val="22"/>
          <w:szCs w:val="22"/>
          <w:lang w:val="it-IT"/>
        </w:rPr>
        <w:t xml:space="preserve"> “Fondazione Pesenti</w:t>
      </w:r>
      <w:r w:rsidR="00542D2D">
        <w:rPr>
          <w:rFonts w:ascii="Rubik" w:hAnsi="Rubik" w:cs="Rubik"/>
          <w:i/>
          <w:iCs/>
          <w:sz w:val="22"/>
          <w:szCs w:val="22"/>
          <w:lang w:val="it-IT"/>
        </w:rPr>
        <w:t xml:space="preserve"> – </w:t>
      </w:r>
      <w:r w:rsidR="00542D2D" w:rsidRPr="00542D2D">
        <w:rPr>
          <w:rFonts w:ascii="Rubik" w:hAnsi="Rubik" w:cs="Rubik"/>
          <w:sz w:val="22"/>
          <w:szCs w:val="22"/>
          <w:lang w:val="it-IT"/>
        </w:rPr>
        <w:t>conclude Crippa</w:t>
      </w:r>
      <w:r w:rsidR="00542D2D">
        <w:rPr>
          <w:rFonts w:ascii="Rubik" w:hAnsi="Rubik" w:cs="Rubik"/>
          <w:i/>
          <w:iCs/>
          <w:sz w:val="22"/>
          <w:szCs w:val="22"/>
          <w:lang w:val="it-IT"/>
        </w:rPr>
        <w:t xml:space="preserve"> –</w:t>
      </w:r>
      <w:r w:rsidRPr="001F402D">
        <w:rPr>
          <w:rFonts w:ascii="Rubik" w:hAnsi="Rubik" w:cs="Rubik"/>
          <w:i/>
          <w:iCs/>
          <w:sz w:val="22"/>
          <w:szCs w:val="22"/>
          <w:lang w:val="it-IT"/>
        </w:rPr>
        <w:t xml:space="preserve"> riconosce in questo percorso un forte legame con la propria storia ventennale e con l’esperienza imprenditoriale che ne è alla base; sostenere i giovani nel trasformare idee e competenze in progetti ad alto valore innovativo e sociale significa investire sul futuro del territorio, in piena coerenza con la nostra mission</w:t>
      </w:r>
      <w:r>
        <w:rPr>
          <w:rFonts w:ascii="Rubik" w:hAnsi="Rubik" w:cs="Rubik"/>
          <w:i/>
          <w:iCs/>
          <w:sz w:val="22"/>
          <w:szCs w:val="22"/>
          <w:lang w:val="it-IT"/>
        </w:rPr>
        <w:t>.</w:t>
      </w:r>
      <w:r w:rsidRPr="001F402D">
        <w:rPr>
          <w:rFonts w:ascii="Rubik" w:hAnsi="Rubik" w:cs="Rubik"/>
          <w:i/>
          <w:iCs/>
          <w:sz w:val="22"/>
          <w:szCs w:val="22"/>
          <w:lang w:val="it-IT"/>
        </w:rPr>
        <w:t>”</w:t>
      </w:r>
      <w:r w:rsidR="0030587C">
        <w:rPr>
          <w:rFonts w:ascii="Rubik" w:hAnsi="Rubik" w:cs="Rubik"/>
          <w:i/>
          <w:iCs/>
          <w:sz w:val="22"/>
          <w:szCs w:val="22"/>
          <w:lang w:val="it-IT"/>
        </w:rPr>
        <w:t xml:space="preserve"> </w:t>
      </w:r>
      <w:r w:rsidR="002F38FA" w:rsidRPr="00855986">
        <w:rPr>
          <w:rFonts w:ascii="Rubik" w:hAnsi="Rubik" w:cs="Rubik"/>
          <w:sz w:val="22"/>
          <w:szCs w:val="22"/>
          <w:lang w:val="it-IT"/>
        </w:rPr>
        <w:t xml:space="preserve">Insieme a </w:t>
      </w:r>
      <w:r w:rsidR="002F38FA" w:rsidRPr="00855986">
        <w:rPr>
          <w:rFonts w:ascii="Rubik" w:hAnsi="Rubik" w:cs="Rubik"/>
          <w:b/>
          <w:bCs/>
          <w:sz w:val="22"/>
          <w:szCs w:val="22"/>
          <w:lang w:val="it-IT"/>
        </w:rPr>
        <w:t>Fondazione Pesenti</w:t>
      </w:r>
      <w:r w:rsidR="000031F3" w:rsidRPr="00855986">
        <w:rPr>
          <w:rFonts w:ascii="Rubik" w:hAnsi="Rubik" w:cs="Rubik"/>
          <w:b/>
          <w:bCs/>
          <w:sz w:val="22"/>
          <w:szCs w:val="22"/>
          <w:lang w:val="it-IT"/>
        </w:rPr>
        <w:t xml:space="preserve"> e Intesa Sanpaolo</w:t>
      </w:r>
      <w:r w:rsidR="002F38FA" w:rsidRPr="00855986">
        <w:rPr>
          <w:rFonts w:ascii="Rubik" w:hAnsi="Rubik" w:cs="Rubik"/>
          <w:sz w:val="22"/>
          <w:szCs w:val="22"/>
          <w:lang w:val="it-IT"/>
        </w:rPr>
        <w:t>,</w:t>
      </w:r>
      <w:r w:rsidR="00250B41" w:rsidRPr="00855986">
        <w:rPr>
          <w:rFonts w:ascii="Rubik" w:hAnsi="Rubik" w:cs="Rubik"/>
          <w:sz w:val="22"/>
          <w:szCs w:val="22"/>
          <w:lang w:val="it-IT"/>
        </w:rPr>
        <w:t xml:space="preserve"> </w:t>
      </w:r>
      <w:r w:rsidR="002F38FA" w:rsidRPr="00855986">
        <w:rPr>
          <w:rFonts w:ascii="Rubik" w:hAnsi="Rubik" w:cs="Rubik"/>
          <w:sz w:val="22"/>
          <w:szCs w:val="22"/>
          <w:lang w:val="it-IT"/>
        </w:rPr>
        <w:t>sostengono</w:t>
      </w:r>
      <w:r w:rsidR="002F38FA" w:rsidRPr="00F606E2">
        <w:rPr>
          <w:rFonts w:ascii="Rubik" w:hAnsi="Rubik" w:cs="Rubik"/>
          <w:sz w:val="22"/>
          <w:szCs w:val="22"/>
          <w:lang w:val="it-IT"/>
        </w:rPr>
        <w:t xml:space="preserve"> Start Cup come partner</w:t>
      </w:r>
      <w:r w:rsidR="002F38FA" w:rsidRPr="00F606E2">
        <w:rPr>
          <w:rFonts w:ascii="Rubik" w:hAnsi="Rubik" w:cs="Rubik"/>
          <w:b/>
          <w:bCs/>
          <w:sz w:val="22"/>
          <w:szCs w:val="22"/>
          <w:lang w:val="it-IT"/>
        </w:rPr>
        <w:t xml:space="preserve"> Fondazione Lombardini</w:t>
      </w:r>
      <w:r w:rsidR="002F38FA" w:rsidRPr="00F606E2">
        <w:rPr>
          <w:rFonts w:ascii="Rubik" w:hAnsi="Rubik" w:cs="Rubik"/>
          <w:sz w:val="22"/>
          <w:szCs w:val="22"/>
          <w:lang w:val="it-IT"/>
        </w:rPr>
        <w:t xml:space="preserve"> ed</w:t>
      </w:r>
      <w:r w:rsidR="002F38FA" w:rsidRPr="00F606E2">
        <w:rPr>
          <w:rFonts w:ascii="Rubik" w:hAnsi="Rubik" w:cs="Rubik"/>
          <w:b/>
          <w:bCs/>
          <w:sz w:val="22"/>
          <w:szCs w:val="22"/>
          <w:lang w:val="it-IT"/>
        </w:rPr>
        <w:t xml:space="preserve"> Evoca</w:t>
      </w:r>
      <w:r w:rsidR="001926A1">
        <w:rPr>
          <w:rFonts w:ascii="Rubik" w:hAnsi="Rubik" w:cs="Rubik"/>
          <w:b/>
          <w:bCs/>
          <w:sz w:val="22"/>
          <w:szCs w:val="22"/>
          <w:lang w:val="it-IT"/>
        </w:rPr>
        <w:t xml:space="preserve"> Group</w:t>
      </w:r>
      <w:r w:rsidR="002F38FA" w:rsidRPr="00F606E2">
        <w:rPr>
          <w:rFonts w:ascii="Rubik" w:hAnsi="Rubik" w:cs="Rubik"/>
          <w:sz w:val="22"/>
          <w:szCs w:val="22"/>
          <w:lang w:val="it-IT"/>
        </w:rPr>
        <w:t>.</w:t>
      </w:r>
    </w:p>
    <w:p w14:paraId="27A69BB0" w14:textId="77777777" w:rsidR="001F402D" w:rsidRPr="001F402D" w:rsidRDefault="001F402D" w:rsidP="00603159">
      <w:pPr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</w:p>
    <w:p w14:paraId="06B2E98F" w14:textId="57753AAB" w:rsidR="00D67636" w:rsidRPr="00D67636" w:rsidRDefault="00603159" w:rsidP="00250B41">
      <w:pPr>
        <w:jc w:val="both"/>
        <w:rPr>
          <w:rFonts w:ascii="Rubik" w:hAnsi="Rubik" w:cs="Rubik"/>
          <w:sz w:val="22"/>
          <w:szCs w:val="22"/>
          <w:lang w:val="it-IT"/>
        </w:rPr>
      </w:pPr>
      <w:r w:rsidRPr="00603159">
        <w:rPr>
          <w:rFonts w:ascii="Rubik" w:hAnsi="Rubik" w:cs="Rubik" w:hint="cs"/>
          <w:sz w:val="22"/>
          <w:szCs w:val="22"/>
          <w:lang w:val="it-IT"/>
        </w:rPr>
        <w:t>Start Cup Bergamo</w:t>
      </w:r>
      <w:r w:rsidR="00B3566E">
        <w:rPr>
          <w:rFonts w:ascii="Rubik" w:hAnsi="Rubik" w:cs="Rubik"/>
          <w:sz w:val="22"/>
          <w:szCs w:val="22"/>
          <w:lang w:val="it-IT"/>
        </w:rPr>
        <w:t xml:space="preserve"> 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si conferma un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percorso di crescita e accompagnamento</w:t>
      </w:r>
      <w:r w:rsidRPr="00603159">
        <w:rPr>
          <w:rFonts w:ascii="Rubik" w:hAnsi="Rubik" w:cs="Rubik" w:hint="cs"/>
          <w:sz w:val="22"/>
          <w:szCs w:val="22"/>
          <w:lang w:val="it-IT"/>
        </w:rPr>
        <w:t xml:space="preserve"> in cui i team sono i veri protagonisti: un laboratorio di idee, competenze e visioni che rafforza il ruolo dell’Università degli studi di Bergamo come </w:t>
      </w:r>
      <w:r w:rsidRPr="00603159">
        <w:rPr>
          <w:rFonts w:ascii="Rubik" w:hAnsi="Rubik" w:cs="Rubik" w:hint="cs"/>
          <w:b/>
          <w:bCs/>
          <w:sz w:val="22"/>
          <w:szCs w:val="22"/>
          <w:lang w:val="it-IT"/>
        </w:rPr>
        <w:t>motore di innovazione e imprenditorialità</w:t>
      </w:r>
      <w:r w:rsidRPr="00603159">
        <w:rPr>
          <w:rFonts w:ascii="Rubik" w:hAnsi="Rubik" w:cs="Rubik" w:hint="cs"/>
          <w:sz w:val="22"/>
          <w:szCs w:val="22"/>
          <w:lang w:val="it-IT"/>
        </w:rPr>
        <w:t>.</w:t>
      </w:r>
    </w:p>
    <w:sectPr w:rsidR="00D67636" w:rsidRPr="00D67636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A60AD" w14:textId="77777777" w:rsidR="00DB0797" w:rsidRDefault="00DB0797">
      <w:r>
        <w:separator/>
      </w:r>
    </w:p>
  </w:endnote>
  <w:endnote w:type="continuationSeparator" w:id="0">
    <w:p w14:paraId="61C3A3FD" w14:textId="77777777" w:rsidR="00DB0797" w:rsidRDefault="00DB0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2CC377-E47C-8540-AE84-CB5DAFD0E059}"/>
    <w:embedBold r:id="rId2" w:fontKey="{9F404FD2-E518-E84B-8FE6-B20429E52F93}"/>
    <w:embedItalic r:id="rId3" w:fontKey="{A286631C-7FBA-B14A-8F05-BB3173E82B47}"/>
    <w:embedBoldItalic r:id="rId4" w:fontKey="{790CAF34-9A7C-C74F-9CDE-7D13FB191B26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0C42F601-8977-AF40-BB05-FE29A249E16F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830A916-F6D9-BB48-A93D-267E40D679B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F2A360F5-718B-2C43-8438-5CC2EE950F23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9" w:fontKey="{53E24746-6E01-DA46-A157-C2064C65CDB5}"/>
    <w:embedBold r:id="rId10" w:fontKey="{3E84B381-0439-C348-BF2F-0DFB865CD4F7}"/>
    <w:embedItalic r:id="rId11" w:fontKey="{D0D6C870-C2FD-7646-B1BD-3E765A972328}"/>
    <w:embedBoldItalic r:id="rId12" w:fontKey="{DB9D4884-2E26-7041-86ED-66E47B6B3C6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8AF876AC-8AD6-A240-BEB2-F162ABE13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144D" w14:textId="77777777" w:rsidR="00993054" w:rsidRDefault="00C67E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0C777DA1" w14:textId="77777777" w:rsidR="00993054" w:rsidRDefault="00C67E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F1B510C" w14:textId="77777777" w:rsidR="00993054" w:rsidRDefault="00C67E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60115BD" w14:textId="77777777" w:rsidR="00993054" w:rsidRDefault="00C67E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310F6" w14:textId="77777777" w:rsidR="00DB0797" w:rsidRDefault="00DB0797">
      <w:r>
        <w:separator/>
      </w:r>
    </w:p>
  </w:footnote>
  <w:footnote w:type="continuationSeparator" w:id="0">
    <w:p w14:paraId="3F007C66" w14:textId="77777777" w:rsidR="00DB0797" w:rsidRDefault="00DB0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6F8A7" w14:textId="77777777" w:rsidR="00993054" w:rsidRDefault="00C67E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829F8E9" wp14:editId="7D3EEC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B0797">
      <w:rPr>
        <w:rFonts w:ascii="Calibri" w:eastAsia="Calibri" w:hAnsi="Calibri" w:cs="Calibri"/>
        <w:color w:val="000000"/>
      </w:rPr>
      <w:pict w14:anchorId="376E2B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A1925" w14:textId="77777777" w:rsidR="00993054" w:rsidRDefault="00DB079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7598D6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67602" w14:textId="77777777" w:rsidR="00993054" w:rsidRDefault="00C67E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3FA41D6E" wp14:editId="1609DB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19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B0797">
      <w:rPr>
        <w:rFonts w:ascii="Calibri" w:eastAsia="Calibri" w:hAnsi="Calibri" w:cs="Calibri"/>
        <w:color w:val="000000"/>
      </w:rPr>
      <w:pict w14:anchorId="2BB66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054"/>
    <w:rsid w:val="000031F3"/>
    <w:rsid w:val="00063B0A"/>
    <w:rsid w:val="000772BB"/>
    <w:rsid w:val="00083FC6"/>
    <w:rsid w:val="00086658"/>
    <w:rsid w:val="000B4310"/>
    <w:rsid w:val="000C430E"/>
    <w:rsid w:val="001700D7"/>
    <w:rsid w:val="00181E03"/>
    <w:rsid w:val="001926A1"/>
    <w:rsid w:val="001E56F8"/>
    <w:rsid w:val="001F402D"/>
    <w:rsid w:val="002064BC"/>
    <w:rsid w:val="00245D16"/>
    <w:rsid w:val="00250B41"/>
    <w:rsid w:val="00261F02"/>
    <w:rsid w:val="002C25A2"/>
    <w:rsid w:val="002F38FA"/>
    <w:rsid w:val="0030587C"/>
    <w:rsid w:val="0031010C"/>
    <w:rsid w:val="00321166"/>
    <w:rsid w:val="003A4776"/>
    <w:rsid w:val="003B3FF0"/>
    <w:rsid w:val="003C16DD"/>
    <w:rsid w:val="00481BCF"/>
    <w:rsid w:val="004D04B1"/>
    <w:rsid w:val="00542D2D"/>
    <w:rsid w:val="00543333"/>
    <w:rsid w:val="00543BDD"/>
    <w:rsid w:val="00581F60"/>
    <w:rsid w:val="00603159"/>
    <w:rsid w:val="006316F8"/>
    <w:rsid w:val="00666CC6"/>
    <w:rsid w:val="006B1B9C"/>
    <w:rsid w:val="006C051F"/>
    <w:rsid w:val="006D0252"/>
    <w:rsid w:val="007534B3"/>
    <w:rsid w:val="007B0351"/>
    <w:rsid w:val="007D4941"/>
    <w:rsid w:val="008024E7"/>
    <w:rsid w:val="00806836"/>
    <w:rsid w:val="008517A4"/>
    <w:rsid w:val="00855986"/>
    <w:rsid w:val="008E0FC4"/>
    <w:rsid w:val="009015D8"/>
    <w:rsid w:val="00904ADD"/>
    <w:rsid w:val="009501E0"/>
    <w:rsid w:val="00957DFE"/>
    <w:rsid w:val="009646FC"/>
    <w:rsid w:val="00965392"/>
    <w:rsid w:val="00993054"/>
    <w:rsid w:val="00A0315E"/>
    <w:rsid w:val="00A13867"/>
    <w:rsid w:val="00A364CE"/>
    <w:rsid w:val="00A36679"/>
    <w:rsid w:val="00A91408"/>
    <w:rsid w:val="00AC64FD"/>
    <w:rsid w:val="00AF29EA"/>
    <w:rsid w:val="00B03010"/>
    <w:rsid w:val="00B2782B"/>
    <w:rsid w:val="00B3566E"/>
    <w:rsid w:val="00BC55C4"/>
    <w:rsid w:val="00BE7C2B"/>
    <w:rsid w:val="00BF7120"/>
    <w:rsid w:val="00C32865"/>
    <w:rsid w:val="00C67E2E"/>
    <w:rsid w:val="00C8185B"/>
    <w:rsid w:val="00CF07A7"/>
    <w:rsid w:val="00D42A64"/>
    <w:rsid w:val="00D67636"/>
    <w:rsid w:val="00DB0797"/>
    <w:rsid w:val="00DD41DA"/>
    <w:rsid w:val="00E14071"/>
    <w:rsid w:val="00E30093"/>
    <w:rsid w:val="00E66852"/>
    <w:rsid w:val="00E805D8"/>
    <w:rsid w:val="00EA0781"/>
    <w:rsid w:val="00EB7A95"/>
    <w:rsid w:val="00ED5E0B"/>
    <w:rsid w:val="00F4065A"/>
    <w:rsid w:val="00F514F9"/>
    <w:rsid w:val="00F606E2"/>
    <w:rsid w:val="00F75659"/>
    <w:rsid w:val="00FA334F"/>
    <w:rsid w:val="00FE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38231"/>
  <w15:docId w15:val="{BDA5B841-9688-A84E-83EE-1A75343E7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ager4education.it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intesasanpaoloinnovationcenter.com/it/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luberg.it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evocagroup.com/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undracer.capital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3FPkYaA/hkNFSab69Je4eaqIIg==">CgMxLjA4AHIhMXlyMC0zRXBqOW9jSXZjcW0yYmV3TE0wTzc5TWNKVExB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836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35</cp:revision>
  <dcterms:created xsi:type="dcterms:W3CDTF">2026-01-30T11:26:00Z</dcterms:created>
  <dcterms:modified xsi:type="dcterms:W3CDTF">2026-02-03T16:12:00Z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