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7DE11" w14:textId="5075A807" w:rsidR="002A0EDD" w:rsidRPr="002A0EDD" w:rsidRDefault="001311F7" w:rsidP="002A0EDD">
      <w:pPr>
        <w:jc w:val="center"/>
        <w:rPr>
          <w:rFonts w:ascii="Rubik" w:eastAsia="Rubik" w:hAnsi="Rubik" w:cs="Rubik"/>
          <w:bCs/>
          <w:sz w:val="22"/>
          <w:szCs w:val="22"/>
          <w:u w:val="single"/>
          <w:lang w:val="it-IT"/>
        </w:rPr>
      </w:pPr>
      <w:r w:rsidRPr="00190C69">
        <w:rPr>
          <w:rFonts w:ascii="Rubik" w:eastAsia="Rubik" w:hAnsi="Rubik" w:cs="Rubik" w:hint="cs"/>
          <w:bCs/>
          <w:sz w:val="22"/>
          <w:szCs w:val="22"/>
          <w:u w:val="single"/>
          <w:lang w:val="it-IT"/>
        </w:rPr>
        <w:t>COMUNICATO</w:t>
      </w:r>
      <w:r w:rsidR="00D91FD6" w:rsidRPr="00190C69">
        <w:rPr>
          <w:rFonts w:ascii="Rubik" w:eastAsia="Rubik" w:hAnsi="Rubik" w:cs="Rubik" w:hint="cs"/>
          <w:bCs/>
          <w:sz w:val="22"/>
          <w:szCs w:val="22"/>
          <w:u w:val="single"/>
          <w:lang w:val="it-IT"/>
        </w:rPr>
        <w:t xml:space="preserve"> STAMPA</w:t>
      </w:r>
    </w:p>
    <w:p w14:paraId="095855AA" w14:textId="36EECFB8" w:rsidR="002A0EDD" w:rsidRPr="002A0EDD" w:rsidRDefault="002A0EDD" w:rsidP="002A0EDD">
      <w:pPr>
        <w:spacing w:before="100" w:beforeAutospacing="1" w:after="100" w:afterAutospacing="1"/>
        <w:jc w:val="center"/>
        <w:outlineLvl w:val="1"/>
        <w:rPr>
          <w:rFonts w:ascii="Rubik" w:hAnsi="Rubik" w:cs="Rubik" w:hint="cs"/>
          <w:b/>
          <w:bCs/>
          <w:lang w:val="it-IT"/>
        </w:rPr>
      </w:pPr>
      <w:r w:rsidRPr="002A0EDD">
        <w:rPr>
          <w:rFonts w:ascii="Rubik" w:hAnsi="Rubik" w:cs="Rubik" w:hint="cs"/>
          <w:b/>
          <w:bCs/>
          <w:lang w:val="it-IT"/>
        </w:rPr>
        <w:t>CINEMA DOCET. PROIEZIONE-DIBATTITO ALL’UNIVERSITÀ DI BERGAMO</w:t>
      </w:r>
      <w:r w:rsidRPr="002A0EDD">
        <w:rPr>
          <w:rFonts w:ascii="Rubik" w:hAnsi="Rubik" w:cs="Rubik"/>
          <w:b/>
          <w:bCs/>
          <w:lang w:val="it-IT"/>
        </w:rPr>
        <w:t xml:space="preserve"> </w:t>
      </w:r>
      <w:r w:rsidRPr="002A0EDD">
        <w:rPr>
          <w:rFonts w:ascii="Rubik" w:hAnsi="Rubik" w:cs="Rubik" w:hint="cs"/>
          <w:b/>
          <w:bCs/>
          <w:lang w:val="it-IT"/>
        </w:rPr>
        <w:t>IN OCCASIONE DELLA GIORNATA INTERNAZIONALE DELLA DONNA</w:t>
      </w:r>
    </w:p>
    <w:p w14:paraId="1CDB029F" w14:textId="77777777" w:rsidR="002A0EDD" w:rsidRPr="002A0EDD" w:rsidRDefault="002A0EDD" w:rsidP="002A0EDD">
      <w:pPr>
        <w:spacing w:before="100" w:beforeAutospacing="1" w:after="100" w:afterAutospacing="1"/>
        <w:jc w:val="center"/>
        <w:rPr>
          <w:rFonts w:ascii="Rubik" w:hAnsi="Rubik" w:cs="Rubik" w:hint="cs"/>
          <w:b/>
          <w:bCs/>
          <w:i/>
          <w:iCs/>
          <w:sz w:val="22"/>
          <w:szCs w:val="22"/>
          <w:lang w:val="it-IT"/>
        </w:rPr>
      </w:pPr>
      <w:r w:rsidRPr="002A0EDD">
        <w:rPr>
          <w:rFonts w:ascii="Rubik" w:hAnsi="Rubik" w:cs="Rubik" w:hint="cs"/>
          <w:b/>
          <w:bCs/>
          <w:i/>
          <w:iCs/>
          <w:sz w:val="22"/>
          <w:szCs w:val="22"/>
          <w:lang w:val="it-IT"/>
        </w:rPr>
        <w:t>Il 4 marzo al Cinema San Marco, con il patrocinio del Comune di Bergamo e la partecipazione di rappresentanti istituzionali e degli organi UniBg garanti della parità di genere</w:t>
      </w:r>
    </w:p>
    <w:p w14:paraId="3D76E8EE" w14:textId="7770F09D" w:rsidR="002A0EDD" w:rsidRPr="002A0EDD" w:rsidRDefault="002A0EDD" w:rsidP="002A0EDD">
      <w:pPr>
        <w:spacing w:before="100" w:beforeAutospacing="1" w:after="100" w:afterAutospacing="1"/>
        <w:jc w:val="both"/>
        <w:rPr>
          <w:rFonts w:ascii="Rubik" w:hAnsi="Rubik" w:cs="Rubik" w:hint="cs"/>
          <w:sz w:val="22"/>
          <w:szCs w:val="22"/>
          <w:lang w:val="it-IT"/>
        </w:rPr>
      </w:pPr>
      <w:r w:rsidRPr="002A0EDD">
        <w:rPr>
          <w:rFonts w:ascii="Rubik" w:hAnsi="Rubik" w:cs="Rubik" w:hint="cs"/>
          <w:i/>
          <w:iCs/>
          <w:sz w:val="22"/>
          <w:szCs w:val="22"/>
          <w:lang w:val="it-IT"/>
        </w:rPr>
        <w:t>Bergamo, 2 marzo 2026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 – Una riflessione attraverso il cinema sui temi delle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conquiste sociali,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politiche ed economiche delle donne</w:t>
      </w:r>
      <w:r w:rsidRPr="002A0EDD">
        <w:rPr>
          <w:rFonts w:ascii="Rubik" w:hAnsi="Rubik" w:cs="Rubik" w:hint="cs"/>
          <w:sz w:val="22"/>
          <w:szCs w:val="22"/>
          <w:lang w:val="it-IT"/>
        </w:rPr>
        <w:t>, dell’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uguaglianza di genere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e delle pari opportunità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, ma anche sulle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discriminazioni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 e le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violenze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 ancora presenti nel lavoro, nella famiglia e nella società, e sull’impegno collettivo per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diritti e rispetto</w:t>
      </w:r>
      <w:r w:rsidRPr="002A0EDD">
        <w:rPr>
          <w:rFonts w:ascii="Rubik" w:hAnsi="Rubik" w:cs="Rubik" w:hint="cs"/>
          <w:sz w:val="22"/>
          <w:szCs w:val="22"/>
          <w:lang w:val="it-IT"/>
        </w:rPr>
        <w:t>.</w:t>
      </w:r>
      <w:r>
        <w:rPr>
          <w:rFonts w:ascii="Rubik" w:hAnsi="Rubik" w:cs="Rubik"/>
          <w:sz w:val="22"/>
          <w:szCs w:val="22"/>
          <w:lang w:val="it-IT"/>
        </w:rPr>
        <w:t xml:space="preserve">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Mercoledì 4 marzo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 alle ore 15, al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Cinema San Marco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 (piazza della Repubblica 2, Bergamo), la rassegna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 xml:space="preserve">Cinema Docet 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organizzata dall’Università degli studi di Bergamo propone una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proiezione-dibattito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 in occasione della </w:t>
      </w:r>
      <w:r w:rsidRPr="002A0EDD">
        <w:rPr>
          <w:rFonts w:ascii="Rubik" w:hAnsi="Rubik" w:cs="Rubik" w:hint="cs"/>
          <w:i/>
          <w:iCs/>
          <w:sz w:val="22"/>
          <w:szCs w:val="22"/>
          <w:lang w:val="it-IT"/>
        </w:rPr>
        <w:t>Giornata internazionale della donna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, a partire dalla visione del film </w:t>
      </w:r>
      <w:r w:rsidRPr="002A0EDD">
        <w:rPr>
          <w:rFonts w:ascii="Rubik" w:hAnsi="Rubik" w:cs="Rubik" w:hint="cs"/>
          <w:b/>
          <w:bCs/>
          <w:i/>
          <w:iCs/>
          <w:sz w:val="22"/>
          <w:szCs w:val="22"/>
          <w:lang w:val="it-IT"/>
        </w:rPr>
        <w:t>La persona peggiore del mondo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 (Joachim Trier, 2021).</w:t>
      </w:r>
    </w:p>
    <w:p w14:paraId="15D2D359" w14:textId="77777777" w:rsidR="002A0EDD" w:rsidRPr="002A0EDD" w:rsidRDefault="002A0EDD" w:rsidP="002A0EDD">
      <w:pPr>
        <w:spacing w:before="100" w:beforeAutospacing="1" w:after="100" w:afterAutospacing="1"/>
        <w:jc w:val="both"/>
        <w:rPr>
          <w:rFonts w:ascii="Rubik" w:hAnsi="Rubik" w:cs="Rubik" w:hint="cs"/>
          <w:sz w:val="22"/>
          <w:szCs w:val="22"/>
          <w:lang w:val="it-IT"/>
        </w:rPr>
      </w:pPr>
      <w:r w:rsidRPr="002A0EDD">
        <w:rPr>
          <w:rFonts w:ascii="Rubik" w:hAnsi="Rubik" w:cs="Rubik" w:hint="cs"/>
          <w:sz w:val="22"/>
          <w:szCs w:val="22"/>
          <w:lang w:val="it-IT"/>
        </w:rPr>
        <w:t xml:space="preserve">Il film offre uno sguardo lucido e contemporaneo su identità, desideri e aspettative che attraversano la vita adulta, mettendo in scena con ironia e delicatezza le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pressioni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 – spesso sottili –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legate al lavoro, alle relazioni, alla maternità e all’idea di “realizzazione” femminile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. In questa cornice, la proiezione diventa occasione di riflessione condivisa su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autonomia, libertà di scelta e rappresentazioni del femminile oggi</w:t>
      </w:r>
      <w:r w:rsidRPr="002A0EDD">
        <w:rPr>
          <w:rFonts w:ascii="Rubik" w:hAnsi="Rubik" w:cs="Rubik" w:hint="cs"/>
          <w:sz w:val="22"/>
          <w:szCs w:val="22"/>
          <w:lang w:val="it-IT"/>
        </w:rPr>
        <w:t>: non un ritratto esemplare, ma un racconto autentico di contraddizioni, fragilità e forza, capace di parlare a più generazioni.</w:t>
      </w:r>
    </w:p>
    <w:p w14:paraId="5402AB7D" w14:textId="77777777" w:rsidR="002A0EDD" w:rsidRPr="002A0EDD" w:rsidRDefault="002A0EDD" w:rsidP="002A0EDD">
      <w:pPr>
        <w:spacing w:before="100" w:beforeAutospacing="1" w:after="100" w:afterAutospacing="1"/>
        <w:jc w:val="both"/>
        <w:rPr>
          <w:rFonts w:ascii="Rubik" w:hAnsi="Rubik" w:cs="Rubik" w:hint="cs"/>
          <w:sz w:val="22"/>
          <w:szCs w:val="22"/>
          <w:lang w:val="it-IT"/>
        </w:rPr>
      </w:pPr>
      <w:r w:rsidRPr="002A0EDD">
        <w:rPr>
          <w:rFonts w:ascii="Rubik" w:hAnsi="Rubik" w:cs="Rubik" w:hint="cs"/>
          <w:sz w:val="22"/>
          <w:szCs w:val="22"/>
          <w:lang w:val="it-IT"/>
        </w:rPr>
        <w:t xml:space="preserve">All’evento prenderanno parte rappresentanti delle istituzioni locali e degli organi accademici garanti della parità di genere. Interverranno l’avv.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Miriam Campana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, Consigliera di parità della Provincia di Bergamo; la prof.ssa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Roberta Di Pasquale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, presidente del Comitato Unico di Garanzia; la prof.ssa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Giovanna Galizzi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, delegata del Rettore alle politiche di genere; l’assessora alle pari opportunità del Comune di Bergamo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Marzia Marchesi</w:t>
      </w:r>
      <w:r w:rsidRPr="002A0EDD">
        <w:rPr>
          <w:rFonts w:ascii="Rubik" w:hAnsi="Rubik" w:cs="Rubik" w:hint="cs"/>
          <w:sz w:val="22"/>
          <w:szCs w:val="22"/>
          <w:lang w:val="it-IT"/>
        </w:rPr>
        <w:t xml:space="preserve">; e l’avv.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Nicoletta Parvis</w:t>
      </w:r>
      <w:r w:rsidRPr="002A0EDD">
        <w:rPr>
          <w:rFonts w:ascii="Rubik" w:hAnsi="Rubik" w:cs="Rubik" w:hint="cs"/>
          <w:sz w:val="22"/>
          <w:szCs w:val="22"/>
          <w:lang w:val="it-IT"/>
        </w:rPr>
        <w:t>, Consigliera di fiducia di Ateneo.</w:t>
      </w:r>
    </w:p>
    <w:p w14:paraId="0579B00F" w14:textId="77777777" w:rsidR="002A0EDD" w:rsidRPr="002A0EDD" w:rsidRDefault="002A0EDD" w:rsidP="002A0EDD">
      <w:pPr>
        <w:spacing w:before="100" w:beforeAutospacing="1" w:after="100" w:afterAutospacing="1"/>
        <w:jc w:val="both"/>
        <w:rPr>
          <w:rFonts w:ascii="Rubik" w:hAnsi="Rubik" w:cs="Rubik" w:hint="cs"/>
          <w:sz w:val="22"/>
          <w:szCs w:val="22"/>
          <w:lang w:val="it-IT"/>
        </w:rPr>
      </w:pPr>
      <w:r w:rsidRPr="002A0EDD">
        <w:rPr>
          <w:rFonts w:ascii="Rubik" w:hAnsi="Rubik" w:cs="Rubik" w:hint="cs"/>
          <w:sz w:val="22"/>
          <w:szCs w:val="22"/>
          <w:lang w:val="it-IT"/>
        </w:rPr>
        <w:t xml:space="preserve">Cinema Docet è un’iniziativa promossa dal gruppo di ricerca </w:t>
      </w:r>
      <w:r w:rsidRPr="002A0EDD">
        <w:rPr>
          <w:rFonts w:ascii="Rubik" w:hAnsi="Rubik" w:cs="Rubik" w:hint="cs"/>
          <w:b/>
          <w:bCs/>
          <w:i/>
          <w:iCs/>
          <w:sz w:val="22"/>
          <w:szCs w:val="22"/>
          <w:lang w:val="it-IT"/>
        </w:rPr>
        <w:t>CiMAv – Cinema e Media Audiovisivi dell’Università degli studi di Bergamo</w:t>
      </w:r>
      <w:r w:rsidRPr="002A0EDD">
        <w:rPr>
          <w:rFonts w:ascii="Rubik" w:hAnsi="Rubik" w:cs="Rubik" w:hint="cs"/>
          <w:sz w:val="22"/>
          <w:szCs w:val="22"/>
          <w:lang w:val="it-IT"/>
        </w:rPr>
        <w:t>, nell’ambito delle attività di coinvolgimento del pubblico e valorizzazione delle conoscenze.</w:t>
      </w:r>
    </w:p>
    <w:p w14:paraId="06E29350" w14:textId="467D0218" w:rsidR="00F54606" w:rsidRPr="002A0EDD" w:rsidRDefault="002A0EDD" w:rsidP="002A0EDD">
      <w:pPr>
        <w:spacing w:before="100" w:beforeAutospacing="1" w:after="100" w:afterAutospacing="1"/>
        <w:jc w:val="both"/>
        <w:rPr>
          <w:rFonts w:ascii="Rubik" w:hAnsi="Rubik" w:cs="Rubik" w:hint="cs"/>
          <w:sz w:val="22"/>
          <w:szCs w:val="22"/>
          <w:lang w:val="it-IT"/>
        </w:rPr>
      </w:pPr>
      <w:r w:rsidRPr="002A0EDD">
        <w:rPr>
          <w:rFonts w:ascii="Rubik" w:hAnsi="Rubik" w:cs="Rubik" w:hint="cs"/>
          <w:sz w:val="22"/>
          <w:szCs w:val="22"/>
          <w:lang w:val="it-IT"/>
        </w:rPr>
        <w:t xml:space="preserve">L’accesso alle proiezioni è </w:t>
      </w:r>
      <w:r w:rsidRPr="002A0EDD">
        <w:rPr>
          <w:rFonts w:ascii="Rubik" w:hAnsi="Rubik" w:cs="Rubik" w:hint="cs"/>
          <w:b/>
          <w:bCs/>
          <w:sz w:val="22"/>
          <w:szCs w:val="22"/>
          <w:lang w:val="it-IT"/>
        </w:rPr>
        <w:t>gratuito e aperto alla cittadinanza</w:t>
      </w:r>
      <w:r w:rsidRPr="002A0EDD">
        <w:rPr>
          <w:rFonts w:ascii="Rubik" w:hAnsi="Rubik" w:cs="Rubik" w:hint="cs"/>
          <w:sz w:val="22"/>
          <w:szCs w:val="22"/>
          <w:lang w:val="it-IT"/>
        </w:rPr>
        <w:t>, senza necessità di prenotazione.</w:t>
      </w:r>
      <w:r>
        <w:rPr>
          <w:rFonts w:ascii="Rubik" w:hAnsi="Rubik" w:cs="Rubik"/>
          <w:sz w:val="22"/>
          <w:szCs w:val="22"/>
          <w:lang w:val="it-IT"/>
        </w:rPr>
        <w:t xml:space="preserve"> </w:t>
      </w:r>
      <w:r w:rsidR="00190C69" w:rsidRPr="002A0EDD">
        <w:rPr>
          <w:rFonts w:ascii="Rubik" w:hAnsi="Rubik" w:cs="Rubik" w:hint="cs"/>
          <w:sz w:val="22"/>
          <w:szCs w:val="22"/>
        </w:rPr>
        <w:t>Per maggiori informazioni si rimanda al sito</w:t>
      </w:r>
      <w:r w:rsidR="00190C69" w:rsidRPr="002A0EDD">
        <w:rPr>
          <w:rFonts w:ascii="Rubik" w:hAnsi="Rubik" w:cs="Rubik" w:hint="cs"/>
          <w:sz w:val="22"/>
          <w:szCs w:val="22"/>
        </w:rPr>
        <w:t xml:space="preserve"> </w:t>
      </w:r>
      <w:hyperlink r:id="rId7" w:history="1">
        <w:r w:rsidR="00190C69" w:rsidRPr="002A0EDD">
          <w:rPr>
            <w:rStyle w:val="Collegamentoipertestuale"/>
            <w:rFonts w:ascii="Rubik" w:hAnsi="Rubik" w:cs="Rubik" w:hint="cs"/>
            <w:sz w:val="22"/>
            <w:szCs w:val="22"/>
          </w:rPr>
          <w:t>www.cinemadocet.it</w:t>
        </w:r>
      </w:hyperlink>
    </w:p>
    <w:sectPr w:rsidR="00F54606" w:rsidRPr="002A0EDD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7A588" w14:textId="77777777" w:rsidR="00FD3F04" w:rsidRDefault="00FD3F04">
      <w:r>
        <w:separator/>
      </w:r>
    </w:p>
  </w:endnote>
  <w:endnote w:type="continuationSeparator" w:id="0">
    <w:p w14:paraId="4FAF3F89" w14:textId="77777777" w:rsidR="00FD3F04" w:rsidRDefault="00FD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BFF177-10B5-A74C-8DEC-73BFF67CC8F0}"/>
    <w:embedBold r:id="rId2" w:fontKey="{9AB3B313-46A1-784E-83DB-A11C5019C122}"/>
    <w:embedItalic r:id="rId3" w:fontKey="{A87FEBE0-AD69-A147-A01B-9E39E63F12C9}"/>
    <w:embedBoldItalic r:id="rId4" w:fontKey="{02042B19-3E9B-C84F-AAB3-DFF9BE3D83A5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10E945A1-8DCE-AC4B-83A6-54199320E1BE}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5B015EE-CBF4-3941-B430-A33244B88A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A849E553-9BD8-8C44-AC0F-71740EBDBF28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9" w:fontKey="{A749DAAF-E377-7F4D-B40C-0C2206C2B81B}"/>
    <w:embedBold r:id="rId10" w:fontKey="{FB2221A2-633B-6147-A70B-419DFC63477A}"/>
    <w:embedItalic r:id="rId11" w:fontKey="{A937F7F2-3EC2-7842-9B66-1C8FF94FE5A8}"/>
    <w:embedBoldItalic r:id="rId12" w:fontKey="{BEC27E3C-09FF-D94B-8223-607204E43F5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C8EF1C3-200C-DE49-9F71-1D84F31039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0144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0C777DA1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5F1B510C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360115B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21A26" w14:textId="77777777" w:rsidR="00FD3F04" w:rsidRDefault="00FD3F04">
      <w:r>
        <w:separator/>
      </w:r>
    </w:p>
  </w:footnote>
  <w:footnote w:type="continuationSeparator" w:id="0">
    <w:p w14:paraId="0DDE4539" w14:textId="77777777" w:rsidR="00FD3F04" w:rsidRDefault="00FD3F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6F8A7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829F8E9" wp14:editId="7D3EEC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D3F04">
      <w:rPr>
        <w:rFonts w:ascii="Calibri" w:eastAsia="Calibri" w:hAnsi="Calibri" w:cs="Calibri"/>
        <w:color w:val="000000"/>
      </w:rPr>
      <w:pict w14:anchorId="48073F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A1925" w14:textId="77777777" w:rsidR="00993054" w:rsidRDefault="00FD3F0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0A5E8E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7602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3FA41D6E" wp14:editId="1609DB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D3F04">
      <w:rPr>
        <w:rFonts w:ascii="Calibri" w:eastAsia="Calibri" w:hAnsi="Calibri" w:cs="Calibri"/>
        <w:color w:val="000000"/>
      </w:rPr>
      <w:pict w14:anchorId="391BAA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054"/>
    <w:rsid w:val="00017646"/>
    <w:rsid w:val="00020503"/>
    <w:rsid w:val="00021872"/>
    <w:rsid w:val="00051254"/>
    <w:rsid w:val="00063B0A"/>
    <w:rsid w:val="000772BB"/>
    <w:rsid w:val="00083FC6"/>
    <w:rsid w:val="000931BC"/>
    <w:rsid w:val="000B6EDB"/>
    <w:rsid w:val="000E0F82"/>
    <w:rsid w:val="001311F7"/>
    <w:rsid w:val="0015143F"/>
    <w:rsid w:val="001700D7"/>
    <w:rsid w:val="001849CC"/>
    <w:rsid w:val="00190C69"/>
    <w:rsid w:val="001E56F8"/>
    <w:rsid w:val="0020284D"/>
    <w:rsid w:val="00245D16"/>
    <w:rsid w:val="002A0EDD"/>
    <w:rsid w:val="002A43EC"/>
    <w:rsid w:val="002C25A2"/>
    <w:rsid w:val="002E1BD6"/>
    <w:rsid w:val="002E3002"/>
    <w:rsid w:val="003018D9"/>
    <w:rsid w:val="0031010C"/>
    <w:rsid w:val="003821E4"/>
    <w:rsid w:val="00391683"/>
    <w:rsid w:val="003B3FF0"/>
    <w:rsid w:val="003F7EC2"/>
    <w:rsid w:val="004046AC"/>
    <w:rsid w:val="00443E99"/>
    <w:rsid w:val="00462687"/>
    <w:rsid w:val="004A1F18"/>
    <w:rsid w:val="004D007A"/>
    <w:rsid w:val="00511FB8"/>
    <w:rsid w:val="00543333"/>
    <w:rsid w:val="00543BDD"/>
    <w:rsid w:val="00581F60"/>
    <w:rsid w:val="005826C2"/>
    <w:rsid w:val="005879DB"/>
    <w:rsid w:val="00597D72"/>
    <w:rsid w:val="005D10A5"/>
    <w:rsid w:val="00610247"/>
    <w:rsid w:val="006316F8"/>
    <w:rsid w:val="006410E0"/>
    <w:rsid w:val="00666CC6"/>
    <w:rsid w:val="006C051F"/>
    <w:rsid w:val="00703FD2"/>
    <w:rsid w:val="00712BCA"/>
    <w:rsid w:val="007341C9"/>
    <w:rsid w:val="007665CA"/>
    <w:rsid w:val="007728DB"/>
    <w:rsid w:val="007B0351"/>
    <w:rsid w:val="008024E7"/>
    <w:rsid w:val="00806836"/>
    <w:rsid w:val="0081365C"/>
    <w:rsid w:val="008517A4"/>
    <w:rsid w:val="008734C1"/>
    <w:rsid w:val="0087536F"/>
    <w:rsid w:val="008972FB"/>
    <w:rsid w:val="008E0FC4"/>
    <w:rsid w:val="009015D8"/>
    <w:rsid w:val="00920A05"/>
    <w:rsid w:val="00930C37"/>
    <w:rsid w:val="009646FC"/>
    <w:rsid w:val="0099043C"/>
    <w:rsid w:val="00990F43"/>
    <w:rsid w:val="00993054"/>
    <w:rsid w:val="00A10AB7"/>
    <w:rsid w:val="00A13867"/>
    <w:rsid w:val="00A23AA0"/>
    <w:rsid w:val="00A2468D"/>
    <w:rsid w:val="00A36DFB"/>
    <w:rsid w:val="00A64CFC"/>
    <w:rsid w:val="00A65E90"/>
    <w:rsid w:val="00A73958"/>
    <w:rsid w:val="00AA7C52"/>
    <w:rsid w:val="00AC38AE"/>
    <w:rsid w:val="00AF29EA"/>
    <w:rsid w:val="00B16076"/>
    <w:rsid w:val="00B534B9"/>
    <w:rsid w:val="00BB7AA9"/>
    <w:rsid w:val="00BF4557"/>
    <w:rsid w:val="00C32865"/>
    <w:rsid w:val="00C7361B"/>
    <w:rsid w:val="00C939F2"/>
    <w:rsid w:val="00CB4229"/>
    <w:rsid w:val="00D02D1D"/>
    <w:rsid w:val="00D13681"/>
    <w:rsid w:val="00D329AF"/>
    <w:rsid w:val="00D840A9"/>
    <w:rsid w:val="00D91FD6"/>
    <w:rsid w:val="00DA7163"/>
    <w:rsid w:val="00DB490C"/>
    <w:rsid w:val="00DD757C"/>
    <w:rsid w:val="00DF43DA"/>
    <w:rsid w:val="00E30093"/>
    <w:rsid w:val="00E53260"/>
    <w:rsid w:val="00E752A6"/>
    <w:rsid w:val="00EB4A81"/>
    <w:rsid w:val="00F54606"/>
    <w:rsid w:val="00F85EF3"/>
    <w:rsid w:val="00FA334F"/>
    <w:rsid w:val="00FA3B46"/>
    <w:rsid w:val="00FA673D"/>
    <w:rsid w:val="00FB0F33"/>
    <w:rsid w:val="00FC79B3"/>
    <w:rsid w:val="00FD3F04"/>
    <w:rsid w:val="00FE4802"/>
    <w:rsid w:val="00FF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8231"/>
  <w15:docId w15:val="{BDA5B841-9688-A84E-83EE-1A75343E7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340260"/>
  </w:style>
  <w:style w:type="character" w:customStyle="1" w:styleId="arttextincomma">
    <w:name w:val="art_text_in_comma"/>
    <w:basedOn w:val="Carpredefinitoparagrafo"/>
    <w:rsid w:val="0028649D"/>
  </w:style>
  <w:style w:type="character" w:styleId="Enfasicorsivo">
    <w:name w:val="Emphasis"/>
    <w:basedOn w:val="Carpredefinitoparagrafo"/>
    <w:uiPriority w:val="20"/>
    <w:qFormat/>
    <w:rsid w:val="001410DC"/>
    <w:rPr>
      <w:i/>
      <w:iCs/>
    </w:rPr>
  </w:style>
  <w:style w:type="paragraph" w:customStyle="1" w:styleId="text-align-justify">
    <w:name w:val="text-align-justify"/>
    <w:rsid w:val="00CE6E32"/>
    <w:pPr>
      <w:spacing w:before="100" w:beforeAutospacing="1" w:after="100" w:afterAutospacing="1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whitespace-normal">
    <w:name w:val="whitespace-normal"/>
    <w:basedOn w:val="Carpredefinitoparagrafo"/>
    <w:rsid w:val="008972FB"/>
  </w:style>
  <w:style w:type="paragraph" w:customStyle="1" w:styleId="p1">
    <w:name w:val="p1"/>
    <w:basedOn w:val="Normale"/>
    <w:rsid w:val="00190C69"/>
    <w:pPr>
      <w:spacing w:before="100" w:beforeAutospacing="1" w:after="100" w:afterAutospacing="1"/>
    </w:pPr>
    <w:rPr>
      <w:lang w:val="it-IT"/>
    </w:rPr>
  </w:style>
  <w:style w:type="character" w:customStyle="1" w:styleId="s1">
    <w:name w:val="s1"/>
    <w:basedOn w:val="Carpredefinitoparagrafo"/>
    <w:rsid w:val="00190C69"/>
  </w:style>
  <w:style w:type="character" w:customStyle="1" w:styleId="Titolo2Carattere">
    <w:name w:val="Titolo 2 Carattere"/>
    <w:basedOn w:val="Carpredefinitoparagrafo"/>
    <w:link w:val="Titolo2"/>
    <w:uiPriority w:val="9"/>
    <w:rsid w:val="002A0EDD"/>
    <w:rPr>
      <w:b/>
      <w:bCs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A0EDD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inemadocet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3FPkYaA/hkNFSab69Je4eaqIIg==">CgMxLjA4AHIhMXlyMC0zRXBqOW9jSXZjcW0yYmV3TE0wTzc5TWNKVExB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58</cp:revision>
  <dcterms:created xsi:type="dcterms:W3CDTF">2026-02-05T17:15:00Z</dcterms:created>
  <dcterms:modified xsi:type="dcterms:W3CDTF">2026-03-02T14:49:00Z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b768d609-63a1-4cb1-991f-4d7674c760b0</vt:lpwstr>
  </property>
</Properties>
</file>